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80F6" w14:textId="77777777" w:rsidR="00F32E86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9826175"/>
      <w:r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УИРС (реферат и т.п.)</w:t>
      </w:r>
    </w:p>
    <w:p w14:paraId="52FC3136" w14:textId="77777777" w:rsidR="00F32E86" w:rsidRDefault="00000000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соответствие с типовой учебной программой, для выработки навыков проведения самостоятельного исследования каждый студент должен </w:t>
      </w:r>
      <w:r>
        <w:rPr>
          <w:b/>
          <w:i/>
          <w:sz w:val="23"/>
          <w:szCs w:val="23"/>
        </w:rPr>
        <w:t xml:space="preserve">уметь </w:t>
      </w:r>
      <w:r>
        <w:rPr>
          <w:b/>
          <w:sz w:val="23"/>
          <w:szCs w:val="23"/>
        </w:rPr>
        <w:t>подготовить учебно-исследовательскую работу</w:t>
      </w:r>
      <w:r>
        <w:rPr>
          <w:b/>
          <w:i/>
          <w:sz w:val="23"/>
          <w:szCs w:val="23"/>
        </w:rPr>
        <w:t xml:space="preserve"> </w:t>
      </w:r>
      <w:r>
        <w:rPr>
          <w:b/>
          <w:sz w:val="23"/>
          <w:szCs w:val="23"/>
        </w:rPr>
        <w:t>(</w:t>
      </w:r>
      <w:r>
        <w:rPr>
          <w:b/>
          <w:sz w:val="23"/>
          <w:szCs w:val="23"/>
          <w:u w:val="single"/>
        </w:rPr>
        <w:t>УИРС)</w:t>
      </w:r>
      <w:r>
        <w:rPr>
          <w:sz w:val="23"/>
          <w:szCs w:val="23"/>
        </w:rPr>
        <w:t xml:space="preserve"> по вопросам истории медицины, развитии лекарствоведения, стоматологии и др. </w:t>
      </w:r>
      <w:r>
        <w:rPr>
          <w:b/>
          <w:sz w:val="23"/>
          <w:szCs w:val="23"/>
        </w:rPr>
        <w:t xml:space="preserve">(темы учебно-исследовательских работ [рефератов, мультимедийных презентаций, других творческих проектов] будут предложены на занятии №1). </w:t>
      </w:r>
    </w:p>
    <w:p w14:paraId="2FF8C846" w14:textId="77777777" w:rsidR="00F32E86" w:rsidRDefault="0000000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Работа носит </w:t>
      </w:r>
      <w:r>
        <w:rPr>
          <w:b/>
          <w:sz w:val="23"/>
          <w:szCs w:val="23"/>
        </w:rPr>
        <w:t>учебно-</w:t>
      </w:r>
      <w:r>
        <w:rPr>
          <w:b/>
          <w:sz w:val="23"/>
          <w:szCs w:val="23"/>
          <w:u w:val="single"/>
        </w:rPr>
        <w:t>исследовательский</w:t>
      </w:r>
      <w:r>
        <w:rPr>
          <w:b/>
          <w:sz w:val="23"/>
          <w:szCs w:val="23"/>
        </w:rPr>
        <w:t xml:space="preserve"> характер</w:t>
      </w:r>
      <w:r>
        <w:rPr>
          <w:sz w:val="23"/>
          <w:szCs w:val="23"/>
        </w:rPr>
        <w:t xml:space="preserve">. </w:t>
      </w:r>
    </w:p>
    <w:p w14:paraId="7627EF3B" w14:textId="77777777" w:rsidR="00F32E86" w:rsidRDefault="00000000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При подготовке реферата необходимо использовать учебники, учебные пособия, монографии, публикации в научной и периодической печати и др. </w:t>
      </w:r>
      <w:r>
        <w:rPr>
          <w:b/>
          <w:bCs/>
          <w:sz w:val="23"/>
          <w:szCs w:val="23"/>
        </w:rPr>
        <w:t>Недопустимо копирование, заимствование и использование чужих текстов (без соответствующего анализа и ссылок на источник)!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Скачанные рефераты из Интернета принимать не будут! </w:t>
      </w:r>
    </w:p>
    <w:p w14:paraId="7511A769" w14:textId="77777777" w:rsidR="00F32E86" w:rsidRDefault="0000000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Неаккуратно оформленные </w:t>
      </w:r>
      <w:proofErr w:type="spellStart"/>
      <w:r>
        <w:rPr>
          <w:sz w:val="23"/>
          <w:szCs w:val="23"/>
        </w:rPr>
        <w:t>УИРСы</w:t>
      </w:r>
      <w:proofErr w:type="spellEnd"/>
      <w:r>
        <w:rPr>
          <w:sz w:val="23"/>
          <w:szCs w:val="23"/>
        </w:rPr>
        <w:t xml:space="preserve">, с нарушением правил, а также те, в которых не раскрыта тема, возвращаются для доработки. </w:t>
      </w:r>
    </w:p>
    <w:p w14:paraId="41506673" w14:textId="77777777" w:rsidR="00F32E86" w:rsidRDefault="0000000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УИРС готовится к определённому семинарскому занятию; </w:t>
      </w:r>
      <w:r>
        <w:rPr>
          <w:b/>
          <w:sz w:val="23"/>
          <w:szCs w:val="23"/>
        </w:rPr>
        <w:t>его тематика должна соответствовать тематической направленности занятия.</w:t>
      </w:r>
      <w:r>
        <w:rPr>
          <w:sz w:val="23"/>
          <w:szCs w:val="23"/>
        </w:rPr>
        <w:t xml:space="preserve"> </w:t>
      </w:r>
    </w:p>
    <w:p w14:paraId="447714A1" w14:textId="77777777" w:rsidR="00F32E86" w:rsidRDefault="00000000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5. Обзоры литературы, не содержащие данных собственного анализа, исследований приниматься не будут (либо с выставлением неудовлетворительной оценки − 1-3 балла).</w:t>
      </w:r>
    </w:p>
    <w:p w14:paraId="275F4FF0" w14:textId="77777777" w:rsidR="00F32E86" w:rsidRDefault="00F32E86">
      <w:pPr>
        <w:pStyle w:val="Default"/>
        <w:jc w:val="both"/>
        <w:rPr>
          <w:sz w:val="23"/>
          <w:szCs w:val="23"/>
        </w:rPr>
      </w:pPr>
    </w:p>
    <w:p w14:paraId="0E8A6FCD" w14:textId="77777777" w:rsidR="00F32E86" w:rsidRDefault="0000000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ПРИ ОФОРМЛЕНИИ УЧЕБНО-ИССЛЕДОВАТЕЛЬСКОЙ РАБОТЫ (УИРСА) НЕОБХОДИМО РУКОВОДСТВОВАТЬСЯ СЛЕДУЮЩИМИ РЕКОМЕНДАЦИЯМИ: </w:t>
      </w:r>
    </w:p>
    <w:p w14:paraId="6FEFB521" w14:textId="77777777" w:rsidR="00F32E86" w:rsidRDefault="00000000">
      <w:pPr>
        <w:pStyle w:val="Default"/>
        <w:numPr>
          <w:ilvl w:val="0"/>
          <w:numId w:val="4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Шрифт Times New </w:t>
      </w:r>
      <w:proofErr w:type="spellStart"/>
      <w:r>
        <w:rPr>
          <w:sz w:val="23"/>
          <w:szCs w:val="23"/>
        </w:rPr>
        <w:t>Roman</w:t>
      </w:r>
      <w:proofErr w:type="spellEnd"/>
      <w:r>
        <w:rPr>
          <w:sz w:val="23"/>
          <w:szCs w:val="23"/>
        </w:rPr>
        <w:t xml:space="preserve"> 14 </w:t>
      </w:r>
      <w:proofErr w:type="spellStart"/>
      <w:r>
        <w:rPr>
          <w:sz w:val="23"/>
          <w:szCs w:val="23"/>
        </w:rPr>
        <w:t>пт</w:t>
      </w:r>
      <w:proofErr w:type="spellEnd"/>
      <w:r>
        <w:rPr>
          <w:sz w:val="23"/>
          <w:szCs w:val="23"/>
        </w:rPr>
        <w:t>, стиль «обычный», выравнивание текста по ширине, табуляция 1,25 см, межстрочный интервал одинарный, без переносов. Поля по периметру – 25 мм. Объём не менее 12 страниц. Текст печатается с одной стороны листа. Схемы, таблицы, рисунки вставляются в текст.</w:t>
      </w:r>
    </w:p>
    <w:p w14:paraId="5A04B2E4" w14:textId="77777777" w:rsidR="00F32E86" w:rsidRDefault="00000000">
      <w:pPr>
        <w:pStyle w:val="Default"/>
        <w:numPr>
          <w:ilvl w:val="0"/>
          <w:numId w:val="4"/>
        </w:numPr>
        <w:ind w:left="426"/>
        <w:jc w:val="both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СТРУКТУРА РАБОТЫ</w:t>
      </w:r>
      <w:r>
        <w:rPr>
          <w:sz w:val="23"/>
          <w:szCs w:val="23"/>
        </w:rPr>
        <w:t xml:space="preserve">. Работа должна </w:t>
      </w:r>
      <w:r>
        <w:rPr>
          <w:b/>
          <w:sz w:val="23"/>
          <w:szCs w:val="23"/>
        </w:rPr>
        <w:t>обязательно</w:t>
      </w:r>
      <w:r>
        <w:rPr>
          <w:sz w:val="23"/>
          <w:szCs w:val="23"/>
        </w:rPr>
        <w:t xml:space="preserve"> включать следующее: </w:t>
      </w:r>
    </w:p>
    <w:p w14:paraId="014FB112" w14:textId="77777777" w:rsidR="00F32E86" w:rsidRDefault="00000000">
      <w:pPr>
        <w:pStyle w:val="Default"/>
        <w:numPr>
          <w:ilvl w:val="0"/>
          <w:numId w:val="5"/>
        </w:numPr>
        <w:tabs>
          <w:tab w:val="clear" w:pos="420"/>
          <w:tab w:val="left" w:pos="1100"/>
        </w:tabs>
        <w:ind w:left="110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Титульный лист. </w:t>
      </w:r>
      <w:r>
        <w:rPr>
          <w:sz w:val="23"/>
          <w:szCs w:val="23"/>
        </w:rPr>
        <w:t>Оформление титульного листа учебно-исследовательской работы (пример оформления см. на отдельном файле в СДО).</w:t>
      </w:r>
    </w:p>
    <w:p w14:paraId="6948A3A7" w14:textId="77777777" w:rsidR="00F32E86" w:rsidRDefault="00000000">
      <w:pPr>
        <w:pStyle w:val="Default"/>
        <w:numPr>
          <w:ilvl w:val="0"/>
          <w:numId w:val="5"/>
        </w:numPr>
        <w:tabs>
          <w:tab w:val="clear" w:pos="420"/>
          <w:tab w:val="left" w:pos="1100"/>
        </w:tabs>
        <w:ind w:left="1100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Введение (</w:t>
      </w:r>
      <w:r>
        <w:rPr>
          <w:sz w:val="23"/>
          <w:szCs w:val="23"/>
        </w:rPr>
        <w:t xml:space="preserve">отражается </w:t>
      </w:r>
      <w:r>
        <w:rPr>
          <w:b/>
          <w:sz w:val="23"/>
          <w:szCs w:val="23"/>
        </w:rPr>
        <w:t>«Актуальность»</w:t>
      </w:r>
      <w:r>
        <w:rPr>
          <w:bCs/>
          <w:sz w:val="23"/>
          <w:szCs w:val="23"/>
        </w:rPr>
        <w:t xml:space="preserve"> и</w:t>
      </w:r>
      <w:r>
        <w:rPr>
          <w:b/>
          <w:sz w:val="23"/>
          <w:szCs w:val="23"/>
        </w:rPr>
        <w:t xml:space="preserve"> «Цель учебно-исследовательской работы»).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Основная часть с выделением разделов и глав </w:t>
      </w:r>
      <w:r>
        <w:rPr>
          <w:sz w:val="23"/>
          <w:szCs w:val="23"/>
        </w:rPr>
        <w:t>(разделы I, II, III и т.д.; главы 1, 2, 3 и т.д.)</w:t>
      </w:r>
      <w:r>
        <w:rPr>
          <w:b/>
          <w:sz w:val="23"/>
          <w:szCs w:val="23"/>
        </w:rPr>
        <w:t>).</w:t>
      </w:r>
    </w:p>
    <w:p w14:paraId="22BB2CA4" w14:textId="77777777" w:rsidR="00F32E86" w:rsidRDefault="00000000">
      <w:pPr>
        <w:pStyle w:val="Default"/>
        <w:numPr>
          <w:ilvl w:val="0"/>
          <w:numId w:val="5"/>
        </w:numPr>
        <w:tabs>
          <w:tab w:val="clear" w:pos="420"/>
          <w:tab w:val="left" w:pos="1100"/>
        </w:tabs>
        <w:ind w:left="1100"/>
        <w:jc w:val="both"/>
        <w:rPr>
          <w:sz w:val="23"/>
          <w:szCs w:val="23"/>
        </w:rPr>
      </w:pPr>
      <w:r>
        <w:rPr>
          <w:b/>
          <w:sz w:val="23"/>
          <w:szCs w:val="23"/>
        </w:rPr>
        <w:t>«Заключение» (Ваши самостоятельные выводы по теме!).</w:t>
      </w:r>
      <w:r>
        <w:rPr>
          <w:sz w:val="23"/>
          <w:szCs w:val="23"/>
        </w:rPr>
        <w:t xml:space="preserve"> </w:t>
      </w:r>
    </w:p>
    <w:p w14:paraId="01AC4EE6" w14:textId="77777777" w:rsidR="00F32E86" w:rsidRDefault="00000000">
      <w:pPr>
        <w:pStyle w:val="Default"/>
        <w:numPr>
          <w:ilvl w:val="0"/>
          <w:numId w:val="5"/>
        </w:numPr>
        <w:tabs>
          <w:tab w:val="clear" w:pos="420"/>
          <w:tab w:val="left" w:pos="1100"/>
        </w:tabs>
        <w:ind w:left="1100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«Список используемых источников». </w:t>
      </w:r>
      <w:r>
        <w:rPr>
          <w:sz w:val="23"/>
          <w:szCs w:val="23"/>
        </w:rPr>
        <w:t>Список литературы оформляется по ГОСТу 7.1-2003. Ссылки нумеруются согласно порядку цитированию в тексте. Номер ссылки указывается в тексте в квадратных скобках [1].</w:t>
      </w:r>
    </w:p>
    <w:p w14:paraId="4A5B6D53" w14:textId="77777777" w:rsidR="00F32E86" w:rsidRDefault="00F32E86">
      <w:pPr>
        <w:pStyle w:val="Default"/>
        <w:tabs>
          <w:tab w:val="left" w:pos="1100"/>
        </w:tabs>
        <w:ind w:leftChars="300" w:left="660"/>
        <w:jc w:val="both"/>
        <w:rPr>
          <w:sz w:val="23"/>
          <w:szCs w:val="23"/>
        </w:rPr>
      </w:pPr>
    </w:p>
    <w:p w14:paraId="307DE398" w14:textId="77777777" w:rsidR="00F32E86" w:rsidRDefault="00000000">
      <w:pPr>
        <w:pStyle w:val="Default"/>
        <w:tabs>
          <w:tab w:val="left" w:pos="1100"/>
        </w:tabs>
        <w:ind w:leftChars="300" w:left="660"/>
        <w:jc w:val="both"/>
        <w:rPr>
          <w:sz w:val="23"/>
          <w:szCs w:val="23"/>
        </w:rPr>
      </w:pPr>
      <w:r>
        <w:rPr>
          <w:sz w:val="23"/>
          <w:szCs w:val="23"/>
        </w:rPr>
        <w:t>Каждый раздел начинается с нового листа.</w:t>
      </w:r>
    </w:p>
    <w:p w14:paraId="689111E9" w14:textId="77777777" w:rsidR="00F32E86" w:rsidRDefault="00F32E86">
      <w:pPr>
        <w:pStyle w:val="Default"/>
        <w:ind w:left="426"/>
        <w:rPr>
          <w:b/>
          <w:bCs/>
          <w:sz w:val="23"/>
          <w:szCs w:val="23"/>
        </w:rPr>
      </w:pPr>
    </w:p>
    <w:p w14:paraId="206913BA" w14:textId="77777777" w:rsidR="00F32E86" w:rsidRDefault="00000000">
      <w:pPr>
        <w:pStyle w:val="Default"/>
        <w:ind w:left="426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Темы УИРС не должны совпадать в группах. Темы распределяются на первом занятии.</w:t>
      </w:r>
    </w:p>
    <w:p w14:paraId="7A26989D" w14:textId="77777777" w:rsidR="00F32E86" w:rsidRDefault="00F32E86">
      <w:pPr>
        <w:pStyle w:val="Default"/>
        <w:ind w:left="66"/>
        <w:jc w:val="both"/>
        <w:rPr>
          <w:sz w:val="23"/>
          <w:szCs w:val="23"/>
        </w:rPr>
      </w:pPr>
    </w:p>
    <w:p w14:paraId="35B9BB44" w14:textId="77777777" w:rsidR="00F32E86" w:rsidRDefault="00000000">
      <w:pPr>
        <w:pStyle w:val="Default"/>
        <w:numPr>
          <w:ilvl w:val="0"/>
          <w:numId w:val="4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Оформление таблиц, графиков, диаграмм: шрифт Times New </w:t>
      </w:r>
      <w:proofErr w:type="spellStart"/>
      <w:r>
        <w:rPr>
          <w:sz w:val="23"/>
          <w:szCs w:val="23"/>
        </w:rPr>
        <w:t>Roman</w:t>
      </w:r>
      <w:proofErr w:type="spellEnd"/>
      <w:r>
        <w:rPr>
          <w:sz w:val="23"/>
          <w:szCs w:val="23"/>
        </w:rPr>
        <w:t xml:space="preserve"> 12 </w:t>
      </w:r>
      <w:proofErr w:type="spellStart"/>
      <w:r>
        <w:rPr>
          <w:sz w:val="23"/>
          <w:szCs w:val="23"/>
        </w:rPr>
        <w:t>пт</w:t>
      </w:r>
      <w:proofErr w:type="spellEnd"/>
      <w:r>
        <w:rPr>
          <w:sz w:val="23"/>
          <w:szCs w:val="23"/>
        </w:rPr>
        <w:t xml:space="preserve">, выравнивание по центру. Название таблицы Times New </w:t>
      </w:r>
      <w:proofErr w:type="spellStart"/>
      <w:r>
        <w:rPr>
          <w:sz w:val="23"/>
          <w:szCs w:val="23"/>
        </w:rPr>
        <w:t>Roman</w:t>
      </w:r>
      <w:proofErr w:type="spellEnd"/>
      <w:r>
        <w:rPr>
          <w:sz w:val="23"/>
          <w:szCs w:val="23"/>
        </w:rPr>
        <w:t xml:space="preserve"> 14 </w:t>
      </w:r>
      <w:proofErr w:type="spellStart"/>
      <w:r>
        <w:rPr>
          <w:sz w:val="23"/>
          <w:szCs w:val="23"/>
        </w:rPr>
        <w:t>пт</w:t>
      </w:r>
      <w:proofErr w:type="spellEnd"/>
      <w:r>
        <w:rPr>
          <w:sz w:val="23"/>
          <w:szCs w:val="23"/>
        </w:rPr>
        <w:t xml:space="preserve">, курсивом. Таблицы, графики должны быть размещены в тексте вслед за предложением, содержащим ссылку на них. </w:t>
      </w:r>
    </w:p>
    <w:p w14:paraId="3151FFD6" w14:textId="77777777" w:rsidR="00F32E86" w:rsidRDefault="00000000">
      <w:pPr>
        <w:pStyle w:val="Default"/>
        <w:numPr>
          <w:ilvl w:val="0"/>
          <w:numId w:val="4"/>
        </w:numPr>
        <w:ind w:left="426"/>
        <w:rPr>
          <w:b/>
          <w:i/>
        </w:rPr>
      </w:pPr>
      <w:r>
        <w:rPr>
          <w:sz w:val="23"/>
          <w:szCs w:val="23"/>
        </w:rPr>
        <w:t>Номера страниц проставляются начиная со 2-й страницы. Титульный лист не нумеруется.</w:t>
      </w:r>
    </w:p>
    <w:p w14:paraId="31D0904E" w14:textId="77777777" w:rsidR="00F32E86" w:rsidRDefault="00000000">
      <w:pPr>
        <w:pStyle w:val="Default"/>
        <w:numPr>
          <w:ilvl w:val="0"/>
          <w:numId w:val="4"/>
        </w:numPr>
        <w:ind w:left="426"/>
        <w:rPr>
          <w:sz w:val="23"/>
          <w:szCs w:val="23"/>
        </w:rPr>
      </w:pPr>
      <w:r>
        <w:rPr>
          <w:b/>
          <w:i/>
        </w:rPr>
        <w:t>Текст может быть проверен в системе «Антиплагиат».</w:t>
      </w:r>
    </w:p>
    <w:p w14:paraId="293CD8D4" w14:textId="77777777" w:rsidR="00F32E86" w:rsidRDefault="00F32E86">
      <w:pPr>
        <w:pStyle w:val="Default"/>
        <w:ind w:left="426"/>
        <w:rPr>
          <w:sz w:val="23"/>
          <w:szCs w:val="23"/>
        </w:rPr>
      </w:pPr>
    </w:p>
    <w:p w14:paraId="1E57045A" w14:textId="77777777" w:rsidR="00F32E86" w:rsidRDefault="00000000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> </w:t>
      </w:r>
    </w:p>
    <w:p w14:paraId="0B4EA12D" w14:textId="77777777" w:rsidR="00F32E86" w:rsidRDefault="00F32E86">
      <w:pPr>
        <w:pStyle w:val="Default"/>
        <w:ind w:left="426"/>
        <w:rPr>
          <w:sz w:val="23"/>
          <w:szCs w:val="23"/>
        </w:rPr>
      </w:pPr>
    </w:p>
    <w:p w14:paraId="628A02D4" w14:textId="77777777" w:rsidR="00F32E86" w:rsidRDefault="00F32E86">
      <w:pPr>
        <w:spacing w:after="0" w:line="240" w:lineRule="auto"/>
        <w:jc w:val="center"/>
        <w:rPr>
          <w:rStyle w:val="a4"/>
          <w:rFonts w:ascii="Arial" w:eastAsia="Times New Roman" w:hAnsi="Arial" w:cs="Arial"/>
          <w:color w:val="000000"/>
          <w:u w:val="single"/>
          <w:lang w:eastAsia="ru-RU"/>
        </w:rPr>
      </w:pPr>
    </w:p>
    <w:p w14:paraId="639B63CB" w14:textId="77777777" w:rsidR="00F32E86" w:rsidRDefault="00F32E86">
      <w:pPr>
        <w:spacing w:after="0" w:line="240" w:lineRule="auto"/>
        <w:jc w:val="center"/>
        <w:rPr>
          <w:rStyle w:val="a4"/>
          <w:rFonts w:ascii="Arial" w:eastAsia="Times New Roman" w:hAnsi="Arial" w:cs="Arial"/>
          <w:color w:val="000000"/>
          <w:u w:val="single"/>
          <w:lang w:eastAsia="ru-RU"/>
        </w:rPr>
      </w:pPr>
    </w:p>
    <w:p w14:paraId="5B504859" w14:textId="77777777" w:rsidR="00F32E86" w:rsidRDefault="00F32E86">
      <w:pPr>
        <w:spacing w:after="0" w:line="240" w:lineRule="auto"/>
        <w:jc w:val="center"/>
        <w:rPr>
          <w:rStyle w:val="a4"/>
          <w:rFonts w:ascii="Arial" w:eastAsia="Times New Roman" w:hAnsi="Arial" w:cs="Arial"/>
          <w:color w:val="000000"/>
          <w:u w:val="single"/>
          <w:lang w:eastAsia="ru-RU"/>
        </w:rPr>
      </w:pPr>
    </w:p>
    <w:p w14:paraId="31F463DC" w14:textId="77777777" w:rsidR="00F32E86" w:rsidRDefault="00F32E86">
      <w:pPr>
        <w:spacing w:after="0" w:line="240" w:lineRule="auto"/>
        <w:jc w:val="center"/>
        <w:rPr>
          <w:rStyle w:val="a4"/>
          <w:rFonts w:ascii="Arial" w:eastAsia="Times New Roman" w:hAnsi="Arial" w:cs="Arial"/>
          <w:color w:val="000000"/>
          <w:u w:val="single"/>
          <w:lang w:eastAsia="ru-RU"/>
        </w:rPr>
      </w:pPr>
    </w:p>
    <w:p w14:paraId="07A7CD7C" w14:textId="77777777" w:rsidR="00F32E86" w:rsidRDefault="00F32E86">
      <w:pPr>
        <w:spacing w:after="0" w:line="240" w:lineRule="auto"/>
        <w:jc w:val="center"/>
        <w:rPr>
          <w:rStyle w:val="a4"/>
          <w:rFonts w:ascii="Arial" w:eastAsia="Times New Roman" w:hAnsi="Arial" w:cs="Arial"/>
          <w:color w:val="000000"/>
          <w:u w:val="single"/>
          <w:lang w:eastAsia="ru-RU"/>
        </w:rPr>
      </w:pPr>
    </w:p>
    <w:p w14:paraId="4B82CA5D" w14:textId="77777777" w:rsidR="00F32E86" w:rsidRDefault="00F32E86">
      <w:pPr>
        <w:spacing w:after="0" w:line="240" w:lineRule="auto"/>
        <w:jc w:val="center"/>
        <w:rPr>
          <w:rStyle w:val="a4"/>
          <w:rFonts w:ascii="Arial" w:eastAsia="Times New Roman" w:hAnsi="Arial" w:cs="Arial"/>
          <w:color w:val="000000"/>
          <w:u w:val="single"/>
          <w:lang w:eastAsia="ru-RU"/>
        </w:rPr>
      </w:pPr>
    </w:p>
    <w:p w14:paraId="739A3417" w14:textId="77777777" w:rsidR="00F32E86" w:rsidRDefault="00000000">
      <w:pPr>
        <w:spacing w:after="0" w:line="240" w:lineRule="auto"/>
        <w:jc w:val="center"/>
        <w:rPr>
          <w:rStyle w:val="a4"/>
          <w:rFonts w:ascii="Arial" w:eastAsia="Times New Roman" w:hAnsi="Arial" w:cs="Arial"/>
          <w:color w:val="000000"/>
          <w:u w:val="single"/>
          <w:lang w:eastAsia="ru-RU"/>
        </w:rPr>
      </w:pPr>
      <w:r>
        <w:rPr>
          <w:rStyle w:val="a4"/>
          <w:rFonts w:ascii="Arial" w:hAnsi="Arial" w:cs="Arial"/>
          <w:color w:val="000000"/>
          <w:u w:val="single"/>
          <w:lang w:eastAsia="ru-RU"/>
        </w:rPr>
        <w:t>ОБРАЗЕЦ ОФОРМЛЕНИЯ И СТРУКТУРА РАБОТЫ</w:t>
      </w:r>
    </w:p>
    <w:p w14:paraId="7DCD3C2E" w14:textId="77777777" w:rsidR="00F32E86" w:rsidRDefault="00F32E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</w:pPr>
    </w:p>
    <w:p w14:paraId="458AAB38" w14:textId="77777777" w:rsidR="00F32E86" w:rsidRPr="00926C5F" w:rsidRDefault="00000000">
      <w:pPr>
        <w:spacing w:after="0" w:line="232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1" w:name="_Hlk189826380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Титульный лист</w:t>
      </w:r>
      <w:r w:rsidRPr="00926C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(см. в СДО кафедры)</w:t>
      </w:r>
    </w:p>
    <w:p w14:paraId="73D75C95" w14:textId="77777777" w:rsidR="00F32E86" w:rsidRDefault="00F32E86">
      <w:pPr>
        <w:spacing w:after="0" w:line="232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807A6C8" w14:textId="77777777" w:rsidR="00F32E86" w:rsidRDefault="00000000">
      <w:pPr>
        <w:spacing w:after="0" w:line="232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ВВЕДЕНИЕ</w:t>
      </w:r>
    </w:p>
    <w:p w14:paraId="48961ACD" w14:textId="77777777" w:rsidR="00F32E86" w:rsidRDefault="00F32E86">
      <w:pPr>
        <w:spacing w:after="0" w:line="232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18F03A3" w14:textId="77777777" w:rsidR="00F32E86" w:rsidRDefault="00000000">
      <w:pPr>
        <w:spacing w:after="0" w:line="23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исследования…</w:t>
      </w:r>
    </w:p>
    <w:p w14:paraId="268B63E6" w14:textId="77777777" w:rsidR="00F32E86" w:rsidRDefault="00000000">
      <w:pPr>
        <w:spacing w:after="0" w:line="23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Проанализировать…</w:t>
      </w:r>
    </w:p>
    <w:p w14:paraId="4C8446AB" w14:textId="77777777" w:rsidR="00F32E86" w:rsidRDefault="00F32E86">
      <w:pPr>
        <w:spacing w:after="0" w:line="232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97FF57" w14:textId="77777777" w:rsidR="00F32E86" w:rsidRDefault="00000000">
      <w:pPr>
        <w:spacing w:after="0" w:line="232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ОСНОВНАЯ ЧАСТЬ</w:t>
      </w:r>
    </w:p>
    <w:p w14:paraId="272B71B1" w14:textId="77777777" w:rsidR="00F32E86" w:rsidRDefault="00000000">
      <w:pPr>
        <w:spacing w:after="0" w:line="232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</w:p>
    <w:p w14:paraId="48B558E9" w14:textId="77777777" w:rsidR="00F32E86" w:rsidRDefault="00000000">
      <w:pPr>
        <w:spacing w:after="0" w:line="232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1</w:t>
      </w:r>
    </w:p>
    <w:p w14:paraId="7020B2AA" w14:textId="77777777" w:rsidR="00F32E86" w:rsidRDefault="00F32E86">
      <w:pPr>
        <w:spacing w:after="0" w:line="232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7323A9" w14:textId="77777777" w:rsidR="00F32E86" w:rsidRDefault="00000000">
      <w:pPr>
        <w:spacing w:after="0" w:line="23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представлены в таблице 1.</w:t>
      </w:r>
    </w:p>
    <w:p w14:paraId="292BE6A2" w14:textId="77777777" w:rsidR="00F32E86" w:rsidRDefault="00F32E86">
      <w:pPr>
        <w:spacing w:after="0" w:line="23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B9F55" w14:textId="77777777" w:rsidR="00F32E86" w:rsidRDefault="00000000">
      <w:pPr>
        <w:spacing w:after="0" w:line="232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Сравнительная характеристика лидерства и руководства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4E5C487C" w14:textId="77777777" w:rsidR="00F32E86" w:rsidRDefault="00F32E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4679"/>
      </w:tblGrid>
      <w:tr w:rsidR="00F32E86" w14:paraId="202AAD8F" w14:textId="77777777">
        <w:trPr>
          <w:jc w:val="center"/>
        </w:trPr>
        <w:tc>
          <w:tcPr>
            <w:tcW w:w="4785" w:type="dxa"/>
          </w:tcPr>
          <w:p w14:paraId="45559743" w14:textId="77777777" w:rsidR="00F32E86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Лидер</w:t>
            </w:r>
          </w:p>
        </w:tc>
        <w:tc>
          <w:tcPr>
            <w:tcW w:w="4786" w:type="dxa"/>
          </w:tcPr>
          <w:p w14:paraId="7F98B37D" w14:textId="77777777" w:rsidR="00F32E86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Руководитель</w:t>
            </w:r>
          </w:p>
        </w:tc>
      </w:tr>
      <w:tr w:rsidR="00F32E86" w14:paraId="603D7B78" w14:textId="77777777">
        <w:trPr>
          <w:jc w:val="center"/>
        </w:trPr>
        <w:tc>
          <w:tcPr>
            <w:tcW w:w="4785" w:type="dxa"/>
          </w:tcPr>
          <w:p w14:paraId="20511733" w14:textId="77777777" w:rsidR="00F32E86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Элемент микросреды, сфера деятельности ограничена рамками группы </w:t>
            </w:r>
          </w:p>
        </w:tc>
        <w:tc>
          <w:tcPr>
            <w:tcW w:w="4786" w:type="dxa"/>
          </w:tcPr>
          <w:p w14:paraId="61F3C79B" w14:textId="77777777" w:rsidR="00F32E86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Входит в макросреду, представляет группу на более высоком уровне</w:t>
            </w:r>
          </w:p>
        </w:tc>
      </w:tr>
      <w:tr w:rsidR="00F32E86" w14:paraId="4495AA61" w14:textId="77777777">
        <w:trPr>
          <w:jc w:val="center"/>
        </w:trPr>
        <w:tc>
          <w:tcPr>
            <w:tcW w:w="9571" w:type="dxa"/>
            <w:gridSpan w:val="2"/>
          </w:tcPr>
          <w:p w14:paraId="31B69598" w14:textId="77777777" w:rsidR="00F32E86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Регулирует</w:t>
            </w:r>
          </w:p>
        </w:tc>
      </w:tr>
      <w:tr w:rsidR="00F32E86" w14:paraId="40DFBDD2" w14:textId="77777777">
        <w:trPr>
          <w:jc w:val="center"/>
        </w:trPr>
        <w:tc>
          <w:tcPr>
            <w:tcW w:w="4785" w:type="dxa"/>
          </w:tcPr>
          <w:p w14:paraId="3CB633FD" w14:textId="77777777" w:rsidR="00F32E86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Межличностные отношения</w:t>
            </w:r>
          </w:p>
        </w:tc>
        <w:tc>
          <w:tcPr>
            <w:tcW w:w="4786" w:type="dxa"/>
          </w:tcPr>
          <w:p w14:paraId="34F54834" w14:textId="77777777" w:rsidR="00F32E86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Формальные отношения</w:t>
            </w:r>
          </w:p>
        </w:tc>
      </w:tr>
      <w:tr w:rsidR="00F32E86" w14:paraId="644CFAE6" w14:textId="77777777">
        <w:trPr>
          <w:jc w:val="center"/>
        </w:trPr>
        <w:tc>
          <w:tcPr>
            <w:tcW w:w="4785" w:type="dxa"/>
          </w:tcPr>
          <w:p w14:paraId="6281ED57" w14:textId="77777777" w:rsidR="00F32E86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Лидерство − стихийный процесс, не всегда предсказуемый</w:t>
            </w:r>
          </w:p>
        </w:tc>
        <w:tc>
          <w:tcPr>
            <w:tcW w:w="4786" w:type="dxa"/>
          </w:tcPr>
          <w:p w14:paraId="2D7B0A75" w14:textId="77777777" w:rsidR="00F32E86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Руководство − целенаправленный, запланированный, более стабильный процесс</w:t>
            </w:r>
          </w:p>
        </w:tc>
      </w:tr>
      <w:tr w:rsidR="00F32E86" w14:paraId="2181CFBF" w14:textId="77777777">
        <w:trPr>
          <w:jc w:val="center"/>
        </w:trPr>
        <w:tc>
          <w:tcPr>
            <w:tcW w:w="9571" w:type="dxa"/>
            <w:gridSpan w:val="2"/>
          </w:tcPr>
          <w:p w14:paraId="784245EF" w14:textId="77777777" w:rsidR="00F32E86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Использует санкции</w:t>
            </w:r>
          </w:p>
        </w:tc>
      </w:tr>
      <w:tr w:rsidR="00F32E86" w14:paraId="5F9B1627" w14:textId="77777777">
        <w:trPr>
          <w:jc w:val="center"/>
        </w:trPr>
        <w:tc>
          <w:tcPr>
            <w:tcW w:w="4785" w:type="dxa"/>
          </w:tcPr>
          <w:p w14:paraId="0C0B97D9" w14:textId="77777777" w:rsidR="00F32E86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только неформальные</w:t>
            </w:r>
          </w:p>
        </w:tc>
        <w:tc>
          <w:tcPr>
            <w:tcW w:w="4786" w:type="dxa"/>
          </w:tcPr>
          <w:p w14:paraId="33CD21EB" w14:textId="77777777" w:rsidR="00F32E86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формальные и неформальные</w:t>
            </w:r>
          </w:p>
        </w:tc>
      </w:tr>
      <w:tr w:rsidR="00F32E86" w14:paraId="17637928" w14:textId="77777777">
        <w:trPr>
          <w:jc w:val="center"/>
        </w:trPr>
        <w:tc>
          <w:tcPr>
            <w:tcW w:w="4785" w:type="dxa"/>
          </w:tcPr>
          <w:p w14:paraId="5BADB194" w14:textId="77777777" w:rsidR="00F32E86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Всегда авторитетен</w:t>
            </w:r>
          </w:p>
          <w:p w14:paraId="31826BAF" w14:textId="77777777" w:rsidR="00F32E86" w:rsidRDefault="00F32E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7369E825" w14:textId="77777777" w:rsidR="00F32E86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Может обладать авторитетом,</w:t>
            </w:r>
          </w:p>
          <w:p w14:paraId="40FBCFE6" w14:textId="77777777" w:rsidR="00F32E86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 может не иметь его вовсе</w:t>
            </w:r>
          </w:p>
        </w:tc>
      </w:tr>
    </w:tbl>
    <w:p w14:paraId="5E2BBBC3" w14:textId="77777777" w:rsidR="00F32E86" w:rsidRDefault="00F32E86">
      <w:pPr>
        <w:spacing w:after="0" w:line="232" w:lineRule="auto"/>
        <w:ind w:firstLine="72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4ECF0593" w14:textId="77777777" w:rsidR="00F32E86" w:rsidRDefault="00000000">
      <w:pPr>
        <w:spacing w:after="0" w:line="232" w:lineRule="auto"/>
        <w:ind w:firstLine="72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ЗАКЛЮЧЕНИЕ</w:t>
      </w:r>
    </w:p>
    <w:p w14:paraId="7715BB28" w14:textId="77777777" w:rsidR="00F32E86" w:rsidRDefault="00F32E86">
      <w:pPr>
        <w:spacing w:after="0" w:line="232" w:lineRule="auto"/>
        <w:ind w:firstLine="72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17B9D6CF" w14:textId="77777777" w:rsidR="00F32E86" w:rsidRDefault="00000000">
      <w:pPr>
        <w:spacing w:after="0" w:line="23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результате данной работы….</w:t>
      </w:r>
    </w:p>
    <w:p w14:paraId="4F727E9E" w14:textId="77777777" w:rsidR="00F32E86" w:rsidRDefault="00000000">
      <w:pPr>
        <w:spacing w:after="0" w:line="23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14:paraId="76704ECF" w14:textId="77777777" w:rsidR="00F32E86" w:rsidRDefault="00000000">
      <w:pPr>
        <w:spacing w:after="0" w:line="232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14:paraId="4D8C4C1E" w14:textId="77777777" w:rsidR="00F32E86" w:rsidRDefault="00000000">
      <w:pPr>
        <w:spacing w:after="0" w:line="232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Список используемых источников</w:t>
      </w:r>
    </w:p>
    <w:p w14:paraId="1A50EA8D" w14:textId="77777777" w:rsidR="00F32E86" w:rsidRDefault="00F32E86">
      <w:pPr>
        <w:spacing w:before="120" w:after="0" w:line="232" w:lineRule="auto"/>
        <w:jc w:val="center"/>
        <w:outlineLvl w:val="0"/>
        <w:rPr>
          <w:b/>
          <w:sz w:val="23"/>
          <w:szCs w:val="23"/>
        </w:rPr>
      </w:pPr>
    </w:p>
    <w:p w14:paraId="2D42D9EC" w14:textId="77777777" w:rsidR="00F32E86" w:rsidRDefault="00000000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Погосов, В. С. Атлас оперативной оториноларингологии / В. С. Погосов. – </w:t>
      </w:r>
      <w:proofErr w:type="gramStart"/>
      <w:r>
        <w:rPr>
          <w:sz w:val="23"/>
          <w:szCs w:val="23"/>
        </w:rPr>
        <w:t>М. :</w:t>
      </w:r>
      <w:proofErr w:type="gramEnd"/>
      <w:r>
        <w:rPr>
          <w:sz w:val="23"/>
          <w:szCs w:val="23"/>
        </w:rPr>
        <w:t xml:space="preserve"> Медицина, 1983. – 416 c.</w:t>
      </w:r>
    </w:p>
    <w:p w14:paraId="78AEFD23" w14:textId="77777777" w:rsidR="00F32E86" w:rsidRDefault="00000000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Эффективность приёма статинов в первичной профилактике фибрилляции предсердий в раннем послеоперационном периоде изолированного аортокоронарного шунтирования / О. Л. Бокерия [и др.] // </w:t>
      </w:r>
      <w:proofErr w:type="spellStart"/>
      <w:r>
        <w:rPr>
          <w:sz w:val="23"/>
          <w:szCs w:val="23"/>
        </w:rPr>
        <w:t>Вестн</w:t>
      </w:r>
      <w:proofErr w:type="spellEnd"/>
      <w:r>
        <w:rPr>
          <w:sz w:val="23"/>
          <w:szCs w:val="23"/>
        </w:rPr>
        <w:t>. РАМН. – 2015. – Т. 70, № 3. – С. 273–278.</w:t>
      </w:r>
    </w:p>
    <w:p w14:paraId="6C320FB7" w14:textId="77777777" w:rsidR="00F32E86" w:rsidRPr="00926C5F" w:rsidRDefault="00F32E86">
      <w:pPr>
        <w:pStyle w:val="Default"/>
        <w:numPr>
          <w:ilvl w:val="0"/>
          <w:numId w:val="6"/>
        </w:numPr>
        <w:jc w:val="both"/>
        <w:rPr>
          <w:sz w:val="23"/>
          <w:szCs w:val="23"/>
          <w:lang w:val="en-US"/>
        </w:rPr>
      </w:pPr>
      <w:hyperlink r:id="rId8" w:history="1">
        <w:r w:rsidRPr="00926C5F">
          <w:rPr>
            <w:sz w:val="23"/>
            <w:szCs w:val="23"/>
            <w:lang w:val="en-US"/>
          </w:rPr>
          <w:t>Sharifian Z</w:t>
        </w:r>
      </w:hyperlink>
      <w:r w:rsidR="00000000" w:rsidRPr="00926C5F">
        <w:rPr>
          <w:sz w:val="23"/>
          <w:szCs w:val="23"/>
          <w:lang w:val="en-US"/>
        </w:rPr>
        <w:t>. Histological and gene expression analysis of the effects of pulsed low-level laser therapy on wound healing of streptozotocin-induced diabetic rats / Z. </w:t>
      </w:r>
      <w:hyperlink r:id="rId9" w:history="1">
        <w:r w:rsidRPr="00926C5F">
          <w:rPr>
            <w:sz w:val="23"/>
            <w:szCs w:val="23"/>
            <w:lang w:val="en-US"/>
          </w:rPr>
          <w:t>Sharifian</w:t>
        </w:r>
      </w:hyperlink>
      <w:r w:rsidR="00000000" w:rsidRPr="00926C5F">
        <w:rPr>
          <w:sz w:val="23"/>
          <w:szCs w:val="23"/>
          <w:lang w:val="en-US"/>
        </w:rPr>
        <w:t>, </w:t>
      </w:r>
      <w:hyperlink r:id="rId10" w:history="1">
        <w:r w:rsidRPr="00926C5F">
          <w:rPr>
            <w:sz w:val="23"/>
            <w:szCs w:val="23"/>
            <w:lang w:val="en-US"/>
          </w:rPr>
          <w:t>Bayat</w:t>
        </w:r>
      </w:hyperlink>
      <w:r w:rsidR="00000000" w:rsidRPr="00926C5F">
        <w:rPr>
          <w:sz w:val="23"/>
          <w:szCs w:val="23"/>
          <w:lang w:val="en-US"/>
        </w:rPr>
        <w:t>, M. </w:t>
      </w:r>
      <w:proofErr w:type="spellStart"/>
      <w:r w:rsidR="00000000">
        <w:rPr>
          <w:sz w:val="23"/>
          <w:szCs w:val="23"/>
        </w:rPr>
        <w:fldChar w:fldCharType="begin"/>
      </w:r>
      <w:r w:rsidR="00000000" w:rsidRPr="00926C5F">
        <w:rPr>
          <w:sz w:val="23"/>
          <w:szCs w:val="23"/>
          <w:lang w:val="en-US"/>
        </w:rPr>
        <w:instrText xml:space="preserve"> HYPERLINK "https://www.ncbi.nlm.nih.gov/pubmed/?term=Alidoust M[Author]&amp;cauthor=true&amp;cauthor_uid=24362922" </w:instrText>
      </w:r>
      <w:r w:rsidR="00000000">
        <w:rPr>
          <w:sz w:val="23"/>
          <w:szCs w:val="23"/>
        </w:rPr>
      </w:r>
      <w:r w:rsidR="00000000">
        <w:rPr>
          <w:sz w:val="23"/>
          <w:szCs w:val="23"/>
        </w:rPr>
        <w:fldChar w:fldCharType="separate"/>
      </w:r>
      <w:r w:rsidR="00000000" w:rsidRPr="00926C5F">
        <w:rPr>
          <w:sz w:val="23"/>
          <w:szCs w:val="23"/>
          <w:lang w:val="en-US"/>
        </w:rPr>
        <w:t>Alidoust</w:t>
      </w:r>
      <w:proofErr w:type="spellEnd"/>
      <w:r w:rsidR="00000000" w:rsidRPr="00926C5F">
        <w:rPr>
          <w:sz w:val="23"/>
          <w:szCs w:val="23"/>
          <w:lang w:val="en-US"/>
        </w:rPr>
        <w:t> </w:t>
      </w:r>
      <w:r w:rsidR="00000000">
        <w:rPr>
          <w:sz w:val="23"/>
          <w:szCs w:val="23"/>
        </w:rPr>
        <w:fldChar w:fldCharType="end"/>
      </w:r>
      <w:r w:rsidR="00000000" w:rsidRPr="00926C5F">
        <w:rPr>
          <w:sz w:val="23"/>
          <w:szCs w:val="23"/>
          <w:lang w:val="en-US"/>
        </w:rPr>
        <w:t>// </w:t>
      </w:r>
      <w:hyperlink r:id="rId11" w:history="1">
        <w:r w:rsidRPr="00926C5F">
          <w:rPr>
            <w:sz w:val="23"/>
            <w:szCs w:val="23"/>
            <w:lang w:val="en-US"/>
          </w:rPr>
          <w:t>Lasers Med Sci.</w:t>
        </w:r>
      </w:hyperlink>
      <w:r w:rsidR="00000000" w:rsidRPr="00926C5F">
        <w:rPr>
          <w:sz w:val="23"/>
          <w:szCs w:val="23"/>
          <w:lang w:val="en-US"/>
        </w:rPr>
        <w:t> – 2014. – Vol. 29, N 3. – P. 122–135.</w:t>
      </w:r>
    </w:p>
    <w:p w14:paraId="5791BDD0" w14:textId="77777777" w:rsidR="00F32E86" w:rsidRDefault="00000000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>Определение чувствительности микроорганизмов к антибактериальным препаратам [Электронный ресурс]. – Режим доступа: </w:t>
      </w:r>
      <w:hyperlink r:id="rId12" w:history="1">
        <w:r w:rsidR="00F32E86">
          <w:rPr>
            <w:sz w:val="23"/>
            <w:szCs w:val="23"/>
          </w:rPr>
          <w:t>http://www.antibiotic.ru/minzdrav/files/docs</w:t>
        </w:r>
      </w:hyperlink>
      <w:r>
        <w:rPr>
          <w:sz w:val="23"/>
          <w:szCs w:val="23"/>
        </w:rPr>
        <w:t>. – Дата доступа: 22.09.18.</w:t>
      </w:r>
      <w:r>
        <w:rPr>
          <w:sz w:val="23"/>
          <w:szCs w:val="23"/>
        </w:rPr>
        <w:br/>
      </w:r>
      <w:hyperlink r:id="rId13" w:history="1">
        <w:r w:rsidR="00F32E86">
          <w:rPr>
            <w:sz w:val="23"/>
            <w:szCs w:val="23"/>
          </w:rPr>
          <w:t>https://www.vsmu.by/science/conference/5506-retsenziruemyj-sbornik-elektronnaya-versiya-nauchnykh-statej-sotrudnikov.html</w:t>
        </w:r>
      </w:hyperlink>
    </w:p>
    <w:p w14:paraId="0D2BC8C8" w14:textId="77777777" w:rsidR="00F32E86" w:rsidRDefault="00F32E86">
      <w:pPr>
        <w:pStyle w:val="Default"/>
        <w:tabs>
          <w:tab w:val="left" w:pos="720"/>
        </w:tabs>
        <w:jc w:val="both"/>
        <w:rPr>
          <w:sz w:val="23"/>
          <w:szCs w:val="23"/>
        </w:rPr>
      </w:pPr>
    </w:p>
    <w:p w14:paraId="63C24991" w14:textId="77777777" w:rsidR="00F32E86" w:rsidRDefault="00F32E86">
      <w:pPr>
        <w:pStyle w:val="Default"/>
        <w:tabs>
          <w:tab w:val="left" w:pos="720"/>
        </w:tabs>
        <w:jc w:val="both"/>
        <w:rPr>
          <w:sz w:val="23"/>
          <w:szCs w:val="23"/>
        </w:rPr>
      </w:pPr>
    </w:p>
    <w:bookmarkEnd w:id="1"/>
    <w:p w14:paraId="2F8D2042" w14:textId="77777777" w:rsidR="00F32E86" w:rsidRDefault="00F32E86">
      <w:pPr>
        <w:pStyle w:val="Default"/>
        <w:tabs>
          <w:tab w:val="left" w:pos="720"/>
        </w:tabs>
        <w:jc w:val="both"/>
        <w:rPr>
          <w:sz w:val="23"/>
          <w:szCs w:val="23"/>
        </w:rPr>
      </w:pPr>
    </w:p>
    <w:p w14:paraId="541B62FC" w14:textId="77777777" w:rsidR="00F32E86" w:rsidRDefault="00F32E86">
      <w:pPr>
        <w:pStyle w:val="Default"/>
        <w:tabs>
          <w:tab w:val="left" w:pos="720"/>
        </w:tabs>
        <w:jc w:val="both"/>
        <w:rPr>
          <w:sz w:val="23"/>
          <w:szCs w:val="23"/>
        </w:rPr>
      </w:pPr>
    </w:p>
    <w:p w14:paraId="39B143AD" w14:textId="77777777" w:rsidR="00F32E86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МУЛЬТИМЕДИЙНАЯ ПРЕЗЕНТАЦИЯ</w:t>
      </w:r>
    </w:p>
    <w:p w14:paraId="607E0D6D" w14:textId="77777777" w:rsidR="00F32E86" w:rsidRDefault="00F32E86">
      <w:pPr>
        <w:pStyle w:val="Default"/>
        <w:jc w:val="center"/>
        <w:rPr>
          <w:b/>
          <w:bCs/>
        </w:rPr>
      </w:pPr>
    </w:p>
    <w:p w14:paraId="5ED5F6AC" w14:textId="77777777" w:rsidR="00F32E86" w:rsidRDefault="00000000">
      <w:pPr>
        <w:pStyle w:val="Default"/>
        <w:ind w:firstLine="709"/>
        <w:jc w:val="both"/>
        <w:rPr>
          <w:sz w:val="28"/>
          <w:szCs w:val="28"/>
        </w:rPr>
      </w:pPr>
      <w:r>
        <w:t>Цель презентации – убедить аудиторию своим сообщением</w:t>
      </w:r>
      <w:r>
        <w:rPr>
          <w:sz w:val="28"/>
          <w:szCs w:val="28"/>
        </w:rPr>
        <w:t>.</w:t>
      </w:r>
    </w:p>
    <w:p w14:paraId="516509C9" w14:textId="77777777" w:rsidR="00F32E86" w:rsidRDefault="0000000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Структура презентации состоит из пяти компонентов:</w:t>
      </w:r>
    </w:p>
    <w:p w14:paraId="2C35540A" w14:textId="77777777" w:rsidR="00F32E86" w:rsidRDefault="00000000">
      <w:pPr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План.</w:t>
      </w:r>
    </w:p>
    <w:p w14:paraId="14E5CC51" w14:textId="77777777" w:rsidR="00F32E86" w:rsidRDefault="00000000">
      <w:pPr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Введение.</w:t>
      </w:r>
    </w:p>
    <w:p w14:paraId="4EDBFA3E" w14:textId="77777777" w:rsidR="00F32E86" w:rsidRDefault="00000000">
      <w:pPr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Цель.</w:t>
      </w:r>
    </w:p>
    <w:p w14:paraId="681C0CEA" w14:textId="77777777" w:rsidR="00F32E86" w:rsidRDefault="00000000">
      <w:pPr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Основная часть.</w:t>
      </w:r>
    </w:p>
    <w:p w14:paraId="17285888" w14:textId="77777777" w:rsidR="00F32E86" w:rsidRDefault="00000000">
      <w:pPr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Заключение.</w:t>
      </w:r>
    </w:p>
    <w:p w14:paraId="01D925FD" w14:textId="77777777" w:rsidR="00F32E86" w:rsidRDefault="00000000">
      <w:pPr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Литература.</w:t>
      </w:r>
    </w:p>
    <w:p w14:paraId="02930074" w14:textId="77777777" w:rsidR="00F32E86" w:rsidRDefault="00000000">
      <w:pPr>
        <w:pStyle w:val="Default"/>
        <w:ind w:firstLine="709"/>
        <w:jc w:val="both"/>
        <w:rPr>
          <w:bCs/>
        </w:rPr>
      </w:pPr>
      <w:r>
        <w:rPr>
          <w:bCs/>
        </w:rPr>
        <w:t>Эффективная презентация должна быть: убеждающей; содержать комбинации различных форм выражения, чтобы привлечь внимание аудитории; содержать эффективное заключительное сообщение.</w:t>
      </w:r>
      <w:r>
        <w:t xml:space="preserve"> </w:t>
      </w:r>
      <w:r>
        <w:rPr>
          <w:bCs/>
        </w:rPr>
        <w:t xml:space="preserve">Язык должен быть ясным, правильным, выразительным и продуманным. </w:t>
      </w:r>
    </w:p>
    <w:p w14:paraId="5C8515B1" w14:textId="77777777" w:rsidR="00F32E86" w:rsidRDefault="00000000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Количество слайдов не менее </w:t>
      </w:r>
      <w:r>
        <w:rPr>
          <w:b/>
          <w:bCs/>
        </w:rPr>
        <w:t>25-ти</w:t>
      </w:r>
      <w:r>
        <w:rPr>
          <w:bCs/>
        </w:rPr>
        <w:t>.</w:t>
      </w:r>
    </w:p>
    <w:p w14:paraId="789E16F0" w14:textId="77777777" w:rsidR="00F32E86" w:rsidRDefault="00000000">
      <w:pPr>
        <w:pStyle w:val="Default"/>
        <w:ind w:firstLine="709"/>
        <w:jc w:val="both"/>
        <w:rPr>
          <w:bCs/>
        </w:rPr>
      </w:pPr>
      <w:r>
        <w:rPr>
          <w:bCs/>
        </w:rPr>
        <w:t>Слайд должен содержать оптимальное количество слов.</w:t>
      </w:r>
    </w:p>
    <w:p w14:paraId="63E2E01C" w14:textId="77777777" w:rsidR="00F32E86" w:rsidRDefault="00000000">
      <w:pPr>
        <w:pStyle w:val="Default"/>
        <w:ind w:firstLine="709"/>
        <w:jc w:val="both"/>
        <w:rPr>
          <w:bCs/>
        </w:rPr>
      </w:pPr>
      <w:r>
        <w:rPr>
          <w:bCs/>
        </w:rPr>
        <w:t>Для надписей и заголовков следует употреблять чёткий крупный шрифт, ограничить использование просто текста. Допустимо выносить на слайд предложения, определения, слова, термины. Текст легко читаем. Шрифт текста – не менее 22.</w:t>
      </w:r>
    </w:p>
    <w:p w14:paraId="11BC73CE" w14:textId="77777777" w:rsidR="00F32E86" w:rsidRDefault="00000000">
      <w:pPr>
        <w:pStyle w:val="Default"/>
        <w:ind w:firstLine="709"/>
        <w:jc w:val="both"/>
        <w:rPr>
          <w:bCs/>
        </w:rPr>
      </w:pPr>
      <w:r>
        <w:rPr>
          <w:bCs/>
        </w:rPr>
        <w:t>Правильность используемой терминологии.</w:t>
      </w:r>
    </w:p>
    <w:p w14:paraId="05B37351" w14:textId="77777777" w:rsidR="00F32E86" w:rsidRDefault="00000000">
      <w:pPr>
        <w:pStyle w:val="Default"/>
        <w:ind w:firstLine="709"/>
        <w:jc w:val="both"/>
      </w:pPr>
      <w:r>
        <w:rPr>
          <w:bCs/>
        </w:rPr>
        <w:t>Отсутствие ошибок правописания и опечаток.</w:t>
      </w:r>
      <w:r>
        <w:t xml:space="preserve"> </w:t>
      </w:r>
    </w:p>
    <w:p w14:paraId="505B96DC" w14:textId="77777777" w:rsidR="00F32E86" w:rsidRDefault="00000000">
      <w:pPr>
        <w:pStyle w:val="Default"/>
        <w:ind w:firstLine="709"/>
        <w:jc w:val="both"/>
        <w:rPr>
          <w:bCs/>
        </w:rPr>
      </w:pPr>
      <w:r>
        <w:rPr>
          <w:bCs/>
        </w:rPr>
        <w:t>Наличие логической связи.</w:t>
      </w:r>
    </w:p>
    <w:p w14:paraId="64B744BF" w14:textId="77777777" w:rsidR="00F32E86" w:rsidRDefault="00000000">
      <w:pPr>
        <w:pStyle w:val="Default"/>
        <w:ind w:firstLine="709"/>
        <w:jc w:val="both"/>
        <w:rPr>
          <w:bCs/>
        </w:rPr>
      </w:pPr>
      <w:r>
        <w:rPr>
          <w:bCs/>
        </w:rPr>
        <w:t>Ключевые слова в информационном блоке необходимо выделить (цветом, подчёркиванием, полужирным и курсивным начертанием, размером шрифта).</w:t>
      </w:r>
    </w:p>
    <w:p w14:paraId="65D53085" w14:textId="77777777" w:rsidR="00F32E86" w:rsidRDefault="00000000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Лаконичность текста на одном слайде, но максимальная информативность. </w:t>
      </w:r>
    </w:p>
    <w:p w14:paraId="3EB3560D" w14:textId="77777777" w:rsidR="00F32E86" w:rsidRDefault="00000000">
      <w:pPr>
        <w:pStyle w:val="Default"/>
        <w:ind w:firstLine="709"/>
        <w:jc w:val="both"/>
        <w:rPr>
          <w:bCs/>
        </w:rPr>
      </w:pPr>
      <w:r>
        <w:rPr>
          <w:bCs/>
        </w:rPr>
        <w:t>Не перегружать слайд зрительной информацией.</w:t>
      </w:r>
    </w:p>
    <w:p w14:paraId="00F9149B" w14:textId="77777777" w:rsidR="00F32E86" w:rsidRDefault="00000000">
      <w:pPr>
        <w:pStyle w:val="Default"/>
        <w:ind w:firstLine="709"/>
        <w:jc w:val="both"/>
        <w:rPr>
          <w:bCs/>
        </w:rPr>
      </w:pPr>
      <w:r>
        <w:rPr>
          <w:bCs/>
        </w:rPr>
        <w:t>Желательно форматировать текст по ширине; не допускать «рваных» краев текста.</w:t>
      </w:r>
    </w:p>
    <w:p w14:paraId="6E9836A7" w14:textId="77777777" w:rsidR="00F32E86" w:rsidRDefault="00000000">
      <w:pPr>
        <w:pStyle w:val="Default"/>
        <w:ind w:firstLine="709"/>
        <w:jc w:val="both"/>
        <w:rPr>
          <w:bCs/>
        </w:rPr>
      </w:pPr>
      <w:r>
        <w:rPr>
          <w:bCs/>
        </w:rPr>
        <w:t>Единый стиль оформления всех слайдов.</w:t>
      </w:r>
    </w:p>
    <w:p w14:paraId="60759549" w14:textId="77777777" w:rsidR="00F32E86" w:rsidRDefault="00000000">
      <w:pPr>
        <w:pStyle w:val="Default"/>
        <w:ind w:firstLine="709"/>
        <w:jc w:val="both"/>
        <w:rPr>
          <w:bCs/>
        </w:rPr>
      </w:pPr>
      <w:r>
        <w:rPr>
          <w:bCs/>
        </w:rPr>
        <w:t>Повысит оценку и восприятие использование интерактивных эффектов, анимации, звуковое сопровождение. Соответствие содержанию. Качество музыкального ряда, изображений (ненавязчивость, отсутствие посторонних шумов).</w:t>
      </w:r>
    </w:p>
    <w:p w14:paraId="19ECF733" w14:textId="77777777" w:rsidR="00F32E86" w:rsidRDefault="00000000">
      <w:pPr>
        <w:pStyle w:val="Default"/>
        <w:ind w:firstLine="709"/>
        <w:jc w:val="both"/>
        <w:rPr>
          <w:bCs/>
        </w:rPr>
      </w:pPr>
      <w:r>
        <w:rPr>
          <w:bCs/>
        </w:rPr>
        <w:t>В презентации можно использовать схемы, таблицы, диаграммы и т.д.</w:t>
      </w:r>
      <w:r>
        <w:t xml:space="preserve"> </w:t>
      </w:r>
      <w:r>
        <w:rPr>
          <w:bCs/>
        </w:rPr>
        <w:t>Желательно присутствие на слайде блоков с разнотипной информацией (текст, графики, диаграммы, таблицы, рисунки), дополняющей друг друга.</w:t>
      </w:r>
    </w:p>
    <w:p w14:paraId="32D425A9" w14:textId="77777777" w:rsidR="00F32E86" w:rsidRDefault="00000000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На первом слайде размещается тема и данные об авторе(ах).  На последнем слайде обязательно должен присутствовать перечень используемой современной литературы, веб-сайты. </w:t>
      </w:r>
    </w:p>
    <w:p w14:paraId="0FB59ED6" w14:textId="77777777" w:rsidR="00F32E86" w:rsidRDefault="00F32E86">
      <w:pPr>
        <w:pStyle w:val="Default"/>
        <w:ind w:firstLine="709"/>
        <w:jc w:val="both"/>
        <w:rPr>
          <w:bCs/>
        </w:rPr>
      </w:pPr>
    </w:p>
    <w:p w14:paraId="459B346F" w14:textId="77777777" w:rsidR="00F32E86" w:rsidRDefault="00000000">
      <w:pPr>
        <w:rPr>
          <w:b/>
          <w:bCs/>
        </w:rPr>
      </w:pPr>
      <w:r>
        <w:rPr>
          <w:b/>
          <w:bCs/>
        </w:rPr>
        <w:br w:type="page"/>
      </w:r>
    </w:p>
    <w:p w14:paraId="6E37651B" w14:textId="77777777" w:rsidR="00F32E86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>ВИДЕОРОЛИК</w:t>
      </w:r>
    </w:p>
    <w:p w14:paraId="5E2EB465" w14:textId="77777777" w:rsidR="00F32E86" w:rsidRDefault="0000000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zh-CN" w:bidi="hi-IN"/>
        </w:rPr>
        <w:t>Видеоролики оцениваются по следующим критериям:</w:t>
      </w:r>
    </w:p>
    <w:p w14:paraId="40CB5CA2" w14:textId="77777777" w:rsidR="00F32E86" w:rsidRDefault="00000000">
      <w:pPr>
        <w:numPr>
          <w:ilvl w:val="0"/>
          <w:numId w:val="8"/>
        </w:numPr>
        <w:tabs>
          <w:tab w:val="left" w:pos="286"/>
        </w:tabs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Соответствие указанной теме.</w:t>
      </w:r>
    </w:p>
    <w:p w14:paraId="54AD99CD" w14:textId="77777777" w:rsidR="00F32E86" w:rsidRDefault="00000000">
      <w:pPr>
        <w:numPr>
          <w:ilvl w:val="0"/>
          <w:numId w:val="8"/>
        </w:numPr>
        <w:tabs>
          <w:tab w:val="left" w:pos="286"/>
        </w:tabs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Техническая реализация.</w:t>
      </w:r>
    </w:p>
    <w:p w14:paraId="22F23D58" w14:textId="77777777" w:rsidR="00F32E86" w:rsidRDefault="00000000">
      <w:pPr>
        <w:numPr>
          <w:ilvl w:val="0"/>
          <w:numId w:val="8"/>
        </w:numPr>
        <w:tabs>
          <w:tab w:val="left" w:pos="286"/>
        </w:tabs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Композиция.</w:t>
      </w:r>
    </w:p>
    <w:p w14:paraId="422813B6" w14:textId="77777777" w:rsidR="00F32E86" w:rsidRDefault="00000000">
      <w:pPr>
        <w:numPr>
          <w:ilvl w:val="0"/>
          <w:numId w:val="8"/>
        </w:numPr>
        <w:tabs>
          <w:tab w:val="left" w:pos="286"/>
        </w:tabs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Оригинальность.</w:t>
      </w:r>
    </w:p>
    <w:p w14:paraId="1689168B" w14:textId="77777777" w:rsidR="00F32E86" w:rsidRDefault="00000000">
      <w:pPr>
        <w:numPr>
          <w:ilvl w:val="0"/>
          <w:numId w:val="8"/>
        </w:numPr>
        <w:tabs>
          <w:tab w:val="left" w:pos="286"/>
        </w:tabs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Информативность.</w:t>
      </w:r>
    </w:p>
    <w:p w14:paraId="24329BC7" w14:textId="77777777" w:rsidR="00F32E86" w:rsidRDefault="00000000">
      <w:pPr>
        <w:numPr>
          <w:ilvl w:val="0"/>
          <w:numId w:val="8"/>
        </w:numPr>
        <w:tabs>
          <w:tab w:val="left" w:pos="286"/>
        </w:tabs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Содержательность работы – законченность сюжета.</w:t>
      </w:r>
    </w:p>
    <w:p w14:paraId="448EED7F" w14:textId="77777777" w:rsidR="00F32E86" w:rsidRDefault="00000000">
      <w:pPr>
        <w:numPr>
          <w:ilvl w:val="0"/>
          <w:numId w:val="8"/>
        </w:numPr>
        <w:tabs>
          <w:tab w:val="left" w:pos="286"/>
        </w:tabs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Качество съёмки.</w:t>
      </w:r>
    </w:p>
    <w:p w14:paraId="3A39F090" w14:textId="77777777" w:rsidR="00F32E86" w:rsidRDefault="00000000">
      <w:pPr>
        <w:numPr>
          <w:ilvl w:val="0"/>
          <w:numId w:val="8"/>
        </w:numPr>
        <w:tabs>
          <w:tab w:val="left" w:pos="286"/>
        </w:tabs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Выразительные средства: наличие звукового сопровождения, видеоэффекты.</w:t>
      </w:r>
    </w:p>
    <w:p w14:paraId="5BCE8C78" w14:textId="77777777" w:rsidR="00F32E86" w:rsidRDefault="00000000">
      <w:pPr>
        <w:numPr>
          <w:ilvl w:val="0"/>
          <w:numId w:val="8"/>
        </w:numPr>
        <w:tabs>
          <w:tab w:val="left" w:pos="286"/>
        </w:tabs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Общее эмоциональное восприятие.</w:t>
      </w:r>
    </w:p>
    <w:p w14:paraId="1DEFAE5D" w14:textId="77777777" w:rsidR="00F32E86" w:rsidRDefault="0000000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Видеоролик должен быть создан самостоятельно.</w:t>
      </w:r>
    </w:p>
    <w:p w14:paraId="0F00E64D" w14:textId="77777777" w:rsidR="00F32E86" w:rsidRDefault="0000000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Видеоролики не должны быть низкого качества, рекламного характера, содержать оскорбления.</w:t>
      </w:r>
    </w:p>
    <w:p w14:paraId="308FDA83" w14:textId="77777777" w:rsidR="00F32E86" w:rsidRDefault="0000000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Сюжет сценария видеоролика должен быть понятен и однозначен в своём восприятии, логичен, исполнен на высоком эстетическом уровне, </w:t>
      </w:r>
      <w:proofErr w:type="gramStart"/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с  расчётной</w:t>
      </w:r>
      <w:proofErr w:type="gramEnd"/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продолжительностью видеоролика не более 5 минут.</w:t>
      </w:r>
    </w:p>
    <w:p w14:paraId="19BE9275" w14:textId="77777777" w:rsidR="00F32E86" w:rsidRDefault="0000000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Необходимо учитывать возрастные, гендерные, этнокультурные </w:t>
      </w:r>
      <w:proofErr w:type="gramStart"/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особенности  адресных</w:t>
      </w:r>
      <w:proofErr w:type="gramEnd"/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групп, на которых направляется информационное воздействие.</w:t>
      </w:r>
    </w:p>
    <w:p w14:paraId="3F055531" w14:textId="77777777" w:rsidR="00F32E86" w:rsidRDefault="0000000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Авторы сами определяют жанр видеоролика (интервью, репортаж, видеоклип, мультфильм и т.п.).</w:t>
      </w:r>
    </w:p>
    <w:bookmarkEnd w:id="0"/>
    <w:p w14:paraId="4AA2059A" w14:textId="77777777" w:rsidR="00F32E86" w:rsidRDefault="00F32E86">
      <w:pPr>
        <w:pStyle w:val="Default"/>
        <w:ind w:firstLine="709"/>
        <w:jc w:val="both"/>
        <w:rPr>
          <w:bCs/>
        </w:rPr>
      </w:pPr>
    </w:p>
    <w:p w14:paraId="44BDC5C1" w14:textId="77777777" w:rsidR="00F32E86" w:rsidRDefault="00F32E86">
      <w:pPr>
        <w:pStyle w:val="Default"/>
        <w:rPr>
          <w:sz w:val="23"/>
          <w:szCs w:val="23"/>
        </w:rPr>
      </w:pPr>
    </w:p>
    <w:p w14:paraId="3F584AAA" w14:textId="77777777" w:rsidR="00F32E86" w:rsidRDefault="00F32E86"/>
    <w:p w14:paraId="39353586" w14:textId="77777777" w:rsidR="00F32E86" w:rsidRDefault="00F32E86"/>
    <w:p w14:paraId="49532062" w14:textId="77777777" w:rsidR="00F32E86" w:rsidRDefault="00F32E86"/>
    <w:p w14:paraId="150E2D1D" w14:textId="77777777" w:rsidR="00F32E86" w:rsidRDefault="00000000">
      <w:pPr>
        <w:pStyle w:val="Default"/>
        <w:jc w:val="center"/>
        <w:rPr>
          <w:b/>
          <w:i/>
        </w:rPr>
      </w:pPr>
      <w:r>
        <w:rPr>
          <w:b/>
          <w:i/>
        </w:rPr>
        <w:t>ТВОРЧЕСКИХ УСПЕХОВ!</w:t>
      </w:r>
    </w:p>
    <w:p w14:paraId="5BE57F62" w14:textId="77777777" w:rsidR="00F32E86" w:rsidRDefault="00F32E86"/>
    <w:sectPr w:rsidR="00F3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02788" w14:textId="77777777" w:rsidR="00225D60" w:rsidRDefault="00225D60">
      <w:pPr>
        <w:spacing w:line="240" w:lineRule="auto"/>
      </w:pPr>
      <w:r>
        <w:separator/>
      </w:r>
    </w:p>
  </w:endnote>
  <w:endnote w:type="continuationSeparator" w:id="0">
    <w:p w14:paraId="65D8DB7A" w14:textId="77777777" w:rsidR="00225D60" w:rsidRDefault="00225D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Print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F26F5" w14:textId="77777777" w:rsidR="00225D60" w:rsidRDefault="00225D60">
      <w:pPr>
        <w:spacing w:after="0"/>
      </w:pPr>
      <w:r>
        <w:separator/>
      </w:r>
    </w:p>
  </w:footnote>
  <w:footnote w:type="continuationSeparator" w:id="0">
    <w:p w14:paraId="6C18B246" w14:textId="77777777" w:rsidR="00225D60" w:rsidRDefault="00225D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609CCD"/>
    <w:multiLevelType w:val="singleLevel"/>
    <w:tmpl w:val="88609CC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652A2A2"/>
    <w:multiLevelType w:val="singleLevel"/>
    <w:tmpl w:val="E652A2A2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</w:rPr>
    </w:lvl>
  </w:abstractNum>
  <w:abstractNum w:abstractNumId="2" w15:restartNumberingAfterBreak="0">
    <w:nsid w:val="01F2EE8D"/>
    <w:multiLevelType w:val="singleLevel"/>
    <w:tmpl w:val="01F2EE8D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</w:rPr>
    </w:lvl>
  </w:abstractNum>
  <w:abstractNum w:abstractNumId="3" w15:restartNumberingAfterBreak="0">
    <w:nsid w:val="09466153"/>
    <w:multiLevelType w:val="multilevel"/>
    <w:tmpl w:val="0946615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2072751D"/>
    <w:multiLevelType w:val="multilevel"/>
    <w:tmpl w:val="2072751D"/>
    <w:lvl w:ilvl="0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left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4320"/>
        </w:tabs>
        <w:ind w:left="4320" w:hanging="360"/>
      </w:pPr>
      <w:rPr>
        <w:rFonts w:ascii="OpenSymbol" w:hAnsi="OpenSymbol" w:cs="OpenSymbol"/>
      </w:rPr>
    </w:lvl>
  </w:abstractNum>
  <w:abstractNum w:abstractNumId="5" w15:restartNumberingAfterBreak="0">
    <w:nsid w:val="4E2C24DA"/>
    <w:multiLevelType w:val="multilevel"/>
    <w:tmpl w:val="4E2C24D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5C0578FD"/>
    <w:multiLevelType w:val="multilevel"/>
    <w:tmpl w:val="5C0578F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02DAD"/>
    <w:multiLevelType w:val="multilevel"/>
    <w:tmpl w:val="6CE02D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311943">
    <w:abstractNumId w:val="6"/>
  </w:num>
  <w:num w:numId="2" w16cid:durableId="1479418289">
    <w:abstractNumId w:val="1"/>
  </w:num>
  <w:num w:numId="3" w16cid:durableId="2038653684">
    <w:abstractNumId w:val="0"/>
  </w:num>
  <w:num w:numId="4" w16cid:durableId="994912467">
    <w:abstractNumId w:val="7"/>
  </w:num>
  <w:num w:numId="5" w16cid:durableId="1094667325">
    <w:abstractNumId w:val="2"/>
  </w:num>
  <w:num w:numId="6" w16cid:durableId="1377121942">
    <w:abstractNumId w:val="3"/>
  </w:num>
  <w:num w:numId="7" w16cid:durableId="462579495">
    <w:abstractNumId w:val="5"/>
  </w:num>
  <w:num w:numId="8" w16cid:durableId="1190072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44"/>
    <w:rsid w:val="000764CC"/>
    <w:rsid w:val="001A1D44"/>
    <w:rsid w:val="00225D60"/>
    <w:rsid w:val="00342CDD"/>
    <w:rsid w:val="004D0F31"/>
    <w:rsid w:val="004E3F87"/>
    <w:rsid w:val="006740C8"/>
    <w:rsid w:val="008144A7"/>
    <w:rsid w:val="00926C5F"/>
    <w:rsid w:val="00954892"/>
    <w:rsid w:val="00D231B9"/>
    <w:rsid w:val="00E32138"/>
    <w:rsid w:val="00ED37BD"/>
    <w:rsid w:val="00F32E86"/>
    <w:rsid w:val="189E0948"/>
    <w:rsid w:val="25EF7B3B"/>
    <w:rsid w:val="410C4983"/>
    <w:rsid w:val="42CA6358"/>
    <w:rsid w:val="4D536D0F"/>
    <w:rsid w:val="554E6DE1"/>
    <w:rsid w:val="7A4A2BF2"/>
    <w:rsid w:val="7E8D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2BB4"/>
  <w15:docId w15:val="{5678C1A5-2066-4F49-999C-CCDA814C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a6">
    <w:name w:val="Тезисы"/>
    <w:basedOn w:val="a"/>
    <w:qFormat/>
    <w:pPr>
      <w:ind w:firstLine="720"/>
      <w:jc w:val="both"/>
    </w:pPr>
  </w:style>
  <w:style w:type="paragraph" w:customStyle="1" w:styleId="-">
    <w:name w:val="Лит-ра"/>
    <w:basedOn w:val="a"/>
    <w:qFormat/>
    <w:pPr>
      <w:spacing w:before="120"/>
      <w:jc w:val="center"/>
    </w:pPr>
    <w:rPr>
      <w:b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Sharifian%20Z%5bAuthor%5d&amp;cauthor=true&amp;cauthor_uid=24362922" TargetMode="External"/><Relationship Id="rId13" Type="http://schemas.openxmlformats.org/officeDocument/2006/relationships/hyperlink" Target="https://www.vsmu.by/science/conference/5506-retsenziruemyj-sbornik-elektronnaya-versiya-nauchnykh-statej-sotrudnikov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tibiotic.ru/minzdrav/files/doc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243629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pubmed/?term=Bayat%20M%5bAuthor%5d&amp;cauthor=true&amp;cauthor_uid=243629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Sharifian%20Z%5bAuthor%5d&amp;cauthor=true&amp;cauthor_uid=243629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6766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ковалевская</cp:lastModifiedBy>
  <cp:revision>2</cp:revision>
  <dcterms:created xsi:type="dcterms:W3CDTF">2025-02-07T10:17:00Z</dcterms:created>
  <dcterms:modified xsi:type="dcterms:W3CDTF">2025-02-07T10:17:00Z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1A4EAC732CBF44A9B7DE439849610B6C</vt:lpwstr>
  </property>
</Properties>
</file>