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68E9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5204B937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14:paraId="1A425584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14:paraId="7DD756F5" w14:textId="77777777" w:rsidR="00374FF8" w:rsidRPr="00910063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14:paraId="492FE313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4D27234C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7181FAD1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22800675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14:paraId="24848AF3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14:paraId="0BD35AF5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465511D7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489A3EB8" w14:textId="77777777" w:rsidR="00374FF8" w:rsidRDefault="00374FF8" w:rsidP="00374FF8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64FBF9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1D236536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55945B87" w14:textId="77777777" w:rsidR="00EE0185" w:rsidRPr="00EE0185" w:rsidRDefault="00EE0185" w:rsidP="00EE0185">
      <w:pPr>
        <w:pStyle w:val="a5"/>
      </w:pPr>
    </w:p>
    <w:p w14:paraId="709D8CE3" w14:textId="77777777" w:rsidR="00EE0185" w:rsidRPr="00EE0185" w:rsidRDefault="00EE0185" w:rsidP="00EE0185">
      <w:pPr>
        <w:pStyle w:val="a5"/>
        <w:rPr>
          <w:b/>
          <w:bCs/>
        </w:rPr>
      </w:pPr>
      <w:r w:rsidRPr="00EE0185">
        <w:rPr>
          <w:b/>
          <w:bCs/>
        </w:rPr>
        <w:t>МЕТОДИЧЕСКИЕ УКАЗАНИЯ ДЛЯ СТУДЕНТОВ</w:t>
      </w:r>
    </w:p>
    <w:p w14:paraId="6732E72F" w14:textId="77777777" w:rsidR="00EE0185" w:rsidRPr="00EE0185" w:rsidRDefault="00EE0185" w:rsidP="00EE0185">
      <w:pPr>
        <w:pStyle w:val="a5"/>
        <w:rPr>
          <w:b/>
          <w:bCs/>
        </w:rPr>
      </w:pPr>
      <w:r w:rsidRPr="00EE0185">
        <w:rPr>
          <w:b/>
          <w:bCs/>
        </w:rPr>
        <w:t>для проведения практического</w:t>
      </w:r>
    </w:p>
    <w:p w14:paraId="26DBE6B1" w14:textId="77777777" w:rsidR="00EE0185" w:rsidRPr="00EE0185" w:rsidRDefault="00EE0185" w:rsidP="00EE0185">
      <w:pPr>
        <w:pStyle w:val="a5"/>
        <w:rPr>
          <w:b/>
          <w:bCs/>
        </w:rPr>
      </w:pPr>
      <w:r w:rsidRPr="00EE0185">
        <w:rPr>
          <w:b/>
          <w:bCs/>
        </w:rPr>
        <w:t>занятия</w:t>
      </w:r>
    </w:p>
    <w:p w14:paraId="5D2DEE5D" w14:textId="77777777" w:rsidR="00EE0185" w:rsidRPr="00EE0185" w:rsidRDefault="00EE0185" w:rsidP="00EE0185">
      <w:pPr>
        <w:pStyle w:val="a5"/>
        <w:rPr>
          <w:u w:val="single"/>
        </w:rPr>
      </w:pPr>
      <w:r w:rsidRPr="00EE0185">
        <w:rPr>
          <w:u w:val="single"/>
        </w:rPr>
        <w:t>по пропедевтике внутренних болезней</w:t>
      </w:r>
    </w:p>
    <w:p w14:paraId="461E4C5D" w14:textId="77777777" w:rsidR="00EE0185" w:rsidRPr="00EE0185" w:rsidRDefault="00EE0185" w:rsidP="00EE0185">
      <w:pPr>
        <w:pStyle w:val="a5"/>
      </w:pPr>
      <w:r w:rsidRPr="00EE0185">
        <w:t>(название дисциплины)</w:t>
      </w:r>
    </w:p>
    <w:p w14:paraId="136458D1" w14:textId="77777777" w:rsidR="00EE0185" w:rsidRPr="00EE0185" w:rsidRDefault="00EE0185" w:rsidP="00EE0185">
      <w:pPr>
        <w:pStyle w:val="a5"/>
        <w:rPr>
          <w:u w:val="single"/>
        </w:rPr>
      </w:pPr>
      <w:r w:rsidRPr="00EE0185">
        <w:rPr>
          <w:u w:val="single"/>
        </w:rPr>
        <w:t>для специальности 1-79 01 01 «Лечебное дело»</w:t>
      </w:r>
    </w:p>
    <w:p w14:paraId="0BAFF2EA" w14:textId="77777777" w:rsidR="00EE0185" w:rsidRPr="00EE0185" w:rsidRDefault="00EE0185" w:rsidP="00EE0185">
      <w:pPr>
        <w:pStyle w:val="a5"/>
      </w:pPr>
      <w:r w:rsidRPr="00EE0185">
        <w:t>(код и наименование специальности)</w:t>
      </w:r>
    </w:p>
    <w:p w14:paraId="7806BC31" w14:textId="77777777" w:rsidR="00EE0185" w:rsidRPr="00EE0185" w:rsidRDefault="00EE0185" w:rsidP="00EE0185">
      <w:pPr>
        <w:pStyle w:val="a5"/>
        <w:rPr>
          <w:u w:val="single"/>
        </w:rPr>
      </w:pPr>
      <w:r w:rsidRPr="00EE0185">
        <w:rPr>
          <w:u w:val="single"/>
        </w:rPr>
        <w:t>3 курса лечебного факультета</w:t>
      </w:r>
    </w:p>
    <w:p w14:paraId="356EA50E" w14:textId="77777777" w:rsidR="00EE0185" w:rsidRPr="00EE0185" w:rsidRDefault="00EE0185" w:rsidP="00EE0185">
      <w:pPr>
        <w:pStyle w:val="a5"/>
      </w:pPr>
      <w:r w:rsidRPr="00EE0185">
        <w:t>(курс, факультет)</w:t>
      </w:r>
    </w:p>
    <w:p w14:paraId="70BECA4C" w14:textId="77777777" w:rsidR="00EE0185" w:rsidRPr="00EE0185" w:rsidRDefault="00EE0185" w:rsidP="00EE0185">
      <w:pPr>
        <w:pStyle w:val="a5"/>
        <w:rPr>
          <w:u w:val="single"/>
        </w:rPr>
      </w:pPr>
      <w:r w:rsidRPr="00EE0185">
        <w:rPr>
          <w:u w:val="single"/>
        </w:rPr>
        <w:t xml:space="preserve">дневной формы получения высшего образования </w:t>
      </w:r>
    </w:p>
    <w:p w14:paraId="6263B8FF" w14:textId="77777777" w:rsidR="00EE0185" w:rsidRPr="00EE0185" w:rsidRDefault="00EE0185" w:rsidP="00EE0185">
      <w:pPr>
        <w:pStyle w:val="a5"/>
      </w:pPr>
      <w:r w:rsidRPr="00EE0185">
        <w:t>(форма получения высшего образования)</w:t>
      </w:r>
    </w:p>
    <w:p w14:paraId="26BD045A" w14:textId="77777777" w:rsidR="00EE0185" w:rsidRPr="00EE0185" w:rsidRDefault="00EE0185" w:rsidP="00EE0185">
      <w:pPr>
        <w:pStyle w:val="a5"/>
      </w:pPr>
    </w:p>
    <w:p w14:paraId="75BCC713" w14:textId="77777777" w:rsidR="003E17CA" w:rsidRDefault="003E17CA" w:rsidP="003E17CA">
      <w:pPr>
        <w:pStyle w:val="a5"/>
      </w:pPr>
    </w:p>
    <w:p w14:paraId="662E0E60" w14:textId="77777777" w:rsidR="003E17CA" w:rsidRDefault="003E17CA" w:rsidP="003E17CA">
      <w:pPr>
        <w:pStyle w:val="a5"/>
      </w:pPr>
    </w:p>
    <w:p w14:paraId="40BA4281" w14:textId="77777777" w:rsidR="003E17CA" w:rsidRDefault="003E17CA" w:rsidP="003E17CA">
      <w:pPr>
        <w:pStyle w:val="a5"/>
      </w:pPr>
    </w:p>
    <w:p w14:paraId="449614FF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4CB05513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3BC9CF6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15DE41CB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0A8EB39C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1F8D1741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02C1D935" w14:textId="77777777" w:rsidR="00374FF8" w:rsidRDefault="00374FF8" w:rsidP="00374FF8">
      <w:pPr>
        <w:pStyle w:val="HTML"/>
        <w:ind w:firstLine="709"/>
        <w:rPr>
          <w:rFonts w:ascii="Times New Roman" w:cs="Times New Roman"/>
        </w:rPr>
      </w:pPr>
    </w:p>
    <w:p w14:paraId="61B66965" w14:textId="5A7FC462" w:rsidR="00374FF8" w:rsidRDefault="00EE0185" w:rsidP="00EE0185">
      <w:pPr>
        <w:pStyle w:val="a5"/>
        <w:jc w:val="both"/>
      </w:pPr>
      <w:r>
        <w:t>Составитель: старший преподаватель С. П. Головкин</w:t>
      </w:r>
    </w:p>
    <w:p w14:paraId="2DF628CD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57881A89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1B6EE059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07A1835D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5A392FC5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5EEA801E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6FBD8221" w14:textId="77777777" w:rsidR="00FD7D56" w:rsidRDefault="00FD7D56" w:rsidP="00374FF8">
      <w:pPr>
        <w:pStyle w:val="HTML"/>
        <w:rPr>
          <w:rFonts w:ascii="Times New Roman" w:cs="Times New Roman"/>
        </w:rPr>
      </w:pPr>
    </w:p>
    <w:p w14:paraId="5436132A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398A10BE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00B124BD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26DB26BA" w14:textId="77777777" w:rsidR="00374FF8" w:rsidRDefault="00374FF8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40696CA9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277A727D" w14:textId="77777777" w:rsidR="00374FF8" w:rsidRPr="00794D3A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23</w:t>
      </w:r>
    </w:p>
    <w:p w14:paraId="7A69FCF7" w14:textId="2948606A" w:rsidR="005F0EDD" w:rsidRPr="00EE0185" w:rsidRDefault="003E17CA" w:rsidP="005F0EDD">
      <w:pPr>
        <w:pStyle w:val="a3"/>
        <w:rPr>
          <w:sz w:val="28"/>
          <w:szCs w:val="28"/>
          <w:lang w:val="ru-RU"/>
        </w:rPr>
      </w:pPr>
      <w:r w:rsidRPr="005F0EDD">
        <w:rPr>
          <w:b/>
          <w:bCs/>
          <w:sz w:val="28"/>
          <w:szCs w:val="28"/>
          <w:lang w:val="ru-RU"/>
        </w:rPr>
        <w:lastRenderedPageBreak/>
        <w:t>ТЕМА</w:t>
      </w:r>
      <w:r w:rsidR="00EE0185">
        <w:rPr>
          <w:b/>
          <w:bCs/>
          <w:sz w:val="28"/>
          <w:szCs w:val="28"/>
          <w:lang w:val="ru-RU"/>
        </w:rPr>
        <w:t xml:space="preserve"> 8</w:t>
      </w:r>
      <w:r w:rsidRPr="005F0EDD">
        <w:rPr>
          <w:b/>
          <w:bCs/>
          <w:sz w:val="28"/>
          <w:szCs w:val="28"/>
          <w:lang w:val="ru-RU"/>
        </w:rPr>
        <w:t>:</w:t>
      </w:r>
      <w:r w:rsidR="005F0EDD" w:rsidRPr="005F0EDD">
        <w:rPr>
          <w:b/>
          <w:bCs/>
          <w:sz w:val="28"/>
          <w:szCs w:val="28"/>
          <w:lang w:val="ru-RU"/>
        </w:rPr>
        <w:t xml:space="preserve"> </w:t>
      </w:r>
      <w:r w:rsidR="005F0EDD" w:rsidRPr="00EE0185">
        <w:rPr>
          <w:sz w:val="28"/>
          <w:szCs w:val="28"/>
          <w:lang w:val="ru-RU"/>
        </w:rPr>
        <w:t xml:space="preserve">Основные клинические синдромы при заболеваниях органов кровообращения. Лабораторные и инструментальные методы исследования при заболеваниях органов кровообращения. </w:t>
      </w:r>
    </w:p>
    <w:p w14:paraId="1F86F489" w14:textId="3E052AA9" w:rsidR="003E17CA" w:rsidRPr="005F0EDD" w:rsidRDefault="003E17CA" w:rsidP="003E17CA">
      <w:pPr>
        <w:pStyle w:val="a3"/>
        <w:rPr>
          <w:rStyle w:val="a8"/>
          <w:sz w:val="28"/>
          <w:szCs w:val="28"/>
          <w:lang w:val="ru-RU"/>
        </w:rPr>
      </w:pPr>
      <w:r w:rsidRPr="005F0EDD">
        <w:rPr>
          <w:rStyle w:val="a8"/>
          <w:sz w:val="28"/>
          <w:szCs w:val="28"/>
          <w:lang w:val="ru-RU"/>
        </w:rPr>
        <w:t xml:space="preserve">  </w:t>
      </w:r>
    </w:p>
    <w:p w14:paraId="75596ADA" w14:textId="77777777" w:rsidR="003E17CA" w:rsidRPr="005F0EDD" w:rsidRDefault="00FD7D56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  <w:r w:rsidRPr="005F0EDD">
        <w:rPr>
          <w:b/>
          <w:sz w:val="28"/>
          <w:szCs w:val="28"/>
          <w:lang w:val="ru-RU"/>
        </w:rPr>
        <w:t>Цель занятия</w:t>
      </w:r>
    </w:p>
    <w:p w14:paraId="0265242F" w14:textId="022AB0F4" w:rsidR="003E17CA" w:rsidRPr="005F0EDD" w:rsidRDefault="005F0EDD" w:rsidP="00FD7D56">
      <w:pPr>
        <w:pStyle w:val="1"/>
        <w:numPr>
          <w:ilvl w:val="0"/>
          <w:numId w:val="3"/>
        </w:numPr>
        <w:tabs>
          <w:tab w:val="clear" w:pos="17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Обучить студентов диагностике основных синдромов при заболеваниях сердца</w:t>
      </w:r>
      <w:r w:rsidR="003E17CA" w:rsidRPr="005F0EDD">
        <w:rPr>
          <w:sz w:val="28"/>
          <w:szCs w:val="28"/>
        </w:rPr>
        <w:t>.</w:t>
      </w:r>
    </w:p>
    <w:p w14:paraId="7D29E3A1" w14:textId="745EA588" w:rsidR="003E17CA" w:rsidRPr="005F0EDD" w:rsidRDefault="005F0EDD" w:rsidP="00FD7D56">
      <w:pPr>
        <w:pStyle w:val="1"/>
        <w:numPr>
          <w:ilvl w:val="0"/>
          <w:numId w:val="3"/>
        </w:numPr>
        <w:tabs>
          <w:tab w:val="clear" w:pos="17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 выявлять нарушения, характерные для заболеваний сердца в общем и биохимическом анализах крови.</w:t>
      </w:r>
    </w:p>
    <w:p w14:paraId="4B0E9F69" w14:textId="2AAE365E" w:rsidR="003E17CA" w:rsidRPr="005F0EDD" w:rsidRDefault="005F0EDD" w:rsidP="00FD7D56">
      <w:pPr>
        <w:pStyle w:val="1"/>
        <w:numPr>
          <w:ilvl w:val="0"/>
          <w:numId w:val="3"/>
        </w:numPr>
        <w:tabs>
          <w:tab w:val="clear" w:pos="17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Научить студентов определять изменения на ЭКГ, ЭКГ с нагрузочными пробами, рентгенограмме, эхокардиографии, характерные для заболеваний сердца.</w:t>
      </w:r>
    </w:p>
    <w:p w14:paraId="0B065CBC" w14:textId="34A19D8A" w:rsidR="003E17CA" w:rsidRPr="005F0EDD" w:rsidRDefault="005F0EDD" w:rsidP="00FD7D56">
      <w:pPr>
        <w:pStyle w:val="1"/>
        <w:numPr>
          <w:ilvl w:val="0"/>
          <w:numId w:val="3"/>
        </w:numPr>
        <w:tabs>
          <w:tab w:val="clear" w:pos="17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Повторить со студентами практические навыки по осмотру, пальпации в области сердца, перкуссии и аускультации сердца</w:t>
      </w:r>
      <w:r w:rsidR="007A66E0">
        <w:rPr>
          <w:sz w:val="28"/>
          <w:szCs w:val="28"/>
        </w:rPr>
        <w:t>, исследованию пульса и АД.</w:t>
      </w:r>
    </w:p>
    <w:p w14:paraId="0E2046C1" w14:textId="77777777" w:rsidR="00FD7D56" w:rsidRPr="005F0EDD" w:rsidRDefault="00FD7D56" w:rsidP="00FD7D56">
      <w:pPr>
        <w:pStyle w:val="1"/>
        <w:ind w:left="0" w:firstLine="709"/>
        <w:rPr>
          <w:b/>
          <w:bCs/>
          <w:sz w:val="28"/>
          <w:szCs w:val="28"/>
        </w:rPr>
      </w:pPr>
    </w:p>
    <w:p w14:paraId="07472545" w14:textId="77777777" w:rsidR="003E17CA" w:rsidRPr="005F0EDD" w:rsidRDefault="00FD7D56" w:rsidP="00FD7D56">
      <w:pPr>
        <w:pStyle w:val="1"/>
        <w:ind w:left="0" w:firstLine="0"/>
        <w:rPr>
          <w:bCs/>
          <w:sz w:val="28"/>
          <w:szCs w:val="28"/>
        </w:rPr>
      </w:pPr>
      <w:r w:rsidRPr="005F0EDD">
        <w:rPr>
          <w:b/>
          <w:bCs/>
          <w:sz w:val="28"/>
          <w:szCs w:val="28"/>
        </w:rPr>
        <w:t>Задачи занятия</w:t>
      </w:r>
    </w:p>
    <w:p w14:paraId="4F6D82A9" w14:textId="5BF27672" w:rsidR="00FD7D56" w:rsidRPr="005F0EDD" w:rsidRDefault="00FD7D56" w:rsidP="00FD7D56">
      <w:pPr>
        <w:pStyle w:val="1"/>
        <w:ind w:left="0" w:firstLine="709"/>
        <w:jc w:val="both"/>
        <w:rPr>
          <w:sz w:val="28"/>
          <w:szCs w:val="28"/>
        </w:rPr>
      </w:pPr>
      <w:r w:rsidRPr="005F0EDD">
        <w:rPr>
          <w:sz w:val="28"/>
          <w:szCs w:val="28"/>
        </w:rPr>
        <w:t xml:space="preserve">1. </w:t>
      </w:r>
      <w:r w:rsidR="007A66E0">
        <w:rPr>
          <w:sz w:val="28"/>
          <w:szCs w:val="28"/>
        </w:rPr>
        <w:t>Научить студентов диагносцировать осно</w:t>
      </w:r>
      <w:r w:rsidRPr="005F0EDD">
        <w:rPr>
          <w:sz w:val="28"/>
          <w:szCs w:val="28"/>
        </w:rPr>
        <w:t>вны</w:t>
      </w:r>
      <w:r w:rsidR="007A66E0">
        <w:rPr>
          <w:sz w:val="28"/>
          <w:szCs w:val="28"/>
        </w:rPr>
        <w:t>е клинические синдромы при заболеваниях органов кровообращения.</w:t>
      </w:r>
    </w:p>
    <w:p w14:paraId="373A68E2" w14:textId="561438F6" w:rsidR="00FD7D56" w:rsidRPr="005F0EDD" w:rsidRDefault="00FD7D56" w:rsidP="00FD7D56">
      <w:pPr>
        <w:pStyle w:val="1"/>
        <w:ind w:left="0" w:firstLine="709"/>
        <w:jc w:val="both"/>
        <w:rPr>
          <w:bCs/>
          <w:sz w:val="28"/>
          <w:szCs w:val="28"/>
        </w:rPr>
      </w:pPr>
      <w:r w:rsidRPr="005F0EDD">
        <w:rPr>
          <w:sz w:val="28"/>
          <w:szCs w:val="28"/>
        </w:rPr>
        <w:t xml:space="preserve">2. Разъяснить значение </w:t>
      </w:r>
      <w:r w:rsidR="007A66E0">
        <w:rPr>
          <w:sz w:val="28"/>
          <w:szCs w:val="28"/>
        </w:rPr>
        <w:t>объективного и инструментального методов обследования для диагностики болезней системы кровообращения</w:t>
      </w:r>
      <w:r w:rsidRPr="005F0EDD">
        <w:rPr>
          <w:sz w:val="28"/>
          <w:szCs w:val="28"/>
        </w:rPr>
        <w:t>.</w:t>
      </w:r>
    </w:p>
    <w:p w14:paraId="56D6779F" w14:textId="77777777" w:rsidR="00FD7D56" w:rsidRPr="005F0EDD" w:rsidRDefault="00FD7D56" w:rsidP="00FD7D56">
      <w:pPr>
        <w:pStyle w:val="1"/>
        <w:ind w:left="0" w:firstLine="709"/>
        <w:rPr>
          <w:b/>
          <w:bCs/>
          <w:sz w:val="28"/>
          <w:szCs w:val="28"/>
        </w:rPr>
      </w:pPr>
    </w:p>
    <w:p w14:paraId="7CB80093" w14:textId="77777777" w:rsidR="00FD7D56" w:rsidRPr="005F0EDD" w:rsidRDefault="00FD7D56" w:rsidP="00FD7D56">
      <w:pPr>
        <w:pStyle w:val="1"/>
        <w:ind w:left="0" w:firstLine="0"/>
        <w:rPr>
          <w:b/>
          <w:bCs/>
          <w:sz w:val="28"/>
          <w:szCs w:val="28"/>
        </w:rPr>
      </w:pPr>
      <w:r w:rsidRPr="005F0EDD">
        <w:rPr>
          <w:b/>
          <w:bCs/>
          <w:sz w:val="28"/>
          <w:szCs w:val="28"/>
        </w:rPr>
        <w:t>Мотивационная характеристика необходимости изучения темы</w:t>
      </w:r>
    </w:p>
    <w:p w14:paraId="6DDE3CF3" w14:textId="6567EE3E" w:rsidR="003E17CA" w:rsidRDefault="007A66E0" w:rsidP="007A66E0">
      <w:pPr>
        <w:pStyle w:val="1"/>
        <w:ind w:left="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Диагностика синдромов при заболеваниях серца – основа для постановки диагноза. Он позволяет выявить основные клинические составляющие диагноза. </w:t>
      </w:r>
    </w:p>
    <w:p w14:paraId="5F2BA321" w14:textId="2374EA4D" w:rsidR="007A66E0" w:rsidRDefault="007A66E0" w:rsidP="007A66E0">
      <w:pPr>
        <w:pStyle w:val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Инструментальные методы исследования сердечно – сосудистой системы позволяют выявить и подтвердить устанавливаемый диагноз, патологические и функциональные изменения различных отделов сердца.</w:t>
      </w:r>
      <w:r w:rsidR="00E0456B">
        <w:rPr>
          <w:sz w:val="28"/>
          <w:szCs w:val="28"/>
        </w:rPr>
        <w:t xml:space="preserve"> Поэтому каждый врач должен владеть методикой диагностики синдромов заболеваний сердца, интерпретировать результаты инструментальных методов исследования сердечно – сосудистой системы, уметь отличить функциональные изменения от патологических. </w:t>
      </w:r>
    </w:p>
    <w:p w14:paraId="574D510E" w14:textId="4C2B720F" w:rsidR="006207FD" w:rsidRDefault="006207FD" w:rsidP="007A66E0">
      <w:pPr>
        <w:pStyle w:val="1"/>
        <w:ind w:left="0" w:firstLine="0"/>
        <w:jc w:val="both"/>
        <w:rPr>
          <w:sz w:val="28"/>
          <w:szCs w:val="28"/>
        </w:rPr>
      </w:pPr>
    </w:p>
    <w:p w14:paraId="39C37979" w14:textId="720280C4" w:rsidR="006207FD" w:rsidRPr="006207FD" w:rsidRDefault="006207FD" w:rsidP="007A66E0">
      <w:pPr>
        <w:pStyle w:val="1"/>
        <w:ind w:left="0" w:firstLine="0"/>
        <w:jc w:val="both"/>
        <w:rPr>
          <w:b/>
          <w:bCs/>
          <w:sz w:val="28"/>
          <w:szCs w:val="28"/>
        </w:rPr>
      </w:pPr>
      <w:r w:rsidRPr="006207FD">
        <w:rPr>
          <w:b/>
          <w:bCs/>
          <w:sz w:val="28"/>
          <w:szCs w:val="28"/>
        </w:rPr>
        <w:t>Вопросы для самоподготовки</w:t>
      </w:r>
    </w:p>
    <w:p w14:paraId="38E5C6CE" w14:textId="1D4B6A66" w:rsidR="00E0456B" w:rsidRDefault="006207FD" w:rsidP="007A66E0">
      <w:pPr>
        <w:pStyle w:val="1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644453B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  <w:lang w:val="en-US"/>
        </w:rPr>
      </w:pPr>
      <w:r w:rsidRPr="006207FD">
        <w:rPr>
          <w:sz w:val="28"/>
          <w:szCs w:val="28"/>
        </w:rPr>
        <w:t>М</w:t>
      </w:r>
      <w:r w:rsidRPr="006207FD">
        <w:rPr>
          <w:sz w:val="28"/>
          <w:szCs w:val="28"/>
          <w:lang w:val="en-US"/>
        </w:rPr>
        <w:t>етаболический синдром.</w:t>
      </w:r>
    </w:p>
    <w:p w14:paraId="04208CA1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</w:rPr>
      </w:pPr>
      <w:r w:rsidRPr="006207FD">
        <w:rPr>
          <w:sz w:val="28"/>
          <w:szCs w:val="28"/>
        </w:rPr>
        <w:t>Синдром гипертрофии миокарда левого желудочка.</w:t>
      </w:r>
    </w:p>
    <w:p w14:paraId="6FBFA5B2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  <w:lang w:val="en-US"/>
        </w:rPr>
      </w:pPr>
      <w:r w:rsidRPr="006207FD">
        <w:rPr>
          <w:sz w:val="28"/>
          <w:szCs w:val="28"/>
          <w:lang w:val="en-US"/>
        </w:rPr>
        <w:t>Синдром дилатации левого желудочка.</w:t>
      </w:r>
    </w:p>
    <w:p w14:paraId="26449A1F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  <w:lang w:val="en-US"/>
        </w:rPr>
      </w:pPr>
      <w:r w:rsidRPr="006207FD">
        <w:rPr>
          <w:sz w:val="28"/>
          <w:szCs w:val="28"/>
          <w:lang w:val="en-US"/>
        </w:rPr>
        <w:t>Синдром коронарной недостаточности.</w:t>
      </w:r>
    </w:p>
    <w:p w14:paraId="30D965DD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  <w:lang w:val="en-US"/>
        </w:rPr>
      </w:pPr>
      <w:r w:rsidRPr="006207FD">
        <w:rPr>
          <w:sz w:val="28"/>
          <w:szCs w:val="28"/>
          <w:lang w:val="en-US"/>
        </w:rPr>
        <w:t>Синдром артериальной гипертензии.</w:t>
      </w:r>
    </w:p>
    <w:p w14:paraId="1F259785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  <w:lang w:val="en-US"/>
        </w:rPr>
      </w:pPr>
      <w:r w:rsidRPr="006207FD">
        <w:rPr>
          <w:sz w:val="28"/>
          <w:szCs w:val="28"/>
          <w:lang w:val="en-US"/>
        </w:rPr>
        <w:t>Синдром нарушений клапанного аппарата.</w:t>
      </w:r>
    </w:p>
    <w:p w14:paraId="003280B1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  <w:lang w:val="en-US"/>
        </w:rPr>
      </w:pPr>
      <w:r w:rsidRPr="006207FD">
        <w:rPr>
          <w:sz w:val="28"/>
          <w:szCs w:val="28"/>
          <w:lang w:val="en-US"/>
        </w:rPr>
        <w:t>Синдром аритмий.</w:t>
      </w:r>
    </w:p>
    <w:p w14:paraId="2C7FC2B2" w14:textId="77777777" w:rsidR="006207FD" w:rsidRPr="006207FD" w:rsidRDefault="006207FD" w:rsidP="006207FD">
      <w:pPr>
        <w:pStyle w:val="1"/>
        <w:numPr>
          <w:ilvl w:val="0"/>
          <w:numId w:val="8"/>
        </w:numPr>
        <w:rPr>
          <w:sz w:val="28"/>
          <w:szCs w:val="28"/>
        </w:rPr>
      </w:pPr>
      <w:r w:rsidRPr="006207FD">
        <w:rPr>
          <w:sz w:val="28"/>
          <w:szCs w:val="28"/>
        </w:rPr>
        <w:t>Синдром острой и хронической сердечной недостаточности.</w:t>
      </w:r>
    </w:p>
    <w:p w14:paraId="3C5CE994" w14:textId="77777777" w:rsidR="006207FD" w:rsidRPr="006207FD" w:rsidRDefault="006207FD" w:rsidP="006207FD">
      <w:pPr>
        <w:pStyle w:val="1"/>
        <w:ind w:firstLine="0"/>
        <w:rPr>
          <w:sz w:val="28"/>
          <w:szCs w:val="28"/>
        </w:rPr>
      </w:pPr>
      <w:r w:rsidRPr="006207FD">
        <w:rPr>
          <w:sz w:val="28"/>
          <w:szCs w:val="28"/>
        </w:rPr>
        <w:t>9. Синдром острой и хронической сосудистой недостаточности.</w:t>
      </w:r>
    </w:p>
    <w:p w14:paraId="53799C7F" w14:textId="77777777" w:rsidR="006207FD" w:rsidRPr="006207FD" w:rsidRDefault="006207FD" w:rsidP="006207FD">
      <w:pPr>
        <w:pStyle w:val="1"/>
        <w:ind w:firstLine="0"/>
        <w:rPr>
          <w:sz w:val="28"/>
          <w:szCs w:val="28"/>
        </w:rPr>
      </w:pPr>
      <w:r w:rsidRPr="006207FD">
        <w:rPr>
          <w:sz w:val="28"/>
          <w:szCs w:val="28"/>
        </w:rPr>
        <w:lastRenderedPageBreak/>
        <w:t>10. Лабораторные исследования при заболеваниях органов кровообращения: общий анализ крови (динамика ОАК при остром инфаркте миокарда). Биохимический анализ крови (показатели БАК при диагностике острого коронарного синдрома и инфаркта миокарда). Диагностическое значение.</w:t>
      </w:r>
    </w:p>
    <w:p w14:paraId="7B7583C8" w14:textId="77777777" w:rsidR="006207FD" w:rsidRPr="006207FD" w:rsidRDefault="006207FD" w:rsidP="006207FD">
      <w:pPr>
        <w:pStyle w:val="1"/>
        <w:ind w:firstLine="0"/>
        <w:rPr>
          <w:sz w:val="28"/>
          <w:szCs w:val="28"/>
        </w:rPr>
      </w:pPr>
      <w:r w:rsidRPr="006207FD">
        <w:rPr>
          <w:sz w:val="28"/>
          <w:szCs w:val="28"/>
        </w:rPr>
        <w:t>11. Диагностическое значение изменений показателей липидного обмена и повышения уровня натрийдиуретического пептида (</w:t>
      </w:r>
      <w:r w:rsidRPr="006207FD">
        <w:rPr>
          <w:sz w:val="28"/>
          <w:szCs w:val="28"/>
          <w:lang w:val="en-US"/>
        </w:rPr>
        <w:t>NT</w:t>
      </w:r>
      <w:r w:rsidRPr="006207FD">
        <w:rPr>
          <w:sz w:val="28"/>
          <w:szCs w:val="28"/>
        </w:rPr>
        <w:t>-</w:t>
      </w:r>
      <w:r w:rsidRPr="006207FD">
        <w:rPr>
          <w:sz w:val="28"/>
          <w:szCs w:val="28"/>
          <w:lang w:val="en-US"/>
        </w:rPr>
        <w:t>proBNP</w:t>
      </w:r>
      <w:r w:rsidRPr="006207FD">
        <w:rPr>
          <w:sz w:val="28"/>
          <w:szCs w:val="28"/>
        </w:rPr>
        <w:t>).</w:t>
      </w:r>
    </w:p>
    <w:p w14:paraId="664D9314" w14:textId="77777777" w:rsidR="006207FD" w:rsidRPr="006207FD" w:rsidRDefault="006207FD" w:rsidP="006207FD">
      <w:pPr>
        <w:pStyle w:val="1"/>
        <w:ind w:firstLine="0"/>
        <w:rPr>
          <w:sz w:val="28"/>
          <w:szCs w:val="28"/>
        </w:rPr>
      </w:pPr>
      <w:r w:rsidRPr="006207FD">
        <w:rPr>
          <w:sz w:val="28"/>
          <w:szCs w:val="28"/>
        </w:rPr>
        <w:t xml:space="preserve">12. Инструментальные методы исследования при заболеваниях органов кровообращения: электрокардиография (ЭКГ) и ЭКГ с нагрузочными пробами, суточное (холтеровское) мониторирование ЭКГ, рентгенологическое исследование органов грудной клетки, эхокардиография (Эхо-КГ), измерение артериального давления, суточное мониторирование артериального давления (СМАД), ангиография, сцинтиграфия миокарда. Диагностическое значение. </w:t>
      </w:r>
    </w:p>
    <w:p w14:paraId="713D9289" w14:textId="622B768C" w:rsidR="006207FD" w:rsidRDefault="006207FD" w:rsidP="007A66E0">
      <w:pPr>
        <w:pStyle w:val="1"/>
        <w:ind w:left="0" w:firstLine="0"/>
        <w:jc w:val="both"/>
        <w:rPr>
          <w:sz w:val="28"/>
          <w:szCs w:val="28"/>
        </w:rPr>
      </w:pPr>
    </w:p>
    <w:p w14:paraId="01D5173D" w14:textId="77777777" w:rsidR="003E17CA" w:rsidRPr="005F0EDD" w:rsidRDefault="00FD7D56" w:rsidP="00FD7D56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5F0EDD">
        <w:rPr>
          <w:b/>
          <w:bCs/>
          <w:sz w:val="28"/>
          <w:szCs w:val="28"/>
          <w:lang w:val="ru-RU"/>
        </w:rPr>
        <w:t>В</w:t>
      </w:r>
      <w:r w:rsidR="003E17CA" w:rsidRPr="005F0EDD">
        <w:rPr>
          <w:b/>
          <w:bCs/>
          <w:sz w:val="28"/>
          <w:szCs w:val="28"/>
          <w:lang w:val="ru-RU"/>
        </w:rPr>
        <w:t>опросы</w:t>
      </w:r>
      <w:r w:rsidRPr="005F0EDD">
        <w:rPr>
          <w:b/>
          <w:bCs/>
          <w:sz w:val="28"/>
          <w:szCs w:val="28"/>
          <w:lang w:val="ru-RU"/>
        </w:rPr>
        <w:t xml:space="preserve"> для аудиторного контроля знаний</w:t>
      </w:r>
    </w:p>
    <w:p w14:paraId="0CBFDBAB" w14:textId="66692379" w:rsidR="00E0456B" w:rsidRPr="006207FD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bookmarkStart w:id="0" w:name="_Hlk182842390"/>
      <w:r>
        <w:rPr>
          <w:rFonts w:eastAsia="Arial Unicode MS"/>
          <w:sz w:val="28"/>
          <w:szCs w:val="28"/>
          <w:lang w:val="ru-RU"/>
        </w:rPr>
        <w:t xml:space="preserve">1. </w:t>
      </w:r>
      <w:r w:rsidR="00A731C6">
        <w:rPr>
          <w:rFonts w:eastAsia="Arial Unicode MS"/>
          <w:sz w:val="28"/>
          <w:szCs w:val="28"/>
          <w:lang w:val="ru-RU"/>
        </w:rPr>
        <w:t>М</w:t>
      </w:r>
      <w:r w:rsidR="00E0456B" w:rsidRPr="006207FD">
        <w:rPr>
          <w:rFonts w:eastAsia="Arial Unicode MS"/>
          <w:sz w:val="28"/>
          <w:szCs w:val="28"/>
          <w:lang w:val="ru-RU"/>
        </w:rPr>
        <w:t>етаболический синдром.</w:t>
      </w:r>
    </w:p>
    <w:p w14:paraId="375ADDE1" w14:textId="252973BE" w:rsidR="00E0456B" w:rsidRPr="00E0456B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2. </w:t>
      </w:r>
      <w:r w:rsidR="00E0456B" w:rsidRPr="00E0456B">
        <w:rPr>
          <w:rFonts w:eastAsia="Arial Unicode MS"/>
          <w:sz w:val="28"/>
          <w:szCs w:val="28"/>
          <w:lang w:val="ru-RU"/>
        </w:rPr>
        <w:t>Синдром гипертрофии миокарда левого желудочка.</w:t>
      </w:r>
    </w:p>
    <w:p w14:paraId="33FEC167" w14:textId="5E3DE2C4" w:rsidR="00E0456B" w:rsidRPr="006207FD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3. </w:t>
      </w:r>
      <w:r w:rsidR="00E0456B" w:rsidRPr="006207FD">
        <w:rPr>
          <w:rFonts w:eastAsia="Arial Unicode MS"/>
          <w:sz w:val="28"/>
          <w:szCs w:val="28"/>
          <w:lang w:val="ru-RU"/>
        </w:rPr>
        <w:t>Синдром дилатации левого желудочка.</w:t>
      </w:r>
    </w:p>
    <w:p w14:paraId="4F4E5CE4" w14:textId="60D3026A" w:rsidR="00E0456B" w:rsidRPr="006207FD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4. </w:t>
      </w:r>
      <w:r w:rsidR="00E0456B" w:rsidRPr="006207FD">
        <w:rPr>
          <w:rFonts w:eastAsia="Arial Unicode MS"/>
          <w:sz w:val="28"/>
          <w:szCs w:val="28"/>
          <w:lang w:val="ru-RU"/>
        </w:rPr>
        <w:t>Синдром коронарной недостаточности.</w:t>
      </w:r>
    </w:p>
    <w:p w14:paraId="0C4E73D1" w14:textId="4F7A8741" w:rsidR="00E0456B" w:rsidRPr="006207FD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5. </w:t>
      </w:r>
      <w:r w:rsidR="00E0456B" w:rsidRPr="006207FD">
        <w:rPr>
          <w:rFonts w:eastAsia="Arial Unicode MS"/>
          <w:sz w:val="28"/>
          <w:szCs w:val="28"/>
          <w:lang w:val="ru-RU"/>
        </w:rPr>
        <w:t>Синдром артериальной гипертензии.</w:t>
      </w:r>
    </w:p>
    <w:p w14:paraId="38BDDC5D" w14:textId="39954052" w:rsidR="00E0456B" w:rsidRPr="006207FD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6. </w:t>
      </w:r>
      <w:r w:rsidR="00E0456B" w:rsidRPr="006207FD">
        <w:rPr>
          <w:rFonts w:eastAsia="Arial Unicode MS"/>
          <w:sz w:val="28"/>
          <w:szCs w:val="28"/>
          <w:lang w:val="ru-RU"/>
        </w:rPr>
        <w:t>Синдром нарушений клапанного аппарата.</w:t>
      </w:r>
    </w:p>
    <w:p w14:paraId="66BBA18B" w14:textId="5DE2A21D" w:rsidR="00E0456B" w:rsidRPr="006207FD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7. </w:t>
      </w:r>
      <w:r w:rsidR="00E0456B" w:rsidRPr="006207FD">
        <w:rPr>
          <w:rFonts w:eastAsia="Arial Unicode MS"/>
          <w:sz w:val="28"/>
          <w:szCs w:val="28"/>
          <w:lang w:val="ru-RU"/>
        </w:rPr>
        <w:t>Синдром аритмий.</w:t>
      </w:r>
    </w:p>
    <w:p w14:paraId="47312F75" w14:textId="59630157" w:rsidR="00E0456B" w:rsidRPr="00E0456B" w:rsidRDefault="006207FD" w:rsidP="006207FD">
      <w:pPr>
        <w:pStyle w:val="a3"/>
        <w:tabs>
          <w:tab w:val="left" w:pos="993"/>
        </w:tabs>
        <w:ind w:left="709" w:firstLine="0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8. </w:t>
      </w:r>
      <w:r w:rsidR="00E0456B" w:rsidRPr="00E0456B">
        <w:rPr>
          <w:rFonts w:eastAsia="Arial Unicode MS"/>
          <w:sz w:val="28"/>
          <w:szCs w:val="28"/>
          <w:lang w:val="ru-RU"/>
        </w:rPr>
        <w:t>Синдром острой и хронической сердечной недостаточности.</w:t>
      </w:r>
    </w:p>
    <w:p w14:paraId="44F66CCD" w14:textId="76A9623E" w:rsidR="00E0456B" w:rsidRPr="00E0456B" w:rsidRDefault="00E0456B" w:rsidP="00A731C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9. </w:t>
      </w:r>
      <w:r w:rsidRPr="00E0456B">
        <w:rPr>
          <w:rFonts w:eastAsia="Arial Unicode MS"/>
          <w:sz w:val="28"/>
          <w:szCs w:val="28"/>
          <w:lang w:val="ru-RU"/>
        </w:rPr>
        <w:t>Синдром острой и хронической сосудистой недостаточности.</w:t>
      </w:r>
    </w:p>
    <w:p w14:paraId="3CB8D162" w14:textId="77777777" w:rsidR="00E0456B" w:rsidRPr="00E0456B" w:rsidRDefault="00E0456B" w:rsidP="00A731C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 w:rsidRPr="00E0456B">
        <w:rPr>
          <w:rFonts w:eastAsia="Arial Unicode MS"/>
          <w:sz w:val="28"/>
          <w:szCs w:val="28"/>
          <w:lang w:val="ru-RU"/>
        </w:rPr>
        <w:t>10. Лабораторные исследования при заболеваниях органов кровообращения: общий анализ крови (динамика ОАК при остром инфаркте миокарда). Биохимический анализ крови (показатели БАК при диагностике острого коронарного синдрома и инфаркта миокарда). Диагностическое значение.</w:t>
      </w:r>
    </w:p>
    <w:p w14:paraId="19457F6F" w14:textId="77777777" w:rsidR="00E0456B" w:rsidRPr="00E0456B" w:rsidRDefault="00E0456B" w:rsidP="00A731C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 w:rsidRPr="00E0456B">
        <w:rPr>
          <w:rFonts w:eastAsia="Arial Unicode MS"/>
          <w:sz w:val="28"/>
          <w:szCs w:val="28"/>
          <w:lang w:val="ru-RU"/>
        </w:rPr>
        <w:t>11. Диагностическое значение изменений показателей липидного обмена и повышения уровня натрийдиуретического пептида (</w:t>
      </w:r>
      <w:r w:rsidRPr="00E0456B">
        <w:rPr>
          <w:rFonts w:eastAsia="Arial Unicode MS"/>
          <w:sz w:val="28"/>
          <w:szCs w:val="28"/>
        </w:rPr>
        <w:t>NT</w:t>
      </w:r>
      <w:r w:rsidRPr="00E0456B">
        <w:rPr>
          <w:rFonts w:eastAsia="Arial Unicode MS"/>
          <w:sz w:val="28"/>
          <w:szCs w:val="28"/>
          <w:lang w:val="ru-RU"/>
        </w:rPr>
        <w:t>-</w:t>
      </w:r>
      <w:r w:rsidRPr="00E0456B">
        <w:rPr>
          <w:rFonts w:eastAsia="Arial Unicode MS"/>
          <w:sz w:val="28"/>
          <w:szCs w:val="28"/>
        </w:rPr>
        <w:t>proBNP</w:t>
      </w:r>
      <w:r w:rsidRPr="00E0456B">
        <w:rPr>
          <w:rFonts w:eastAsia="Arial Unicode MS"/>
          <w:sz w:val="28"/>
          <w:szCs w:val="28"/>
          <w:lang w:val="ru-RU"/>
        </w:rPr>
        <w:t>).</w:t>
      </w:r>
    </w:p>
    <w:p w14:paraId="1A368F35" w14:textId="77777777" w:rsidR="00E0456B" w:rsidRPr="00A731C6" w:rsidRDefault="00E0456B" w:rsidP="00E0456B">
      <w:pPr>
        <w:pStyle w:val="a3"/>
        <w:rPr>
          <w:rFonts w:eastAsia="Arial Unicode MS"/>
          <w:sz w:val="28"/>
          <w:szCs w:val="28"/>
          <w:lang w:val="ru-RU"/>
        </w:rPr>
      </w:pPr>
      <w:r w:rsidRPr="00E0456B">
        <w:rPr>
          <w:rFonts w:eastAsia="Arial Unicode MS"/>
          <w:sz w:val="28"/>
          <w:szCs w:val="28"/>
          <w:lang w:val="ru-RU"/>
        </w:rPr>
        <w:t xml:space="preserve">12. Инструментальные методы исследования при заболеваниях органов кровообращения: электрокардиография (ЭКГ) и ЭКГ с нагрузочными пробами, суточное (холтеровское) мониторирование ЭКГ, рентгенологическое исследование органов грудной клетки, эхокардиография (Эхо-КГ), измерение артериального давления, суточное мониторирование артериального давления (СМАД), ангиография, сцинтиграфия миокарда. </w:t>
      </w:r>
      <w:r w:rsidRPr="00A731C6">
        <w:rPr>
          <w:rFonts w:eastAsia="Arial Unicode MS"/>
          <w:sz w:val="28"/>
          <w:szCs w:val="28"/>
          <w:lang w:val="ru-RU"/>
        </w:rPr>
        <w:t xml:space="preserve">Диагностическое значение. </w:t>
      </w:r>
    </w:p>
    <w:bookmarkEnd w:id="0"/>
    <w:p w14:paraId="3A209B7A" w14:textId="77777777" w:rsidR="00E0456B" w:rsidRPr="00A731C6" w:rsidRDefault="00E0456B" w:rsidP="00E0456B">
      <w:pPr>
        <w:pStyle w:val="a3"/>
        <w:rPr>
          <w:rFonts w:eastAsia="Arial Unicode MS"/>
          <w:sz w:val="28"/>
          <w:szCs w:val="28"/>
          <w:lang w:val="ru-RU"/>
        </w:rPr>
      </w:pPr>
    </w:p>
    <w:p w14:paraId="28E684BB" w14:textId="77777777" w:rsidR="006207FD" w:rsidRPr="006207FD" w:rsidRDefault="006207FD" w:rsidP="006207FD">
      <w:pPr>
        <w:pStyle w:val="HTML"/>
        <w:tabs>
          <w:tab w:val="left" w:pos="1429"/>
        </w:tabs>
        <w:rPr>
          <w:b/>
          <w:sz w:val="28"/>
          <w:szCs w:val="28"/>
        </w:rPr>
      </w:pPr>
      <w:r w:rsidRPr="006207FD">
        <w:rPr>
          <w:b/>
          <w:sz w:val="28"/>
          <w:szCs w:val="28"/>
        </w:rPr>
        <w:t>Вопросы</w:t>
      </w:r>
      <w:r w:rsidRPr="006207FD">
        <w:rPr>
          <w:b/>
          <w:sz w:val="28"/>
          <w:szCs w:val="28"/>
        </w:rPr>
        <w:t xml:space="preserve"> </w:t>
      </w:r>
      <w:r w:rsidRPr="006207FD">
        <w:rPr>
          <w:b/>
          <w:sz w:val="28"/>
          <w:szCs w:val="28"/>
        </w:rPr>
        <w:t>для</w:t>
      </w:r>
      <w:r w:rsidRPr="006207FD">
        <w:rPr>
          <w:b/>
          <w:sz w:val="28"/>
          <w:szCs w:val="28"/>
        </w:rPr>
        <w:t xml:space="preserve"> </w:t>
      </w:r>
      <w:r w:rsidRPr="006207FD">
        <w:rPr>
          <w:b/>
          <w:sz w:val="28"/>
          <w:szCs w:val="28"/>
        </w:rPr>
        <w:t>управляемой</w:t>
      </w:r>
      <w:r w:rsidRPr="006207FD">
        <w:rPr>
          <w:b/>
          <w:sz w:val="28"/>
          <w:szCs w:val="28"/>
        </w:rPr>
        <w:t xml:space="preserve"> </w:t>
      </w:r>
      <w:r w:rsidRPr="006207FD">
        <w:rPr>
          <w:b/>
          <w:sz w:val="28"/>
          <w:szCs w:val="28"/>
        </w:rPr>
        <w:t>самостоятельной</w:t>
      </w:r>
      <w:r w:rsidRPr="006207FD">
        <w:rPr>
          <w:b/>
          <w:sz w:val="28"/>
          <w:szCs w:val="28"/>
        </w:rPr>
        <w:t xml:space="preserve"> </w:t>
      </w:r>
      <w:r w:rsidRPr="006207FD">
        <w:rPr>
          <w:b/>
          <w:sz w:val="28"/>
          <w:szCs w:val="28"/>
        </w:rPr>
        <w:t>работы</w:t>
      </w:r>
    </w:p>
    <w:p w14:paraId="2E7ED1AD" w14:textId="77777777" w:rsidR="006207FD" w:rsidRPr="006207FD" w:rsidRDefault="006207FD" w:rsidP="006207FD">
      <w:pPr>
        <w:pStyle w:val="HTML"/>
        <w:tabs>
          <w:tab w:val="left" w:pos="1429"/>
        </w:tabs>
        <w:rPr>
          <w:sz w:val="28"/>
          <w:szCs w:val="28"/>
        </w:rPr>
      </w:pPr>
      <w:r w:rsidRPr="006207FD">
        <w:rPr>
          <w:sz w:val="28"/>
          <w:szCs w:val="28"/>
        </w:rPr>
        <w:t>УСР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учебным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планом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и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учебной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программой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не</w:t>
      </w:r>
      <w:r w:rsidRPr="006207FD">
        <w:rPr>
          <w:sz w:val="28"/>
          <w:szCs w:val="28"/>
        </w:rPr>
        <w:t xml:space="preserve"> </w:t>
      </w:r>
      <w:r w:rsidRPr="006207FD">
        <w:rPr>
          <w:sz w:val="28"/>
          <w:szCs w:val="28"/>
        </w:rPr>
        <w:t>предусмотрена</w:t>
      </w:r>
    </w:p>
    <w:p w14:paraId="7B12E714" w14:textId="77777777" w:rsidR="006207FD" w:rsidRDefault="006207FD" w:rsidP="00F27DBE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</w:p>
    <w:p w14:paraId="404D2234" w14:textId="0D7DB727" w:rsidR="006207FD" w:rsidRDefault="006207FD" w:rsidP="00F27DBE">
      <w:pPr>
        <w:pStyle w:val="HTML"/>
        <w:tabs>
          <w:tab w:val="left" w:pos="1429"/>
        </w:tabs>
        <w:jc w:val="both"/>
        <w:rPr>
          <w:rFonts w:ascii="Times New Roman" w:cs="Times New Roman"/>
          <w:b/>
          <w:bCs/>
          <w:sz w:val="28"/>
          <w:szCs w:val="28"/>
        </w:rPr>
      </w:pPr>
      <w:r w:rsidRPr="006207FD">
        <w:rPr>
          <w:rFonts w:ascii="Times New Roman" w:cs="Times New Roman"/>
          <w:b/>
          <w:bCs/>
          <w:sz w:val="28"/>
          <w:szCs w:val="28"/>
        </w:rPr>
        <w:t>Задания для самостоятельной работы</w:t>
      </w:r>
    </w:p>
    <w:p w14:paraId="2AE81961" w14:textId="3F95641C" w:rsidR="006207FD" w:rsidRPr="00460040" w:rsidRDefault="006207FD" w:rsidP="0098021D">
      <w:pPr>
        <w:pStyle w:val="HTML"/>
        <w:tabs>
          <w:tab w:val="left" w:pos="1429"/>
        </w:tabs>
        <w:ind w:firstLine="567"/>
        <w:jc w:val="both"/>
        <w:rPr>
          <w:rFonts w:ascii="Times New Roman" w:cs="Times New Roman"/>
          <w:sz w:val="28"/>
          <w:szCs w:val="28"/>
        </w:rPr>
      </w:pPr>
      <w:r w:rsidRPr="00460040">
        <w:rPr>
          <w:rFonts w:ascii="Times New Roman" w:cs="Times New Roman"/>
          <w:sz w:val="28"/>
          <w:szCs w:val="28"/>
        </w:rPr>
        <w:lastRenderedPageBreak/>
        <w:t xml:space="preserve">Выполнение </w:t>
      </w:r>
      <w:r w:rsidR="00460040">
        <w:rPr>
          <w:rFonts w:ascii="Times New Roman" w:cs="Times New Roman"/>
          <w:sz w:val="28"/>
          <w:szCs w:val="28"/>
        </w:rPr>
        <w:t xml:space="preserve">заданий на ДО: решение ситуационных задач, интерпретация учебных анализов (общий анализ крови, биохимический анализ крови), анализ тематических </w:t>
      </w:r>
      <w:r w:rsidR="0098021D">
        <w:rPr>
          <w:rFonts w:ascii="Times New Roman" w:cs="Times New Roman"/>
          <w:sz w:val="28"/>
          <w:szCs w:val="28"/>
        </w:rPr>
        <w:t>электрокардиограмм, рентгенограмм.</w:t>
      </w:r>
      <w:bookmarkStart w:id="1" w:name="_GoBack"/>
      <w:bookmarkEnd w:id="1"/>
      <w:r w:rsidR="0098021D">
        <w:rPr>
          <w:rFonts w:ascii="Times New Roman" w:cs="Times New Roman"/>
          <w:sz w:val="28"/>
          <w:szCs w:val="28"/>
        </w:rPr>
        <w:t xml:space="preserve"> </w:t>
      </w:r>
    </w:p>
    <w:p w14:paraId="4F76346C" w14:textId="77777777" w:rsidR="006207FD" w:rsidRDefault="006207FD" w:rsidP="00F27DBE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</w:p>
    <w:p w14:paraId="4555D0F6" w14:textId="6A26040C" w:rsidR="00C124DA" w:rsidRPr="005F0EDD" w:rsidRDefault="00BB2722" w:rsidP="00F27DBE">
      <w:pPr>
        <w:pStyle w:val="HTML"/>
        <w:tabs>
          <w:tab w:val="left" w:pos="1429"/>
        </w:tabs>
        <w:jc w:val="both"/>
        <w:rPr>
          <w:rFonts w:ascii="Times New Roman" w:cs="Times New Roman"/>
          <w:sz w:val="28"/>
          <w:szCs w:val="28"/>
        </w:rPr>
      </w:pPr>
      <w:r w:rsidRPr="00BB2722">
        <w:rPr>
          <w:rFonts w:ascii="Times New Roman" w:cs="Times New Roman"/>
          <w:sz w:val="28"/>
          <w:szCs w:val="28"/>
        </w:rPr>
        <w:br/>
      </w:r>
      <w:r w:rsidR="00C124DA" w:rsidRPr="005F0EDD">
        <w:rPr>
          <w:rFonts w:ascii="Times New Roman" w:cs="Times New Roman"/>
          <w:b/>
          <w:bCs/>
          <w:sz w:val="28"/>
          <w:szCs w:val="28"/>
        </w:rPr>
        <w:t>Список литературы</w:t>
      </w:r>
    </w:p>
    <w:p w14:paraId="083E4543" w14:textId="77777777" w:rsidR="00C124DA" w:rsidRPr="005F0EDD" w:rsidRDefault="00C124DA" w:rsidP="00C124DA">
      <w:pPr>
        <w:pStyle w:val="a9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5F0EDD">
        <w:rPr>
          <w:rFonts w:ascii="Times New Roman" w:eastAsia="MS Mincho" w:hAnsi="Times New Roman"/>
          <w:b/>
          <w:sz w:val="28"/>
          <w:szCs w:val="28"/>
        </w:rPr>
        <w:t>Основная:</w:t>
      </w:r>
    </w:p>
    <w:p w14:paraId="57F3D149" w14:textId="008CD330" w:rsidR="00C124DA" w:rsidRPr="005F0EDD" w:rsidRDefault="00C124DA" w:rsidP="00C124DA">
      <w:pPr>
        <w:pStyle w:val="ab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F0EDD">
        <w:rPr>
          <w:szCs w:val="28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 – 280 с.</w:t>
      </w:r>
    </w:p>
    <w:p w14:paraId="3FB0D555" w14:textId="77777777" w:rsidR="00C124DA" w:rsidRPr="005F0EDD" w:rsidRDefault="00C124DA" w:rsidP="00C124DA">
      <w:pPr>
        <w:pStyle w:val="ab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rPr>
          <w:szCs w:val="28"/>
        </w:rPr>
      </w:pPr>
      <w:r w:rsidRPr="005F0EDD">
        <w:rPr>
          <w:szCs w:val="28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 – 200 с.</w:t>
      </w:r>
    </w:p>
    <w:p w14:paraId="7DF4E25C" w14:textId="77777777" w:rsidR="00C124DA" w:rsidRPr="005F0EDD" w:rsidRDefault="00C124DA" w:rsidP="00C124DA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F0EDD">
        <w:rPr>
          <w:rFonts w:ascii="Times New Roman" w:eastAsia="MS Mincho" w:hAnsi="Times New Roman"/>
          <w:sz w:val="28"/>
          <w:szCs w:val="28"/>
        </w:rPr>
        <w:t>Драгун, О.В. Методика обследования пациентов терапевтического профиля: пособие / О.В.Драгун и др. – Витебск: ВГМУ, 2019. – 28 с.</w:t>
      </w:r>
    </w:p>
    <w:p w14:paraId="369CE460" w14:textId="77777777" w:rsidR="00C124DA" w:rsidRPr="005F0EDD" w:rsidRDefault="00C124DA" w:rsidP="00C124DA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F0EDD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5F0EDD">
        <w:rPr>
          <w:rFonts w:ascii="Times New Roman" w:eastAsia="MS Mincho" w:hAnsi="Times New Roman"/>
          <w:sz w:val="28"/>
          <w:szCs w:val="28"/>
        </w:rPr>
        <w:t xml:space="preserve"> </w:t>
      </w:r>
      <w:r w:rsidRPr="005F0EDD">
        <w:rPr>
          <w:rFonts w:ascii="Times New Roman" w:hAnsi="Times New Roman"/>
          <w:sz w:val="28"/>
          <w:szCs w:val="28"/>
        </w:rPr>
        <w:t>Пропедевтика внутренних болезней / Учебник.- Витебск, ВГМУ, 2010.</w:t>
      </w:r>
    </w:p>
    <w:p w14:paraId="3BF20194" w14:textId="40DD3025" w:rsidR="00C124DA" w:rsidRPr="005F0EDD" w:rsidRDefault="00C124DA" w:rsidP="00C124DA">
      <w:pPr>
        <w:pStyle w:val="a9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5F0EDD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r w:rsidRPr="005F0EDD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14:paraId="4E336847" w14:textId="77777777" w:rsidR="00C124DA" w:rsidRPr="005F0EDD" w:rsidRDefault="00C124DA" w:rsidP="00C124DA">
      <w:pPr>
        <w:pStyle w:val="ab"/>
        <w:tabs>
          <w:tab w:val="left" w:pos="1134"/>
        </w:tabs>
        <w:spacing w:line="240" w:lineRule="auto"/>
        <w:ind w:firstLine="709"/>
        <w:rPr>
          <w:b/>
          <w:szCs w:val="28"/>
        </w:rPr>
      </w:pPr>
      <w:r w:rsidRPr="005F0EDD">
        <w:rPr>
          <w:b/>
          <w:szCs w:val="28"/>
        </w:rPr>
        <w:t>Дополнительная:</w:t>
      </w:r>
    </w:p>
    <w:p w14:paraId="253439A5" w14:textId="77777777" w:rsidR="00C124DA" w:rsidRPr="005F0EDD" w:rsidRDefault="00C124DA" w:rsidP="00B46105">
      <w:pPr>
        <w:ind w:firstLine="709"/>
        <w:jc w:val="both"/>
        <w:rPr>
          <w:color w:val="000000"/>
          <w:sz w:val="28"/>
          <w:szCs w:val="28"/>
        </w:rPr>
      </w:pPr>
      <w:r w:rsidRPr="005F0EDD">
        <w:rPr>
          <w:color w:val="000000"/>
          <w:sz w:val="28"/>
          <w:szCs w:val="28"/>
        </w:rPr>
        <w:t>1. Доценко, Э.А. Физикальные методы исследования: практикум / Э.А. Доценко и др. Минск: БГМУ, 2022. – 155 с.</w:t>
      </w:r>
    </w:p>
    <w:p w14:paraId="34052166" w14:textId="198C921B" w:rsidR="00A50CA8" w:rsidRPr="005F0EDD" w:rsidRDefault="00C124DA" w:rsidP="00B46105">
      <w:pPr>
        <w:ind w:firstLine="709"/>
        <w:jc w:val="both"/>
        <w:rPr>
          <w:color w:val="000000"/>
          <w:sz w:val="28"/>
          <w:szCs w:val="28"/>
        </w:rPr>
      </w:pPr>
      <w:r w:rsidRPr="005F0EDD">
        <w:rPr>
          <w:color w:val="000000"/>
          <w:sz w:val="28"/>
          <w:szCs w:val="28"/>
        </w:rPr>
        <w:t xml:space="preserve">2. Струтынский, А.В. Основы семиотики заболеваний внутренних органов: учебное пособие / А.В.Струтынский и др.- Москва: МЕДпресс-информ, 2004. </w:t>
      </w:r>
    </w:p>
    <w:p w14:paraId="03D79105" w14:textId="1E22214D" w:rsidR="00A50CA8" w:rsidRPr="00A50CA8" w:rsidRDefault="00A50CA8" w:rsidP="00B46105">
      <w:pPr>
        <w:pStyle w:val="1"/>
        <w:ind w:hanging="1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A50CA8">
        <w:rPr>
          <w:sz w:val="28"/>
          <w:szCs w:val="28"/>
        </w:rPr>
        <w:t>Бова, А.А. Внутренние болезни: учебник в 2 ч. 1 часть / Бова А.А. и</w:t>
      </w:r>
    </w:p>
    <w:p w14:paraId="7FE324C9" w14:textId="77777777" w:rsidR="00A50CA8" w:rsidRPr="00A50CA8" w:rsidRDefault="00A50CA8" w:rsidP="00B46105">
      <w:pPr>
        <w:pStyle w:val="1"/>
        <w:jc w:val="both"/>
        <w:rPr>
          <w:sz w:val="28"/>
          <w:szCs w:val="28"/>
        </w:rPr>
      </w:pPr>
      <w:r w:rsidRPr="00A50CA8">
        <w:rPr>
          <w:sz w:val="28"/>
          <w:szCs w:val="28"/>
        </w:rPr>
        <w:t>др. – Минск: Новое знание, 2018 –560 с.</w:t>
      </w:r>
    </w:p>
    <w:p w14:paraId="55761859" w14:textId="27CAE052" w:rsidR="00A50CA8" w:rsidRPr="00A50CA8" w:rsidRDefault="00A50CA8" w:rsidP="00B461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50CA8">
        <w:rPr>
          <w:sz w:val="28"/>
          <w:szCs w:val="28"/>
        </w:rPr>
        <w:t xml:space="preserve"> Бова, А.А. Внутренние болезни: учебник в 2 ч. 2 часть / Бова А.А. и</w:t>
      </w:r>
      <w:r w:rsidR="00B46105">
        <w:rPr>
          <w:sz w:val="28"/>
          <w:szCs w:val="28"/>
        </w:rPr>
        <w:t xml:space="preserve"> </w:t>
      </w:r>
      <w:r w:rsidRPr="00A50CA8">
        <w:rPr>
          <w:sz w:val="28"/>
          <w:szCs w:val="28"/>
        </w:rPr>
        <w:t>др. – Минск: Новое знание, 2018 –580 с.</w:t>
      </w:r>
    </w:p>
    <w:p w14:paraId="0BDF26DA" w14:textId="43523965" w:rsidR="00A50CA8" w:rsidRPr="00A50CA8" w:rsidRDefault="00A50CA8" w:rsidP="00B461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50CA8">
        <w:rPr>
          <w:sz w:val="28"/>
          <w:szCs w:val="28"/>
        </w:rPr>
        <w:t xml:space="preserve"> Литвяков, А.М. Внутренние болезни: пособие / А.М.Литвяков –</w:t>
      </w:r>
      <w:r w:rsidR="00B46105">
        <w:rPr>
          <w:sz w:val="28"/>
          <w:szCs w:val="28"/>
        </w:rPr>
        <w:t xml:space="preserve"> </w:t>
      </w:r>
      <w:r w:rsidRPr="00A50CA8">
        <w:rPr>
          <w:sz w:val="28"/>
          <w:szCs w:val="28"/>
        </w:rPr>
        <w:t>Витебск: ВГМУ, 2016 – 331 с.</w:t>
      </w:r>
    </w:p>
    <w:p w14:paraId="2453D794" w14:textId="2ACFC754" w:rsidR="00A50CA8" w:rsidRPr="00A50CA8" w:rsidRDefault="00A50CA8" w:rsidP="00B461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50CA8">
        <w:rPr>
          <w:sz w:val="28"/>
          <w:szCs w:val="28"/>
        </w:rPr>
        <w:t xml:space="preserve"> Никитина, Е.В. Неотложные состояния: учебно-методическое</w:t>
      </w:r>
      <w:r w:rsidR="00B46105">
        <w:rPr>
          <w:sz w:val="28"/>
          <w:szCs w:val="28"/>
        </w:rPr>
        <w:t xml:space="preserve"> </w:t>
      </w:r>
      <w:r w:rsidRPr="00A50CA8">
        <w:rPr>
          <w:sz w:val="28"/>
          <w:szCs w:val="28"/>
        </w:rPr>
        <w:t>пособие / Е.В.Никитина и др. – Витебск: ВГМУ, 2018 – 361 с.</w:t>
      </w:r>
    </w:p>
    <w:p w14:paraId="474DE7AB" w14:textId="437BCA5B" w:rsidR="00A50CA8" w:rsidRPr="00A50CA8" w:rsidRDefault="00A50CA8" w:rsidP="00B461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50CA8">
        <w:rPr>
          <w:sz w:val="28"/>
          <w:szCs w:val="28"/>
        </w:rPr>
        <w:t>Редненко, В.В. Отработка практических навыков и умений.</w:t>
      </w:r>
      <w:r w:rsidR="00B46105">
        <w:rPr>
          <w:sz w:val="28"/>
          <w:szCs w:val="28"/>
        </w:rPr>
        <w:t xml:space="preserve"> </w:t>
      </w:r>
      <w:r w:rsidRPr="00A50CA8">
        <w:rPr>
          <w:sz w:val="28"/>
          <w:szCs w:val="28"/>
        </w:rPr>
        <w:t>Эталоны симуляционных модулей оказания медицинской помощи: пособие /</w:t>
      </w:r>
      <w:r w:rsidR="00B46105">
        <w:rPr>
          <w:sz w:val="28"/>
          <w:szCs w:val="28"/>
        </w:rPr>
        <w:t xml:space="preserve"> </w:t>
      </w:r>
      <w:r w:rsidRPr="00A50CA8">
        <w:rPr>
          <w:sz w:val="28"/>
          <w:szCs w:val="28"/>
        </w:rPr>
        <w:t>В.В.Редненко и др.- Витебск: ВГМУ, 2016 – 127 с.</w:t>
      </w:r>
    </w:p>
    <w:p w14:paraId="067B072E" w14:textId="3400AAD8" w:rsidR="00A50CA8" w:rsidRDefault="00A50CA8" w:rsidP="00B46105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50CA8">
        <w:rPr>
          <w:sz w:val="28"/>
          <w:szCs w:val="28"/>
        </w:rPr>
        <w:t>Соболев, С.М. Основы электрокардиографии: пособие /</w:t>
      </w:r>
      <w:r w:rsidR="00B46105">
        <w:rPr>
          <w:sz w:val="28"/>
          <w:szCs w:val="28"/>
        </w:rPr>
        <w:t xml:space="preserve"> </w:t>
      </w:r>
      <w:r w:rsidRPr="00A50CA8">
        <w:rPr>
          <w:sz w:val="28"/>
          <w:szCs w:val="28"/>
        </w:rPr>
        <w:t>С.М.Соболев и др. – Витебск: ВГМУ, 2012 – 84 с.</w:t>
      </w:r>
    </w:p>
    <w:p w14:paraId="5E9A01F5" w14:textId="61630BDD" w:rsidR="00E63C3A" w:rsidRPr="00E63C3A" w:rsidRDefault="00E63C3A" w:rsidP="00E63C3A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bookmarkStart w:id="2" w:name="_Hlk182765650"/>
      <w:r>
        <w:rPr>
          <w:sz w:val="28"/>
          <w:szCs w:val="28"/>
        </w:rPr>
        <w:t xml:space="preserve"> </w:t>
      </w:r>
      <w:r w:rsidRPr="00E63C3A">
        <w:rPr>
          <w:sz w:val="28"/>
          <w:szCs w:val="28"/>
        </w:rPr>
        <w:t xml:space="preserve">Мурашко В. В., Струтынский А. В. Электрокардиография. – </w:t>
      </w:r>
      <w:r>
        <w:rPr>
          <w:sz w:val="28"/>
          <w:szCs w:val="28"/>
        </w:rPr>
        <w:t xml:space="preserve">Москва: </w:t>
      </w:r>
      <w:r w:rsidRPr="00E63C3A">
        <w:rPr>
          <w:sz w:val="28"/>
          <w:szCs w:val="28"/>
        </w:rPr>
        <w:t>МЕДпресс-информ</w:t>
      </w:r>
      <w:r>
        <w:rPr>
          <w:sz w:val="28"/>
          <w:szCs w:val="28"/>
        </w:rPr>
        <w:t>,</w:t>
      </w:r>
      <w:r w:rsidRPr="00E63C3A">
        <w:rPr>
          <w:sz w:val="28"/>
          <w:szCs w:val="28"/>
        </w:rPr>
        <w:t xml:space="preserve"> 2023. 360 с.</w:t>
      </w:r>
    </w:p>
    <w:bookmarkEnd w:id="2"/>
    <w:p w14:paraId="18A6E5C8" w14:textId="5549FA80" w:rsidR="00E63C3A" w:rsidRPr="00A50CA8" w:rsidRDefault="00E63C3A" w:rsidP="00B46105">
      <w:pPr>
        <w:pStyle w:val="1"/>
        <w:ind w:left="0" w:firstLine="709"/>
        <w:jc w:val="both"/>
        <w:rPr>
          <w:sz w:val="28"/>
          <w:szCs w:val="28"/>
        </w:rPr>
      </w:pPr>
    </w:p>
    <w:p w14:paraId="5523A490" w14:textId="77777777" w:rsidR="00374FF8" w:rsidRPr="005F0EDD" w:rsidRDefault="00374FF8" w:rsidP="00A50CA8">
      <w:pPr>
        <w:pStyle w:val="1"/>
        <w:ind w:left="0" w:firstLine="0"/>
        <w:jc w:val="both"/>
        <w:rPr>
          <w:sz w:val="28"/>
          <w:szCs w:val="28"/>
        </w:rPr>
      </w:pPr>
    </w:p>
    <w:p w14:paraId="61EACDFF" w14:textId="77777777" w:rsidR="003E17CA" w:rsidRPr="005F0EDD" w:rsidRDefault="003E17CA" w:rsidP="003E17CA">
      <w:pPr>
        <w:rPr>
          <w:sz w:val="28"/>
          <w:szCs w:val="28"/>
        </w:rPr>
      </w:pPr>
    </w:p>
    <w:p w14:paraId="07ED9FA9" w14:textId="77777777" w:rsidR="006D35AC" w:rsidRPr="005F0EDD" w:rsidRDefault="006D35AC">
      <w:pPr>
        <w:rPr>
          <w:sz w:val="28"/>
          <w:szCs w:val="28"/>
        </w:rPr>
      </w:pPr>
    </w:p>
    <w:sectPr w:rsidR="006D35AC" w:rsidRPr="005F0EDD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97F91"/>
    <w:multiLevelType w:val="hybridMultilevel"/>
    <w:tmpl w:val="85FC7D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C301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462F8"/>
    <w:multiLevelType w:val="hybridMultilevel"/>
    <w:tmpl w:val="06E2472C"/>
    <w:lvl w:ilvl="0" w:tplc="C874C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F1EAD"/>
    <w:multiLevelType w:val="hybridMultilevel"/>
    <w:tmpl w:val="33280E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A573F5"/>
    <w:multiLevelType w:val="hybridMultilevel"/>
    <w:tmpl w:val="AE0208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C495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A"/>
    <w:rsid w:val="00010969"/>
    <w:rsid w:val="000900AB"/>
    <w:rsid w:val="00131BA8"/>
    <w:rsid w:val="00157E24"/>
    <w:rsid w:val="0032720C"/>
    <w:rsid w:val="003712BC"/>
    <w:rsid w:val="00374FF8"/>
    <w:rsid w:val="003E17CA"/>
    <w:rsid w:val="003E3EE8"/>
    <w:rsid w:val="00460040"/>
    <w:rsid w:val="004A2D83"/>
    <w:rsid w:val="005C7DDC"/>
    <w:rsid w:val="005F0EDD"/>
    <w:rsid w:val="006207FD"/>
    <w:rsid w:val="006D35AC"/>
    <w:rsid w:val="0077042E"/>
    <w:rsid w:val="007A66E0"/>
    <w:rsid w:val="008E0E72"/>
    <w:rsid w:val="008E4EC4"/>
    <w:rsid w:val="008E7BD8"/>
    <w:rsid w:val="0098021D"/>
    <w:rsid w:val="009D1AEF"/>
    <w:rsid w:val="00A416A2"/>
    <w:rsid w:val="00A50CA8"/>
    <w:rsid w:val="00A731C6"/>
    <w:rsid w:val="00AC7BC0"/>
    <w:rsid w:val="00B13A52"/>
    <w:rsid w:val="00B46105"/>
    <w:rsid w:val="00BB2722"/>
    <w:rsid w:val="00C124DA"/>
    <w:rsid w:val="00C231FF"/>
    <w:rsid w:val="00E0456B"/>
    <w:rsid w:val="00E10E44"/>
    <w:rsid w:val="00E33CE2"/>
    <w:rsid w:val="00E60C32"/>
    <w:rsid w:val="00E63C3A"/>
    <w:rsid w:val="00EA6472"/>
    <w:rsid w:val="00EE0185"/>
    <w:rsid w:val="00EE3931"/>
    <w:rsid w:val="00F27DBE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FF4C"/>
  <w15:docId w15:val="{7FA93F53-5EB9-4C3D-9E3A-53760CA5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character" w:styleId="ad">
    <w:name w:val="Hyperlink"/>
    <w:basedOn w:val="a0"/>
    <w:uiPriority w:val="99"/>
    <w:unhideWhenUsed/>
    <w:rsid w:val="003E3EE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E3EE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A731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31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2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Sergio</cp:lastModifiedBy>
  <cp:revision>18</cp:revision>
  <cp:lastPrinted>2023-05-29T08:58:00Z</cp:lastPrinted>
  <dcterms:created xsi:type="dcterms:W3CDTF">2022-12-07T07:05:00Z</dcterms:created>
  <dcterms:modified xsi:type="dcterms:W3CDTF">2024-11-18T14:27:00Z</dcterms:modified>
</cp:coreProperties>
</file>