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78" w:rsidRPr="00956208" w:rsidRDefault="00360778" w:rsidP="00360778">
      <w:pPr>
        <w:jc w:val="center"/>
        <w:rPr>
          <w:b/>
          <w:caps/>
          <w:sz w:val="28"/>
          <w:szCs w:val="28"/>
        </w:rPr>
      </w:pPr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360778" w:rsidRPr="00C4041B" w:rsidRDefault="00360778" w:rsidP="00360778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360778" w:rsidRDefault="00360778" w:rsidP="0036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360778" w:rsidRDefault="00360778" w:rsidP="00360778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360778" w:rsidRDefault="00360778" w:rsidP="00360778">
      <w:pPr>
        <w:jc w:val="center"/>
      </w:pPr>
    </w:p>
    <w:p w:rsidR="00360778" w:rsidRDefault="00360778" w:rsidP="00360778">
      <w:pPr>
        <w:jc w:val="center"/>
      </w:pPr>
    </w:p>
    <w:p w:rsidR="00360778" w:rsidRDefault="00360778" w:rsidP="00360778">
      <w:pPr>
        <w:jc w:val="center"/>
      </w:pPr>
    </w:p>
    <w:p w:rsidR="00360778" w:rsidRPr="00672149" w:rsidRDefault="00360778" w:rsidP="0036077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</w:t>
      </w:r>
      <w:proofErr w:type="gramStart"/>
      <w:r>
        <w:rPr>
          <w:sz w:val="28"/>
          <w:szCs w:val="28"/>
          <w:u w:val="single"/>
        </w:rPr>
        <w:t>дств с к</w:t>
      </w:r>
      <w:proofErr w:type="gramEnd"/>
      <w:r>
        <w:rPr>
          <w:sz w:val="28"/>
          <w:szCs w:val="28"/>
          <w:u w:val="single"/>
        </w:rPr>
        <w:t>урсом ФПК и ПК</w:t>
      </w: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Pr="00672149" w:rsidRDefault="00360778" w:rsidP="00360778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360778" w:rsidRPr="009776A2" w:rsidRDefault="00360778" w:rsidP="003607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Pr="001F413F" w:rsidRDefault="00360778" w:rsidP="003607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360778">
        <w:rPr>
          <w:b/>
          <w:sz w:val="28"/>
          <w:szCs w:val="28"/>
        </w:rPr>
        <w:t>Разделение твердой и жидкой фазы в поле центробежных сил. Центрифугирование, фактор разделения, центрифуги фильтрующие и отстойные. Характеристика сепараторов.</w:t>
      </w:r>
    </w:p>
    <w:p w:rsidR="00360778" w:rsidRDefault="00360778" w:rsidP="00360778">
      <w:pPr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</w:p>
    <w:p w:rsidR="00360778" w:rsidRPr="00C4041B" w:rsidRDefault="00360778" w:rsidP="00360778">
      <w:pPr>
        <w:jc w:val="center"/>
        <w:rPr>
          <w:sz w:val="28"/>
          <w:szCs w:val="28"/>
        </w:rPr>
      </w:pPr>
    </w:p>
    <w:p w:rsidR="00360778" w:rsidRPr="00C4041B" w:rsidRDefault="00360778" w:rsidP="00360778">
      <w:pPr>
        <w:jc w:val="center"/>
        <w:rPr>
          <w:sz w:val="28"/>
          <w:szCs w:val="28"/>
        </w:rPr>
      </w:pPr>
    </w:p>
    <w:p w:rsidR="00360778" w:rsidRDefault="00360778" w:rsidP="00360778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2020</w:t>
      </w:r>
    </w:p>
    <w:p w:rsidR="00360778" w:rsidRPr="0058556C" w:rsidRDefault="00360778" w:rsidP="00360778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lastRenderedPageBreak/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360778" w:rsidRDefault="00360778" w:rsidP="00360778">
      <w:pPr>
        <w:ind w:firstLine="540"/>
        <w:jc w:val="both"/>
      </w:pPr>
    </w:p>
    <w:p w:rsidR="005970A6" w:rsidRDefault="00360778" w:rsidP="005970A6">
      <w:pPr>
        <w:ind w:firstLine="709"/>
        <w:jc w:val="both"/>
        <w:rPr>
          <w:szCs w:val="24"/>
        </w:rPr>
      </w:pPr>
      <w:r w:rsidRPr="00356F69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вопросам</w:t>
      </w:r>
      <w:r w:rsidR="005970A6">
        <w:t xml:space="preserve"> р</w:t>
      </w:r>
      <w:r w:rsidR="005970A6" w:rsidRPr="00AA7F75">
        <w:rPr>
          <w:szCs w:val="24"/>
        </w:rPr>
        <w:t>азделение твердой и жидкой фазы в поле центробежных сил.</w:t>
      </w:r>
      <w:r>
        <w:t xml:space="preserve"> Особое внимание уделить вопросам</w:t>
      </w:r>
      <w:r w:rsidR="005970A6">
        <w:t xml:space="preserve"> ц</w:t>
      </w:r>
      <w:r w:rsidR="005970A6" w:rsidRPr="00AA7F75">
        <w:rPr>
          <w:szCs w:val="24"/>
        </w:rPr>
        <w:t xml:space="preserve">ентрифугирование, фактор разделения, центрифуги фильтрующие и отстойные. </w:t>
      </w:r>
    </w:p>
    <w:p w:rsidR="00360778" w:rsidRPr="006F33E4" w:rsidRDefault="00360778" w:rsidP="005970A6">
      <w:pPr>
        <w:ind w:firstLine="709"/>
        <w:jc w:val="both"/>
      </w:pPr>
      <w:r w:rsidRPr="00356F69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360778" w:rsidRDefault="00360778" w:rsidP="00360778">
      <w:pPr>
        <w:jc w:val="center"/>
        <w:rPr>
          <w:b/>
        </w:rPr>
      </w:pPr>
    </w:p>
    <w:p w:rsidR="00360778" w:rsidRDefault="00360778" w:rsidP="00360778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360778" w:rsidRDefault="00360778" w:rsidP="00360778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536"/>
        <w:gridCol w:w="1572"/>
        <w:gridCol w:w="1812"/>
      </w:tblGrid>
      <w:tr w:rsidR="00360778" w:rsidTr="00360778">
        <w:tc>
          <w:tcPr>
            <w:tcW w:w="2268" w:type="dxa"/>
            <w:vAlign w:val="center"/>
          </w:tcPr>
          <w:p w:rsidR="00360778" w:rsidRDefault="00360778" w:rsidP="00360778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4536" w:type="dxa"/>
            <w:vAlign w:val="center"/>
          </w:tcPr>
          <w:p w:rsidR="00360778" w:rsidRDefault="00360778" w:rsidP="00360778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1572" w:type="dxa"/>
            <w:vAlign w:val="center"/>
          </w:tcPr>
          <w:p w:rsidR="00360778" w:rsidRDefault="00360778" w:rsidP="0036077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812" w:type="dxa"/>
            <w:vAlign w:val="center"/>
          </w:tcPr>
          <w:p w:rsidR="00360778" w:rsidRDefault="00360778" w:rsidP="00360778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360778" w:rsidTr="00360778">
        <w:trPr>
          <w:trHeight w:val="1203"/>
        </w:trPr>
        <w:tc>
          <w:tcPr>
            <w:tcW w:w="2268" w:type="dxa"/>
          </w:tcPr>
          <w:p w:rsidR="00360778" w:rsidRPr="00356F69" w:rsidRDefault="00360778" w:rsidP="00360778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лекция</w:t>
            </w:r>
          </w:p>
        </w:tc>
        <w:tc>
          <w:tcPr>
            <w:tcW w:w="4536" w:type="dxa"/>
          </w:tcPr>
          <w:p w:rsidR="00AA7F75" w:rsidRPr="00AA7F75" w:rsidRDefault="00AA7F75" w:rsidP="00AA7F75">
            <w:pPr>
              <w:jc w:val="center"/>
              <w:rPr>
                <w:szCs w:val="24"/>
              </w:rPr>
            </w:pPr>
            <w:r w:rsidRPr="00AA7F75">
              <w:rPr>
                <w:szCs w:val="24"/>
              </w:rPr>
              <w:t>Разделение твердой и жидкой фазы в поле центробежных сил. Центрифугирование, фактор разделения, центрифуги фильтрующие и отстойные. Характеристика сепараторов.</w:t>
            </w:r>
          </w:p>
          <w:p w:rsidR="00360778" w:rsidRPr="00356F69" w:rsidRDefault="00360778" w:rsidP="00AA7F75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</w:tcPr>
          <w:p w:rsidR="00360778" w:rsidRPr="00356F69" w:rsidRDefault="00360778" w:rsidP="00360778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0,67 часа</w:t>
            </w:r>
          </w:p>
        </w:tc>
        <w:tc>
          <w:tcPr>
            <w:tcW w:w="1812" w:type="dxa"/>
          </w:tcPr>
          <w:p w:rsidR="00360778" w:rsidRPr="00356F69" w:rsidRDefault="00360778" w:rsidP="00360778">
            <w:pPr>
              <w:pStyle w:val="1"/>
              <w:rPr>
                <w:sz w:val="24"/>
                <w:szCs w:val="24"/>
              </w:rPr>
            </w:pPr>
            <w:r w:rsidRPr="00356F69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(ситуационная задача) </w:t>
            </w:r>
            <w:r w:rsidRPr="00356F69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лабораторном занятии.</w:t>
            </w:r>
          </w:p>
        </w:tc>
      </w:tr>
    </w:tbl>
    <w:p w:rsidR="00360778" w:rsidRPr="009D14A4" w:rsidRDefault="00360778" w:rsidP="00360778">
      <w:pPr>
        <w:jc w:val="center"/>
      </w:pPr>
    </w:p>
    <w:p w:rsidR="00360778" w:rsidRPr="00AA7F75" w:rsidRDefault="00360778" w:rsidP="00360778">
      <w:pPr>
        <w:pStyle w:val="Default"/>
        <w:ind w:firstLine="709"/>
        <w:jc w:val="both"/>
      </w:pPr>
      <w:r w:rsidRPr="00AA7F75">
        <w:t xml:space="preserve">Центрифугирование – процесс разделения суспензий или эмульсий в центрифугах. Центрифуги – машины для фильтрования суспензий либо осаждения фаз из суспензий и эмульсий под действием центробежных сил. Центробежные силы в центрифуге возникают из-за вращения ее ротора. При центрифугировании разделяемую дисперсную систему помещают в полый ротор. В роторах со сплошными стенками происходит отстаивание, в роторах с перфорированными стенками – фильтрование. </w:t>
      </w:r>
    </w:p>
    <w:p w:rsidR="00360778" w:rsidRPr="00AA7F75" w:rsidRDefault="00360778" w:rsidP="00360778">
      <w:pPr>
        <w:pStyle w:val="Default"/>
        <w:ind w:firstLine="709"/>
        <w:jc w:val="both"/>
      </w:pPr>
      <w:r w:rsidRPr="00AA7F75">
        <w:t xml:space="preserve">При вращении ротора раскручивается находящаяся в нем жидкая среда, и на нее действуют центробежные силы. В отстойных центрифугах из-за действия центробежных сил происходит вытеснение тяжелой фазы на периферию ротора, а легкой – к его центру. В фильтрующих центрифугах центробежные силы вызывают перепад давлений на перфорированной стенке ротора, за счет чего разделяемая среда фильтруется. </w:t>
      </w:r>
    </w:p>
    <w:p w:rsidR="00AA7F75" w:rsidRDefault="00360778" w:rsidP="00360778">
      <w:pPr>
        <w:pStyle w:val="Default"/>
        <w:ind w:firstLine="709"/>
        <w:jc w:val="both"/>
      </w:pPr>
      <w:r w:rsidRPr="00AA7F75">
        <w:t>Центрифуги классифицируют</w:t>
      </w:r>
      <w:r w:rsidR="005970A6">
        <w:t xml:space="preserve"> </w:t>
      </w:r>
      <w:proofErr w:type="gramStart"/>
      <w:r w:rsidR="005970A6">
        <w:t>по</w:t>
      </w:r>
      <w:proofErr w:type="gramEnd"/>
      <w:r w:rsidR="005970A6">
        <w:t>:</w:t>
      </w:r>
    </w:p>
    <w:p w:rsidR="005970A6" w:rsidRDefault="00360778" w:rsidP="00360778">
      <w:pPr>
        <w:pStyle w:val="Default"/>
        <w:ind w:firstLine="709"/>
        <w:jc w:val="both"/>
      </w:pPr>
      <w:r w:rsidRPr="00AA7F75">
        <w:t xml:space="preserve">принципу разделения </w:t>
      </w:r>
      <w:r w:rsidR="005970A6">
        <w:t xml:space="preserve">- </w:t>
      </w:r>
      <w:r w:rsidRPr="00AA7F75">
        <w:t xml:space="preserve">отстойные и фильтрующие; </w:t>
      </w:r>
    </w:p>
    <w:p w:rsidR="005970A6" w:rsidRDefault="00360778" w:rsidP="00360778">
      <w:pPr>
        <w:pStyle w:val="Default"/>
        <w:ind w:firstLine="709"/>
        <w:jc w:val="both"/>
      </w:pPr>
      <w:r w:rsidRPr="00AA7F75">
        <w:t xml:space="preserve">режиму работы во времени </w:t>
      </w:r>
      <w:r w:rsidR="005970A6">
        <w:t>-</w:t>
      </w:r>
      <w:r w:rsidRPr="00AA7F75">
        <w:t xml:space="preserve"> непрерывно действующие и периодические; </w:t>
      </w:r>
    </w:p>
    <w:p w:rsidR="005970A6" w:rsidRDefault="00360778" w:rsidP="00360778">
      <w:pPr>
        <w:pStyle w:val="Default"/>
        <w:ind w:firstLine="709"/>
        <w:jc w:val="both"/>
      </w:pPr>
      <w:r w:rsidRPr="00AA7F75">
        <w:t xml:space="preserve">фактору разделения </w:t>
      </w:r>
      <w:r w:rsidR="005970A6">
        <w:t>-</w:t>
      </w:r>
      <w:r w:rsidRPr="00AA7F75">
        <w:t xml:space="preserve"> нормальные и сверхцентрифуги; </w:t>
      </w:r>
    </w:p>
    <w:p w:rsidR="005970A6" w:rsidRDefault="00360778" w:rsidP="00360778">
      <w:pPr>
        <w:pStyle w:val="Default"/>
        <w:ind w:firstLine="709"/>
        <w:jc w:val="both"/>
      </w:pPr>
      <w:r w:rsidRPr="00AA7F75">
        <w:t xml:space="preserve">расположению ротора </w:t>
      </w:r>
      <w:r w:rsidR="005970A6">
        <w:t>-</w:t>
      </w:r>
      <w:r w:rsidRPr="00AA7F75">
        <w:t xml:space="preserve"> </w:t>
      </w:r>
      <w:proofErr w:type="gramStart"/>
      <w:r w:rsidRPr="00AA7F75">
        <w:t>горизонтальные</w:t>
      </w:r>
      <w:proofErr w:type="gramEnd"/>
      <w:r w:rsidRPr="00AA7F75">
        <w:t xml:space="preserve"> и вертикальные; </w:t>
      </w:r>
    </w:p>
    <w:p w:rsidR="00360778" w:rsidRPr="00AA7F75" w:rsidRDefault="00360778" w:rsidP="00360778">
      <w:pPr>
        <w:pStyle w:val="Default"/>
        <w:ind w:firstLine="709"/>
        <w:jc w:val="both"/>
        <w:rPr>
          <w:color w:val="auto"/>
        </w:rPr>
      </w:pPr>
      <w:r w:rsidRPr="00AA7F75">
        <w:t xml:space="preserve">разделяемым средам </w:t>
      </w:r>
      <w:r w:rsidR="005970A6">
        <w:t>-</w:t>
      </w:r>
      <w:r w:rsidRPr="00AA7F75">
        <w:t xml:space="preserve"> центрифуги для разделения суспензий и эмульсий.</w:t>
      </w:r>
    </w:p>
    <w:p w:rsidR="00360778" w:rsidRPr="00AA7F75" w:rsidRDefault="00360778" w:rsidP="00360778">
      <w:pPr>
        <w:pStyle w:val="Default"/>
        <w:pageBreakBefore/>
        <w:ind w:firstLine="709"/>
        <w:jc w:val="both"/>
        <w:rPr>
          <w:color w:val="auto"/>
        </w:rPr>
      </w:pPr>
      <w:r w:rsidRPr="00AA7F75">
        <w:rPr>
          <w:color w:val="auto"/>
        </w:rPr>
        <w:lastRenderedPageBreak/>
        <w:t xml:space="preserve">Центрифуги можно также классифицировать по способу выгрузки осадка и конструктивным признакам (форма ротора, исполнение устройства для съема осадка). Выгрузка осадка в непрерывно действующих центрифугах может осуществляться как непрерывно, так и периодически. </w:t>
      </w:r>
    </w:p>
    <w:p w:rsidR="00360778" w:rsidRPr="00AA7F75" w:rsidRDefault="00360778" w:rsidP="00360778">
      <w:pPr>
        <w:pStyle w:val="Default"/>
        <w:ind w:firstLine="709"/>
        <w:jc w:val="both"/>
        <w:rPr>
          <w:color w:val="auto"/>
        </w:rPr>
      </w:pPr>
      <w:r w:rsidRPr="00AA7F75">
        <w:rPr>
          <w:color w:val="auto"/>
        </w:rPr>
        <w:t xml:space="preserve">Отстойные центрифуги применяют для разделения суспензий при заметной разности плотностей жидкой и твердой фаз при выделении частиц размером менее 100 мкм. При этом исходная суспензия может содержать до 40% </w:t>
      </w:r>
      <w:r w:rsidR="00AA7F75" w:rsidRPr="00AA7F75">
        <w:rPr>
          <w:color w:val="auto"/>
        </w:rPr>
        <w:t>тве</w:t>
      </w:r>
      <w:r w:rsidRPr="00AA7F75">
        <w:rPr>
          <w:color w:val="auto"/>
        </w:rPr>
        <w:t xml:space="preserve">рдой фазы. Фильтрующие центрифуги используют при разделении суспензий для отделения твердых частиц размером до 10 мм, при объемной концентрации твердой фазы в исходной суспензии до 60%, а также при необходимости получения осадка невысокой конечной влажности либо высокой чистоты (необходимости его промывки). </w:t>
      </w:r>
    </w:p>
    <w:p w:rsidR="00360778" w:rsidRPr="00AA7F75" w:rsidRDefault="00360778" w:rsidP="00360778">
      <w:pPr>
        <w:pStyle w:val="Default"/>
        <w:ind w:firstLine="709"/>
        <w:jc w:val="both"/>
        <w:rPr>
          <w:color w:val="auto"/>
        </w:rPr>
      </w:pPr>
      <w:r w:rsidRPr="00AA7F75">
        <w:rPr>
          <w:color w:val="auto"/>
        </w:rPr>
        <w:t xml:space="preserve">Периодически действующие центрифуги применяют в малотоннажных производствах, при низких концентрациях твердой фазы. Нормальные центрифуги применяют для разделения грубых суспензий, нестойких эмульсий. Сверхцентрифуги используют для разделения тонких суспензий, суспензий с малой разностью плотностей фаз, а также стойких эмульсий. </w:t>
      </w:r>
    </w:p>
    <w:p w:rsidR="00360778" w:rsidRPr="00AA7F75" w:rsidRDefault="00360778" w:rsidP="00AA7F75">
      <w:pPr>
        <w:pStyle w:val="Default"/>
        <w:ind w:firstLine="709"/>
        <w:jc w:val="both"/>
        <w:rPr>
          <w:color w:val="auto"/>
        </w:rPr>
      </w:pPr>
      <w:r w:rsidRPr="00AA7F75">
        <w:rPr>
          <w:color w:val="auto"/>
        </w:rPr>
        <w:t xml:space="preserve">Горизонтальные центрифуги преимущественно являются непрерывно действующими, т.к. при таком расположении ротора проще организовать непрерывный отвод осадка и </w:t>
      </w:r>
      <w:proofErr w:type="spellStart"/>
      <w:r w:rsidRPr="00AA7F75">
        <w:rPr>
          <w:color w:val="auto"/>
        </w:rPr>
        <w:t>фугата</w:t>
      </w:r>
      <w:proofErr w:type="spellEnd"/>
      <w:r w:rsidRPr="00AA7F75">
        <w:rPr>
          <w:color w:val="auto"/>
        </w:rPr>
        <w:t>. Отстойные центрифуги снабжают механизированной выгрузкой осадка при концентрациях твердой фазы выше 5%</w:t>
      </w:r>
      <w:r w:rsidR="00AA7F75" w:rsidRPr="00AA7F75">
        <w:rPr>
          <w:color w:val="auto"/>
        </w:rPr>
        <w:t>.</w:t>
      </w:r>
    </w:p>
    <w:p w:rsidR="00AA7F75" w:rsidRDefault="001712F8" w:rsidP="00AA7F75">
      <w:pPr>
        <w:pStyle w:val="Default"/>
        <w:ind w:firstLine="709"/>
        <w:jc w:val="both"/>
      </w:pPr>
      <w:r>
        <w:rPr>
          <w:b/>
        </w:rPr>
        <w:t xml:space="preserve">Сепаратор – </w:t>
      </w:r>
      <w:r>
        <w:t>аппарат, производящий разделение продукта на фракции с разными характеристиками. Например, одну жидкость отделить от другой – моторное масло и вода, или отделить взвеси от жидкости. Сепаратор, или тарельчатая центрифуга, представляет собой центрифугу вертикальной компоновки. Он используется для разделения и осветления жидкостей. Принцип тарельчатого сепаратора позволяет разделить твердые и жидкие фазы или смешанные жидкие  фазы под воздействием центробежной силы.</w:t>
      </w:r>
    </w:p>
    <w:p w:rsidR="001712F8" w:rsidRPr="001712F8" w:rsidRDefault="001712F8" w:rsidP="00AA7F75">
      <w:pPr>
        <w:pStyle w:val="Default"/>
        <w:ind w:firstLine="709"/>
        <w:jc w:val="both"/>
      </w:pPr>
      <w:r>
        <w:t>В основу функционирования тарельчатого сепаратора положен принцип осаждения. В смесях с твердой и жидкой фазами тяжелые твердые вещества накапливаются на дне емкости. Они опускаются под воздействием силы тяжести. В непрерывно работающей системе для разделения твердой и жидкой фаз не все частицы твердого вещества успевают осесть на дно. Они снова покидают систему вместе с жидкой фазой</w:t>
      </w:r>
      <w:r w:rsidR="006D19CB">
        <w:t>. Разделение выполнено не полностью. Для предотвращения этого используется конструкция в виде ламелей или дисков. Сам процесс сепарации происходит в пространстве между дисками. Чем больше количество пластин или дисков, тем больше площадь осветления. Конусообразная форма пластин или дисков предотвращает их закупорку, вследствие чего частицы твердого вещества просто соскальзывают с них. Принцип сепаратора позволяет отделять жидкости различной плотности, например, капельки масла в воде или капельки воды в масле</w:t>
      </w:r>
      <w:r w:rsidR="004E396F">
        <w:t>.</w:t>
      </w:r>
    </w:p>
    <w:p w:rsidR="004E396F" w:rsidRDefault="004E396F" w:rsidP="00360778">
      <w:pPr>
        <w:ind w:firstLine="709"/>
        <w:jc w:val="center"/>
        <w:rPr>
          <w:b/>
        </w:rPr>
      </w:pPr>
    </w:p>
    <w:p w:rsidR="00360778" w:rsidRDefault="00360778" w:rsidP="00360778">
      <w:pPr>
        <w:ind w:firstLine="709"/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5970A6" w:rsidRDefault="00360778" w:rsidP="005970A6">
      <w:pPr>
        <w:ind w:firstLine="709"/>
        <w:jc w:val="both"/>
        <w:rPr>
          <w:szCs w:val="24"/>
        </w:rPr>
      </w:pPr>
      <w:r w:rsidRPr="00645224">
        <w:t>Студент прорабатывает самостоятельно вопросы</w:t>
      </w:r>
      <w:r w:rsidR="005970A6">
        <w:t xml:space="preserve"> р</w:t>
      </w:r>
      <w:r w:rsidR="005970A6" w:rsidRPr="00AA7F75">
        <w:rPr>
          <w:szCs w:val="24"/>
        </w:rPr>
        <w:t>азделение твердой и жидкой фазы в поле центробежных сил.</w:t>
      </w:r>
      <w:r w:rsidR="005970A6">
        <w:t xml:space="preserve"> Особое внимание уделить вопросам ц</w:t>
      </w:r>
      <w:r w:rsidR="005970A6" w:rsidRPr="00AA7F75">
        <w:rPr>
          <w:szCs w:val="24"/>
        </w:rPr>
        <w:t>ентрифугирование, фактор разделения, цент</w:t>
      </w:r>
      <w:r w:rsidR="0050669A">
        <w:rPr>
          <w:szCs w:val="24"/>
        </w:rPr>
        <w:t>рифуги фильтрующие и отстойные.</w:t>
      </w:r>
    </w:p>
    <w:p w:rsidR="00360778" w:rsidRPr="00645224" w:rsidRDefault="00360778" w:rsidP="00360778">
      <w:pPr>
        <w:autoSpaceDE w:val="0"/>
        <w:autoSpaceDN w:val="0"/>
        <w:adjustRightInd w:val="0"/>
        <w:ind w:firstLine="709"/>
        <w:jc w:val="both"/>
      </w:pPr>
      <w:r>
        <w:t>Для контроля освоения материала студент отвечает на вопрос (ситуационная задача) на лабораторном занятии. Контроль по теме проводится в соответствии с графиком кафедры.</w:t>
      </w:r>
    </w:p>
    <w:p w:rsidR="00360778" w:rsidRPr="00645224" w:rsidRDefault="00360778" w:rsidP="00360778">
      <w:pPr>
        <w:autoSpaceDE w:val="0"/>
        <w:autoSpaceDN w:val="0"/>
        <w:adjustRightInd w:val="0"/>
        <w:ind w:firstLine="709"/>
      </w:pPr>
    </w:p>
    <w:p w:rsidR="00360778" w:rsidRPr="00271230" w:rsidRDefault="00360778" w:rsidP="0036077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360778" w:rsidRDefault="00360778" w:rsidP="00360778">
      <w:pPr>
        <w:tabs>
          <w:tab w:val="left" w:pos="7300"/>
        </w:tabs>
        <w:ind w:firstLine="709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360778" w:rsidRDefault="00360778" w:rsidP="00360778">
      <w:pPr>
        <w:tabs>
          <w:tab w:val="left" w:pos="7300"/>
        </w:tabs>
        <w:ind w:firstLine="720"/>
      </w:pPr>
      <w:r>
        <w:t>Критерии оценки:</w:t>
      </w:r>
      <w:r w:rsidRPr="00067D20">
        <w:t xml:space="preserve"> </w:t>
      </w:r>
    </w:p>
    <w:p w:rsidR="00360778" w:rsidRDefault="00360778" w:rsidP="00360778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360778" w:rsidRDefault="00360778" w:rsidP="00360778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360778" w:rsidRDefault="00360778" w:rsidP="00360778">
      <w:pPr>
        <w:tabs>
          <w:tab w:val="left" w:pos="7300"/>
        </w:tabs>
        <w:ind w:firstLine="720"/>
      </w:pPr>
      <w:r>
        <w:t>– 6 – 7 баллов – хорошо;</w:t>
      </w:r>
    </w:p>
    <w:p w:rsidR="00360778" w:rsidRPr="009D14A4" w:rsidRDefault="00360778" w:rsidP="00360778">
      <w:pPr>
        <w:tabs>
          <w:tab w:val="left" w:pos="7300"/>
        </w:tabs>
        <w:ind w:firstLine="720"/>
      </w:pPr>
      <w:r>
        <w:t>– 9 – 10 баллов - отлично.</w:t>
      </w:r>
    </w:p>
    <w:p w:rsidR="00360778" w:rsidRDefault="00360778" w:rsidP="00360778">
      <w:pPr>
        <w:tabs>
          <w:tab w:val="left" w:pos="7300"/>
        </w:tabs>
        <w:rPr>
          <w:b/>
        </w:rPr>
      </w:pPr>
    </w:p>
    <w:p w:rsidR="00360778" w:rsidRDefault="00360778" w:rsidP="00360778">
      <w:pPr>
        <w:jc w:val="center"/>
        <w:rPr>
          <w:b/>
          <w:szCs w:val="24"/>
        </w:rPr>
      </w:pPr>
      <w:r w:rsidRPr="001E1D23">
        <w:rPr>
          <w:b/>
          <w:szCs w:val="24"/>
        </w:rPr>
        <w:t>5. Литература для самоподготовки.</w:t>
      </w:r>
    </w:p>
    <w:p w:rsidR="00360778" w:rsidRPr="00C9107D" w:rsidRDefault="00360778" w:rsidP="00360778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360778" w:rsidRPr="00C9107D" w:rsidRDefault="00360778" w:rsidP="00360778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360778" w:rsidRPr="00C869BD" w:rsidRDefault="00360778" w:rsidP="00360778">
      <w:pPr>
        <w:pStyle w:val="a6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C869B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360778" w:rsidRPr="00C9107D" w:rsidRDefault="00360778" w:rsidP="00360778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360778" w:rsidRPr="00C9107D" w:rsidRDefault="00360778" w:rsidP="00360778">
      <w:pPr>
        <w:numPr>
          <w:ilvl w:val="0"/>
          <w:numId w:val="2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 xml:space="preserve">): </w:t>
      </w:r>
      <w:proofErr w:type="gramStart"/>
      <w:r w:rsidRPr="00C9107D">
        <w:rPr>
          <w:color w:val="000000"/>
          <w:szCs w:val="24"/>
        </w:rPr>
        <w:t>Разработана</w:t>
      </w:r>
      <w:proofErr w:type="gramEnd"/>
      <w:r w:rsidRPr="00C9107D">
        <w:rPr>
          <w:color w:val="000000"/>
          <w:szCs w:val="24"/>
        </w:rPr>
        <w:t xml:space="preserve"> на основе Европейской фармакопеи. В 2 т. Т.1 Общие методы контроля лекарственных средств/</w:t>
      </w:r>
      <w:proofErr w:type="spellStart"/>
      <w:r w:rsidRPr="00C9107D">
        <w:rPr>
          <w:color w:val="000000"/>
          <w:szCs w:val="24"/>
        </w:rPr>
        <w:t>М-во</w:t>
      </w:r>
      <w:proofErr w:type="spellEnd"/>
      <w:r w:rsidRPr="00C9107D">
        <w:rPr>
          <w:color w:val="000000"/>
          <w:szCs w:val="24"/>
        </w:rPr>
        <w:t xml:space="preserve"> здравоохранения Республики Беларусь, УП «Центр экспертиз и испытаний в здравоохранении»: </w:t>
      </w:r>
      <w:proofErr w:type="gramStart"/>
      <w:r w:rsidRPr="00C9107D">
        <w:rPr>
          <w:color w:val="000000"/>
          <w:szCs w:val="24"/>
        </w:rPr>
        <w:t>под</w:t>
      </w:r>
      <w:proofErr w:type="gramEnd"/>
      <w:r w:rsidRPr="00C9107D">
        <w:rPr>
          <w:color w:val="000000"/>
          <w:szCs w:val="24"/>
        </w:rPr>
        <w:t xml:space="preserve"> общ. Ред. А.А. </w:t>
      </w:r>
      <w:proofErr w:type="spellStart"/>
      <w:r w:rsidRPr="00C9107D">
        <w:rPr>
          <w:color w:val="000000"/>
          <w:szCs w:val="24"/>
        </w:rPr>
        <w:t>Шерякова</w:t>
      </w:r>
      <w:proofErr w:type="spellEnd"/>
      <w:r w:rsidRPr="00C9107D">
        <w:rPr>
          <w:color w:val="000000"/>
          <w:szCs w:val="24"/>
        </w:rPr>
        <w:t xml:space="preserve">. - Молодечно: Тип. «Победа», 2012. – 1220 </w:t>
      </w:r>
      <w:proofErr w:type="gramStart"/>
      <w:r w:rsidRPr="00C9107D">
        <w:rPr>
          <w:color w:val="000000"/>
          <w:szCs w:val="24"/>
        </w:rPr>
        <w:t>с</w:t>
      </w:r>
      <w:proofErr w:type="gramEnd"/>
      <w:r w:rsidRPr="00C9107D">
        <w:rPr>
          <w:color w:val="000000"/>
          <w:szCs w:val="24"/>
        </w:rPr>
        <w:t>.</w:t>
      </w:r>
    </w:p>
    <w:p w:rsidR="00360778" w:rsidRPr="00C9107D" w:rsidRDefault="00360778" w:rsidP="00360778">
      <w:pPr>
        <w:pStyle w:val="a6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 xml:space="preserve">Государственная фармакопея Республики Беларусь. (ГФ. РБ II): </w:t>
      </w:r>
      <w:proofErr w:type="gramStart"/>
      <w:r w:rsidRPr="00C9107D">
        <w:rPr>
          <w:szCs w:val="24"/>
        </w:rPr>
        <w:t>Разработана</w:t>
      </w:r>
      <w:proofErr w:type="gramEnd"/>
      <w:r w:rsidRPr="00C9107D">
        <w:rPr>
          <w:szCs w:val="24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 </w:t>
      </w:r>
      <w:proofErr w:type="spellStart"/>
      <w:proofErr w:type="gramStart"/>
      <w:r w:rsidRPr="00C9107D">
        <w:rPr>
          <w:szCs w:val="24"/>
        </w:rPr>
        <w:t>М-во</w:t>
      </w:r>
      <w:proofErr w:type="spellEnd"/>
      <w:proofErr w:type="gramEnd"/>
      <w:r w:rsidRPr="00C9107D">
        <w:rPr>
          <w:szCs w:val="24"/>
        </w:rPr>
        <w:t xml:space="preserve"> здравоохранения </w:t>
      </w:r>
      <w:proofErr w:type="spellStart"/>
      <w:r w:rsidRPr="00C9107D">
        <w:rPr>
          <w:szCs w:val="24"/>
        </w:rPr>
        <w:t>Респ</w:t>
      </w:r>
      <w:proofErr w:type="spellEnd"/>
      <w:r w:rsidRPr="00C9107D">
        <w:rPr>
          <w:szCs w:val="24"/>
        </w:rPr>
        <w:t>. Беларусь, Центр экспертиз и испытаний в здравоохранении; под общ</w:t>
      </w:r>
      <w:proofErr w:type="gramStart"/>
      <w:r w:rsidRPr="00C9107D">
        <w:rPr>
          <w:szCs w:val="24"/>
        </w:rPr>
        <w:t>.</w:t>
      </w:r>
      <w:proofErr w:type="gramEnd"/>
      <w:r w:rsidRPr="00C9107D">
        <w:rPr>
          <w:szCs w:val="24"/>
        </w:rPr>
        <w:t xml:space="preserve"> </w:t>
      </w:r>
      <w:proofErr w:type="gramStart"/>
      <w:r w:rsidRPr="00C9107D">
        <w:rPr>
          <w:szCs w:val="24"/>
        </w:rPr>
        <w:t>р</w:t>
      </w:r>
      <w:proofErr w:type="gramEnd"/>
      <w:r w:rsidRPr="00C9107D">
        <w:rPr>
          <w:szCs w:val="24"/>
        </w:rPr>
        <w:t>ед. С.И. Марченко. – Молодечно: Типография «Победа», 2016. –1368с.</w:t>
      </w:r>
    </w:p>
    <w:p w:rsidR="00360778" w:rsidRPr="00C9107D" w:rsidRDefault="00360778" w:rsidP="00360778">
      <w:pPr>
        <w:shd w:val="clear" w:color="auto" w:fill="FFFFFF"/>
        <w:ind w:left="360" w:hanging="360"/>
        <w:rPr>
          <w:iCs/>
          <w:szCs w:val="24"/>
        </w:rPr>
      </w:pPr>
    </w:p>
    <w:p w:rsidR="00360778" w:rsidRPr="00C9107D" w:rsidRDefault="00360778" w:rsidP="00360778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360778" w:rsidRPr="00C9107D" w:rsidRDefault="00360778" w:rsidP="00360778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360778" w:rsidRPr="00C9107D" w:rsidRDefault="00360778" w:rsidP="00360778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360778" w:rsidRPr="00C9107D" w:rsidRDefault="00360778" w:rsidP="00360778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360778" w:rsidRPr="00C9107D" w:rsidRDefault="00360778" w:rsidP="00360778">
      <w:pPr>
        <w:jc w:val="center"/>
        <w:rPr>
          <w:szCs w:val="24"/>
        </w:rPr>
      </w:pPr>
    </w:p>
    <w:p w:rsidR="00360778" w:rsidRDefault="00360778" w:rsidP="00360778">
      <w:pPr>
        <w:tabs>
          <w:tab w:val="left" w:pos="7300"/>
        </w:tabs>
        <w:ind w:firstLine="720"/>
      </w:pPr>
    </w:p>
    <w:p w:rsidR="00360778" w:rsidRDefault="00360778" w:rsidP="00360778"/>
    <w:p w:rsidR="00360778" w:rsidRDefault="00360778" w:rsidP="00360778"/>
    <w:sectPr w:rsidR="00360778" w:rsidSect="00360778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9F" w:rsidRDefault="00A96B9F" w:rsidP="00A96B9F">
      <w:r>
        <w:separator/>
      </w:r>
    </w:p>
  </w:endnote>
  <w:endnote w:type="continuationSeparator" w:id="1">
    <w:p w:rsidR="00A96B9F" w:rsidRDefault="00A96B9F" w:rsidP="00A9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78" w:rsidRDefault="00A96B9F" w:rsidP="00360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778" w:rsidRDefault="003607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78" w:rsidRDefault="00A96B9F" w:rsidP="00360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7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62C">
      <w:rPr>
        <w:rStyle w:val="a5"/>
        <w:noProof/>
      </w:rPr>
      <w:t>2</w:t>
    </w:r>
    <w:r>
      <w:rPr>
        <w:rStyle w:val="a5"/>
      </w:rPr>
      <w:fldChar w:fldCharType="end"/>
    </w:r>
  </w:p>
  <w:p w:rsidR="00360778" w:rsidRDefault="003607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9F" w:rsidRDefault="00A96B9F" w:rsidP="00A96B9F">
      <w:r>
        <w:separator/>
      </w:r>
    </w:p>
  </w:footnote>
  <w:footnote w:type="continuationSeparator" w:id="1">
    <w:p w:rsidR="00A96B9F" w:rsidRDefault="00A96B9F" w:rsidP="00A96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778"/>
    <w:rsid w:val="001712F8"/>
    <w:rsid w:val="00360778"/>
    <w:rsid w:val="004E396F"/>
    <w:rsid w:val="0050669A"/>
    <w:rsid w:val="005970A6"/>
    <w:rsid w:val="006D19CB"/>
    <w:rsid w:val="00771FAF"/>
    <w:rsid w:val="0078662C"/>
    <w:rsid w:val="00A96B9F"/>
    <w:rsid w:val="00AA7F75"/>
    <w:rsid w:val="00D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77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3607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07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360778"/>
    <w:rPr>
      <w:rFonts w:cs="Times New Roman"/>
    </w:rPr>
  </w:style>
  <w:style w:type="paragraph" w:styleId="a6">
    <w:name w:val="List Paragraph"/>
    <w:basedOn w:val="a"/>
    <w:uiPriority w:val="99"/>
    <w:qFormat/>
    <w:rsid w:val="00360778"/>
    <w:pPr>
      <w:ind w:left="720"/>
      <w:contextualSpacing/>
    </w:pPr>
  </w:style>
  <w:style w:type="paragraph" w:customStyle="1" w:styleId="Default">
    <w:name w:val="Default"/>
    <w:rsid w:val="00360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D834-65CD-478A-815F-7CB23134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2020-03-25T12:16:00Z</dcterms:created>
  <dcterms:modified xsi:type="dcterms:W3CDTF">2020-03-25T12:16:00Z</dcterms:modified>
</cp:coreProperties>
</file>