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F5" w:rsidRPr="00E60384" w:rsidRDefault="00155BF5" w:rsidP="00FE3FCB">
      <w:pPr>
        <w:pStyle w:val="1"/>
        <w:spacing w:before="0" w:line="240" w:lineRule="auto"/>
        <w:jc w:val="center"/>
        <w:rPr>
          <w:rFonts w:ascii="Times New Roman" w:hAnsi="Times New Roman"/>
          <w:color w:val="auto"/>
          <w:sz w:val="28"/>
          <w:szCs w:val="28"/>
          <w:shd w:val="clear" w:color="auto" w:fill="FFFFFF"/>
        </w:rPr>
      </w:pPr>
      <w:r w:rsidRPr="00E60384">
        <w:rPr>
          <w:rFonts w:ascii="Times New Roman" w:hAnsi="Times New Roman"/>
          <w:b/>
          <w:color w:val="auto"/>
          <w:sz w:val="28"/>
          <w:szCs w:val="28"/>
          <w:shd w:val="clear" w:color="auto" w:fill="FFFFFF"/>
        </w:rPr>
        <w:t>ВЛИЯНИЕ ФАКТОРОВ УЧЕБНОЙ СРЕДЫ НА ФОРМИРОВАН</w:t>
      </w:r>
      <w:r w:rsidR="0000276F" w:rsidRPr="00E60384">
        <w:rPr>
          <w:rFonts w:ascii="Times New Roman" w:hAnsi="Times New Roman"/>
          <w:b/>
          <w:color w:val="auto"/>
          <w:sz w:val="28"/>
          <w:szCs w:val="28"/>
          <w:shd w:val="clear" w:color="auto" w:fill="FFFFFF"/>
        </w:rPr>
        <w:t xml:space="preserve">ИЕ </w:t>
      </w:r>
      <w:r w:rsidRPr="00E60384">
        <w:rPr>
          <w:rFonts w:ascii="Times New Roman" w:hAnsi="Times New Roman"/>
          <w:b/>
          <w:color w:val="auto"/>
          <w:sz w:val="28"/>
          <w:szCs w:val="28"/>
          <w:shd w:val="clear" w:color="auto" w:fill="FFFFFF"/>
        </w:rPr>
        <w:t>ЗДОРОВЬЯ СТУДЕНТОВ</w:t>
      </w:r>
    </w:p>
    <w:p w:rsidR="00155BF5" w:rsidRPr="00E60384" w:rsidRDefault="00475DE6" w:rsidP="00FE3FCB">
      <w:pPr>
        <w:spacing w:after="0" w:line="240" w:lineRule="auto"/>
        <w:jc w:val="center"/>
        <w:rPr>
          <w:rFonts w:ascii="Times New Roman" w:hAnsi="Times New Roman"/>
          <w:sz w:val="28"/>
          <w:szCs w:val="28"/>
        </w:rPr>
      </w:pPr>
      <w:r w:rsidRPr="00E60384">
        <w:rPr>
          <w:rFonts w:ascii="Times New Roman" w:hAnsi="Times New Roman"/>
          <w:sz w:val="28"/>
          <w:szCs w:val="28"/>
        </w:rPr>
        <w:t>Андреева А.</w:t>
      </w:r>
      <w:r w:rsidR="0000276F" w:rsidRPr="00E60384">
        <w:rPr>
          <w:rFonts w:ascii="Times New Roman" w:hAnsi="Times New Roman"/>
          <w:sz w:val="28"/>
          <w:szCs w:val="28"/>
        </w:rPr>
        <w:t xml:space="preserve"> </w:t>
      </w:r>
      <w:r w:rsidRPr="00E60384">
        <w:rPr>
          <w:rFonts w:ascii="Times New Roman" w:hAnsi="Times New Roman"/>
          <w:sz w:val="28"/>
          <w:szCs w:val="28"/>
        </w:rPr>
        <w:t>В, Бейманова Е.</w:t>
      </w:r>
      <w:r w:rsidR="0000276F" w:rsidRPr="00E60384">
        <w:rPr>
          <w:rFonts w:ascii="Times New Roman" w:hAnsi="Times New Roman"/>
          <w:sz w:val="28"/>
          <w:szCs w:val="28"/>
        </w:rPr>
        <w:t xml:space="preserve"> </w:t>
      </w:r>
      <w:r w:rsidRPr="00E60384">
        <w:rPr>
          <w:rFonts w:ascii="Times New Roman" w:hAnsi="Times New Roman"/>
          <w:sz w:val="28"/>
          <w:szCs w:val="28"/>
        </w:rPr>
        <w:t>П.</w:t>
      </w:r>
      <w:r w:rsidR="00155BF5" w:rsidRPr="00E60384">
        <w:rPr>
          <w:rFonts w:ascii="Times New Roman" w:hAnsi="Times New Roman"/>
          <w:sz w:val="28"/>
          <w:szCs w:val="28"/>
        </w:rPr>
        <w:t xml:space="preserve"> (</w:t>
      </w:r>
      <w:r w:rsidR="0000276F" w:rsidRPr="00E60384">
        <w:rPr>
          <w:rFonts w:ascii="Times New Roman" w:hAnsi="Times New Roman"/>
          <w:sz w:val="28"/>
          <w:szCs w:val="28"/>
        </w:rPr>
        <w:t>3 курс, лечебный факультет</w:t>
      </w:r>
      <w:r w:rsidR="00155BF5" w:rsidRPr="00E60384">
        <w:rPr>
          <w:rFonts w:ascii="Times New Roman" w:hAnsi="Times New Roman"/>
          <w:sz w:val="28"/>
          <w:szCs w:val="28"/>
        </w:rPr>
        <w:t>)</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Научный руководитель: ст. преп</w:t>
      </w:r>
      <w:r w:rsidR="0000276F" w:rsidRPr="00E60384">
        <w:rPr>
          <w:rFonts w:ascii="Times New Roman" w:hAnsi="Times New Roman"/>
          <w:sz w:val="28"/>
          <w:szCs w:val="28"/>
        </w:rPr>
        <w:t>.</w:t>
      </w:r>
      <w:r w:rsidRPr="00E60384">
        <w:rPr>
          <w:rFonts w:ascii="Times New Roman" w:hAnsi="Times New Roman"/>
          <w:sz w:val="28"/>
          <w:szCs w:val="28"/>
        </w:rPr>
        <w:t xml:space="preserve"> Демидов Р.</w:t>
      </w:r>
      <w:r w:rsidR="0000276F" w:rsidRPr="00E60384">
        <w:rPr>
          <w:rFonts w:ascii="Times New Roman" w:hAnsi="Times New Roman"/>
          <w:sz w:val="28"/>
          <w:szCs w:val="28"/>
        </w:rPr>
        <w:t xml:space="preserve"> </w:t>
      </w:r>
      <w:r w:rsidRPr="00E60384">
        <w:rPr>
          <w:rFonts w:ascii="Times New Roman" w:hAnsi="Times New Roman"/>
          <w:sz w:val="28"/>
          <w:szCs w:val="28"/>
        </w:rPr>
        <w:t>И</w:t>
      </w:r>
      <w:r w:rsidR="0000276F" w:rsidRPr="00E60384">
        <w:rPr>
          <w:rFonts w:ascii="Times New Roman" w:hAnsi="Times New Roman"/>
          <w:sz w:val="28"/>
          <w:szCs w:val="28"/>
        </w:rPr>
        <w:t>.</w:t>
      </w:r>
    </w:p>
    <w:p w:rsidR="00155BF5" w:rsidRPr="00E60384" w:rsidRDefault="00F44141"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F44141" w:rsidRPr="00E60384" w:rsidRDefault="00F44141" w:rsidP="00FE3FCB">
      <w:pPr>
        <w:spacing w:after="0" w:line="240" w:lineRule="auto"/>
        <w:jc w:val="both"/>
        <w:rPr>
          <w:rFonts w:ascii="Times New Roman" w:hAnsi="Times New Roman"/>
          <w:sz w:val="28"/>
          <w:szCs w:val="28"/>
          <w:shd w:val="clear" w:color="auto" w:fill="FFFFFF"/>
        </w:rPr>
      </w:pPr>
    </w:p>
    <w:p w:rsidR="00155BF5" w:rsidRPr="00E60384" w:rsidRDefault="003B3F7A"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shd w:val="clear" w:color="auto" w:fill="FFFFFF"/>
        </w:rPr>
        <w:t>Аннотация.</w:t>
      </w:r>
      <w:r w:rsidR="00155BF5" w:rsidRPr="00E60384">
        <w:rPr>
          <w:rFonts w:ascii="Times New Roman" w:hAnsi="Times New Roman"/>
          <w:sz w:val="28"/>
          <w:szCs w:val="28"/>
          <w:shd w:val="clear" w:color="auto" w:fill="FFFFFF"/>
        </w:rPr>
        <w:t xml:space="preserve"> </w:t>
      </w:r>
      <w:r w:rsidR="00155BF5" w:rsidRPr="00E60384">
        <w:rPr>
          <w:rFonts w:ascii="Times New Roman" w:hAnsi="Times New Roman"/>
          <w:sz w:val="28"/>
          <w:szCs w:val="28"/>
        </w:rPr>
        <w:t>Состояние здоровья студенческой молодёжи, в частности студентов медицинских ВУЗов имеет большое значение как основная составляющая здоровья нации, будущих поколений, а также будущего интеллектуального и произв</w:t>
      </w:r>
      <w:r w:rsidR="0000276F" w:rsidRPr="00E60384">
        <w:rPr>
          <w:rFonts w:ascii="Times New Roman" w:hAnsi="Times New Roman"/>
          <w:sz w:val="28"/>
          <w:szCs w:val="28"/>
        </w:rPr>
        <w:t xml:space="preserve">одительного потенциала страны. </w:t>
      </w:r>
      <w:r w:rsidR="00155BF5" w:rsidRPr="00E60384">
        <w:rPr>
          <w:rFonts w:ascii="Times New Roman" w:hAnsi="Times New Roman"/>
          <w:sz w:val="28"/>
          <w:szCs w:val="28"/>
          <w:shd w:val="clear" w:color="auto" w:fill="FFFFFF"/>
        </w:rPr>
        <w:t>В настоящее время отмечаются неблагоприятные тенденции в состоянии здоровья молодежи, что в полной мере от</w:t>
      </w:r>
      <w:r w:rsidR="0000276F" w:rsidRPr="00E60384">
        <w:rPr>
          <w:rFonts w:ascii="Times New Roman" w:hAnsi="Times New Roman"/>
          <w:sz w:val="28"/>
          <w:szCs w:val="28"/>
          <w:shd w:val="clear" w:color="auto" w:fill="FFFFFF"/>
        </w:rPr>
        <w:t>носится и к студенческой среде.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003B3F7A" w:rsidRPr="00E60384">
        <w:rPr>
          <w:rFonts w:ascii="Times New Roman" w:hAnsi="Times New Roman"/>
          <w:b/>
          <w:sz w:val="28"/>
          <w:szCs w:val="28"/>
        </w:rPr>
        <w:t>:</w:t>
      </w:r>
      <w:r w:rsidR="003B3F7A" w:rsidRPr="00E60384">
        <w:rPr>
          <w:rFonts w:ascii="Times New Roman" w:hAnsi="Times New Roman"/>
          <w:sz w:val="28"/>
          <w:szCs w:val="28"/>
        </w:rPr>
        <w:t xml:space="preserve"> здоровье</w:t>
      </w:r>
      <w:r w:rsidRPr="00E60384">
        <w:rPr>
          <w:rFonts w:ascii="Times New Roman" w:hAnsi="Times New Roman"/>
          <w:sz w:val="28"/>
          <w:szCs w:val="28"/>
        </w:rPr>
        <w:t>, факторы уче</w:t>
      </w:r>
      <w:r w:rsidR="003B3F7A" w:rsidRPr="00E60384">
        <w:rPr>
          <w:rFonts w:ascii="Times New Roman" w:hAnsi="Times New Roman"/>
          <w:sz w:val="28"/>
          <w:szCs w:val="28"/>
        </w:rPr>
        <w:t>бной среды, студенты,</w:t>
      </w:r>
      <w:r w:rsidR="00475DE6" w:rsidRPr="00E60384">
        <w:rPr>
          <w:rFonts w:ascii="Times New Roman" w:hAnsi="Times New Roman"/>
          <w:sz w:val="28"/>
          <w:szCs w:val="28"/>
        </w:rPr>
        <w:t xml:space="preserve"> гастрит</w:t>
      </w:r>
      <w:r w:rsidR="00F44141" w:rsidRPr="00E60384">
        <w:rPr>
          <w:rFonts w:ascii="Times New Roman" w:hAnsi="Times New Roman"/>
          <w:sz w:val="28"/>
          <w:szCs w:val="28"/>
        </w:rPr>
        <w:t>, ЖКТ.</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Введен</w:t>
      </w:r>
      <w:r w:rsidR="003B3F7A" w:rsidRPr="00E60384">
        <w:rPr>
          <w:rFonts w:ascii="Times New Roman" w:hAnsi="Times New Roman"/>
          <w:b/>
          <w:sz w:val="28"/>
          <w:szCs w:val="28"/>
        </w:rPr>
        <w:t>ие.</w:t>
      </w:r>
      <w:r w:rsidRPr="00E60384">
        <w:rPr>
          <w:rFonts w:ascii="Times New Roman" w:hAnsi="Times New Roman"/>
          <w:sz w:val="28"/>
          <w:szCs w:val="28"/>
        </w:rPr>
        <w:t xml:space="preserve"> В период обучения в вузе студент переносит большие умственные, психоэмоциональные нагрузки, требующие усиленной концентрации внимания. Стрессовое состояние, общая напряженность в связи со сложностями, возникающими в ходе учебного процесса, негативно сказываются на здоровье студентов. Умственный труд студентов протекает в условиях малой двигательной активности, и способствует возникновению условий для повышенной утомляемости, развитию различных заболеваний связанных костно-мышечной системы. </w:t>
      </w:r>
      <w:r w:rsidRPr="00E60384">
        <w:rPr>
          <w:rFonts w:ascii="Times New Roman" w:hAnsi="Times New Roman"/>
          <w:sz w:val="28"/>
          <w:szCs w:val="28"/>
          <w:shd w:val="clear" w:color="auto" w:fill="FFFFFF"/>
        </w:rPr>
        <w:t>В основе нарушений часто лежат недостаточная двигательная активность, нерациональная мебель, неправильная посадка</w:t>
      </w:r>
      <w:r w:rsidRPr="00E60384">
        <w:rPr>
          <w:rFonts w:ascii="Times New Roman" w:hAnsi="Times New Roman"/>
          <w:sz w:val="28"/>
          <w:szCs w:val="28"/>
        </w:rPr>
        <w:t>. В результате студенты часто жалуются на боли в ш</w:t>
      </w:r>
      <w:r w:rsidR="003B3F7A" w:rsidRPr="00E60384">
        <w:rPr>
          <w:rFonts w:ascii="Times New Roman" w:hAnsi="Times New Roman"/>
          <w:sz w:val="28"/>
          <w:szCs w:val="28"/>
        </w:rPr>
        <w:t xml:space="preserve">ейном и/или поясничном отделе. </w:t>
      </w:r>
      <w:r w:rsidRPr="00E60384">
        <w:rPr>
          <w:rFonts w:ascii="Times New Roman" w:hAnsi="Times New Roman"/>
          <w:sz w:val="28"/>
          <w:szCs w:val="28"/>
        </w:rPr>
        <w:t>Также в результате малой физической активности снижается работоспособность и ухудшается общее самочувствие. Продолжительная работа с учебными материалами, печатным и электронным источниками информации, продолжительность занятости и условия труда (недостаточная освещённость, работа в ночное время суток) оказывают значительное влияние на реакции организма, в частности изменения остроты зрения. Наиболее часто среди патологий зрения у студентов считается миопия. Постоянные психоэмоциональные нагрузки и стрессы</w:t>
      </w:r>
      <w:r w:rsidR="003B3F7A" w:rsidRPr="00E60384">
        <w:rPr>
          <w:rFonts w:ascii="Times New Roman" w:hAnsi="Times New Roman"/>
          <w:sz w:val="28"/>
          <w:szCs w:val="28"/>
        </w:rPr>
        <w:t xml:space="preserve"> могут стать причиной серьезных </w:t>
      </w:r>
      <w:r w:rsidRPr="00E60384">
        <w:rPr>
          <w:rFonts w:ascii="Times New Roman" w:hAnsi="Times New Roman"/>
          <w:sz w:val="28"/>
          <w:szCs w:val="28"/>
        </w:rPr>
        <w:t>психологических расстройств. Бессонница при этом является весьма распространенным среди студентов явлением, в особенности в период летней или зимней сессии. Неумение отдыхать может стать причиной частных головных болей, а также других заболеваний</w:t>
      </w:r>
      <w:r w:rsidR="003B3F7A" w:rsidRPr="00E60384">
        <w:rPr>
          <w:rFonts w:ascii="Times New Roman" w:hAnsi="Times New Roman"/>
          <w:sz w:val="28"/>
          <w:szCs w:val="28"/>
        </w:rPr>
        <w:t>, связанных с нервной системой.</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shd w:val="clear" w:color="auto" w:fill="FFFFFF"/>
        </w:rPr>
        <w:t>Стоит отметить, что различные нарушения питания особенно ярко проявляются зачастую именно в студенческие годы, что обусловлено режимом труда, неуклонно увеличивающейся учебной нагрузкой, образом и стилем жизни студентов, материальным положением. Кроме того остро встает проблема нехватки свободного времени на приготовление полноценных и сбалансированных в плане соотношения оптимального количества килокалорий, белков, жиров и углеводов блюд.</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shd w:val="clear" w:color="auto" w:fill="FFFFFF"/>
        </w:rPr>
        <w:lastRenderedPageBreak/>
        <w:t>Наиболее распространенным заболеванием касательно патологии работы органов желудочно-киш</w:t>
      </w:r>
      <w:r w:rsidR="003B3F7A" w:rsidRPr="00E60384">
        <w:rPr>
          <w:rFonts w:ascii="Times New Roman" w:hAnsi="Times New Roman"/>
          <w:sz w:val="28"/>
          <w:szCs w:val="28"/>
          <w:shd w:val="clear" w:color="auto" w:fill="FFFFFF"/>
        </w:rPr>
        <w:t>ечного тракта является гастрит</w:t>
      </w:r>
      <w:r w:rsidRPr="00E60384">
        <w:rPr>
          <w:rFonts w:ascii="Times New Roman" w:hAnsi="Times New Roman"/>
          <w:sz w:val="28"/>
          <w:szCs w:val="28"/>
          <w:shd w:val="clear" w:color="auto" w:fill="FFFFFF"/>
        </w:rPr>
        <w:t>, к</w:t>
      </w:r>
      <w:r w:rsidR="003B3F7A" w:rsidRPr="00E60384">
        <w:rPr>
          <w:rFonts w:ascii="Times New Roman" w:hAnsi="Times New Roman"/>
          <w:sz w:val="28"/>
          <w:szCs w:val="28"/>
          <w:shd w:val="clear" w:color="auto" w:fill="FFFFFF"/>
        </w:rPr>
        <w:t>оторый встречается повсеместно.</w:t>
      </w:r>
    </w:p>
    <w:p w:rsidR="00155BF5" w:rsidRPr="00E60384" w:rsidRDefault="003B3F7A"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Цель исследования.</w:t>
      </w:r>
      <w:r w:rsidR="00155BF5" w:rsidRPr="00E60384">
        <w:rPr>
          <w:rFonts w:ascii="Times New Roman" w:hAnsi="Times New Roman"/>
          <w:sz w:val="28"/>
          <w:szCs w:val="28"/>
        </w:rPr>
        <w:t xml:space="preserve"> </w:t>
      </w:r>
      <w:r w:rsidR="00155BF5" w:rsidRPr="00E60384">
        <w:rPr>
          <w:rFonts w:ascii="Times New Roman" w:hAnsi="Times New Roman"/>
          <w:sz w:val="28"/>
          <w:szCs w:val="28"/>
          <w:shd w:val="clear" w:color="auto" w:fill="FFFFFF"/>
        </w:rPr>
        <w:t>Целью исследовательской работы стал анализ влияния факторов учебной среды на формирование здоровья студентов. Установить взаимосвязь между отрицательным влиянием факторов учебной среды и формированием патологий функционирования различных систем органов у студентов.</w:t>
      </w:r>
    </w:p>
    <w:p w:rsidR="00155BF5" w:rsidRPr="00E60384" w:rsidRDefault="00B00A7D" w:rsidP="00FE3FCB">
      <w:pPr>
        <w:spacing w:after="0" w:line="240" w:lineRule="auto"/>
        <w:ind w:firstLine="709"/>
        <w:jc w:val="both"/>
        <w:rPr>
          <w:rFonts w:ascii="Times New Roman" w:hAnsi="Times New Roman"/>
          <w:sz w:val="28"/>
          <w:szCs w:val="28"/>
          <w:shd w:val="clear" w:color="auto" w:fill="FFFFFF"/>
        </w:rPr>
      </w:pPr>
      <w:r w:rsidRPr="00E60384">
        <w:rPr>
          <w:rFonts w:ascii="Times New Roman" w:hAnsi="Times New Roman"/>
          <w:b/>
          <w:sz w:val="28"/>
          <w:szCs w:val="28"/>
        </w:rPr>
        <w:t>Материал</w:t>
      </w:r>
      <w:r w:rsidR="00155BF5" w:rsidRPr="00E60384">
        <w:rPr>
          <w:rFonts w:ascii="Times New Roman" w:hAnsi="Times New Roman"/>
          <w:b/>
          <w:sz w:val="28"/>
          <w:szCs w:val="28"/>
        </w:rPr>
        <w:t xml:space="preserve"> и методы</w:t>
      </w:r>
      <w:r w:rsidR="003B3F7A" w:rsidRPr="00E60384">
        <w:rPr>
          <w:rFonts w:ascii="Times New Roman" w:hAnsi="Times New Roman"/>
          <w:b/>
          <w:sz w:val="28"/>
          <w:szCs w:val="28"/>
        </w:rPr>
        <w:t>.</w:t>
      </w:r>
      <w:r w:rsidR="00155BF5" w:rsidRPr="00E60384">
        <w:rPr>
          <w:rFonts w:ascii="Times New Roman" w:hAnsi="Times New Roman"/>
          <w:sz w:val="28"/>
          <w:szCs w:val="28"/>
        </w:rPr>
        <w:t xml:space="preserve"> </w:t>
      </w:r>
      <w:r w:rsidR="003B3F7A" w:rsidRPr="00E60384">
        <w:rPr>
          <w:rFonts w:ascii="Times New Roman" w:hAnsi="Times New Roman"/>
          <w:sz w:val="28"/>
          <w:szCs w:val="28"/>
        </w:rPr>
        <w:t>В</w:t>
      </w:r>
      <w:r w:rsidR="00155BF5" w:rsidRPr="00E60384">
        <w:rPr>
          <w:rFonts w:ascii="Times New Roman" w:hAnsi="Times New Roman"/>
          <w:sz w:val="28"/>
          <w:szCs w:val="28"/>
        </w:rPr>
        <w:t xml:space="preserve"> качестве метода исследования было выбрано анонимное анкетирование, включающее в себя 20 вопросов, касающихся пищевых привычек респондентов. В опросе приняли участие 60 человек как женского, так и мужского пола, возрастные категории 18</w:t>
      </w:r>
      <w:r w:rsidRPr="00E60384">
        <w:rPr>
          <w:rFonts w:ascii="Times New Roman" w:hAnsi="Times New Roman"/>
          <w:sz w:val="28"/>
          <w:szCs w:val="28"/>
        </w:rPr>
        <w:t>–2</w:t>
      </w:r>
      <w:r w:rsidR="00155BF5" w:rsidRPr="00E60384">
        <w:rPr>
          <w:rFonts w:ascii="Times New Roman" w:hAnsi="Times New Roman"/>
          <w:sz w:val="28"/>
          <w:szCs w:val="28"/>
        </w:rPr>
        <w:t xml:space="preserve">5 лет, обучающиеся на лечебном и фармацевтическом факультетах ВГМУ. Для вычисления статистических данных использовалась программа </w:t>
      </w:r>
      <w:r w:rsidR="00155BF5" w:rsidRPr="00E60384">
        <w:rPr>
          <w:rFonts w:ascii="Times New Roman" w:hAnsi="Times New Roman"/>
          <w:sz w:val="28"/>
          <w:szCs w:val="28"/>
          <w:lang w:val="en-US"/>
        </w:rPr>
        <w:t>Excel</w:t>
      </w:r>
      <w:r w:rsidR="00155BF5" w:rsidRPr="00E60384">
        <w:rPr>
          <w:rFonts w:ascii="Times New Roman" w:hAnsi="Times New Roman"/>
          <w:sz w:val="28"/>
          <w:szCs w:val="28"/>
        </w:rPr>
        <w:t xml:space="preserve"> из пакета Microsoft </w:t>
      </w:r>
      <w:r w:rsidR="00155BF5" w:rsidRPr="00E60384">
        <w:rPr>
          <w:rFonts w:ascii="Times New Roman" w:hAnsi="Times New Roman"/>
          <w:sz w:val="28"/>
          <w:szCs w:val="28"/>
          <w:lang w:val="en-US"/>
        </w:rPr>
        <w:t>Office</w:t>
      </w:r>
      <w:r w:rsidR="00155BF5" w:rsidRPr="00E60384">
        <w:rPr>
          <w:rFonts w:ascii="Times New Roman" w:hAnsi="Times New Roman"/>
          <w:sz w:val="28"/>
          <w:szCs w:val="28"/>
        </w:rPr>
        <w:t>.</w:t>
      </w:r>
    </w:p>
    <w:p w:rsidR="00155BF5" w:rsidRPr="00E60384" w:rsidRDefault="003B3F7A"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w:t>
      </w:r>
      <w:r w:rsidR="00155BF5" w:rsidRPr="00E60384">
        <w:rPr>
          <w:rFonts w:ascii="Times New Roman" w:hAnsi="Times New Roman"/>
          <w:sz w:val="28"/>
          <w:szCs w:val="28"/>
        </w:rPr>
        <w:t>Частота морфологических изменений с</w:t>
      </w:r>
      <w:r w:rsidR="00475DE6" w:rsidRPr="00E60384">
        <w:rPr>
          <w:rFonts w:ascii="Times New Roman" w:hAnsi="Times New Roman"/>
          <w:sz w:val="28"/>
          <w:szCs w:val="28"/>
        </w:rPr>
        <w:t xml:space="preserve">лизистой оболочки желудка </w:t>
      </w:r>
      <w:r w:rsidR="00B00A7D" w:rsidRPr="00E60384">
        <w:rPr>
          <w:rFonts w:ascii="Times New Roman" w:hAnsi="Times New Roman"/>
          <w:sz w:val="28"/>
          <w:szCs w:val="28"/>
        </w:rPr>
        <w:t>—</w:t>
      </w:r>
      <w:r w:rsidR="00475DE6" w:rsidRPr="00E60384">
        <w:rPr>
          <w:rFonts w:ascii="Times New Roman" w:hAnsi="Times New Roman"/>
          <w:sz w:val="28"/>
          <w:szCs w:val="28"/>
        </w:rPr>
        <w:t xml:space="preserve"> 80</w:t>
      </w:r>
      <w:r w:rsidR="00B00A7D" w:rsidRPr="00E60384">
        <w:rPr>
          <w:rFonts w:ascii="Times New Roman" w:hAnsi="Times New Roman"/>
          <w:sz w:val="28"/>
          <w:szCs w:val="28"/>
        </w:rPr>
        <w:t xml:space="preserve"> </w:t>
      </w:r>
      <w:r w:rsidR="00475DE6" w:rsidRPr="00E60384">
        <w:rPr>
          <w:rFonts w:ascii="Times New Roman" w:hAnsi="Times New Roman"/>
          <w:sz w:val="28"/>
          <w:szCs w:val="28"/>
        </w:rPr>
        <w:t>%</w:t>
      </w:r>
      <w:r w:rsidR="00155BF5" w:rsidRPr="00E60384">
        <w:rPr>
          <w:rFonts w:ascii="Times New Roman" w:hAnsi="Times New Roman"/>
          <w:sz w:val="28"/>
          <w:szCs w:val="28"/>
        </w:rPr>
        <w:t>, сред</w:t>
      </w:r>
      <w:r w:rsidR="00B00A7D" w:rsidRPr="00E60384">
        <w:rPr>
          <w:rFonts w:ascii="Times New Roman" w:hAnsi="Times New Roman"/>
          <w:sz w:val="28"/>
          <w:szCs w:val="28"/>
        </w:rPr>
        <w:t>и взрослой популяции страдают (</w:t>
      </w:r>
      <w:r w:rsidR="00155BF5" w:rsidRPr="00E60384">
        <w:rPr>
          <w:rFonts w:ascii="Times New Roman" w:hAnsi="Times New Roman"/>
          <w:sz w:val="28"/>
          <w:szCs w:val="28"/>
        </w:rPr>
        <w:t>более или менее выраженными симптомами) около 40</w:t>
      </w:r>
      <w:r w:rsidR="00B00A7D" w:rsidRPr="00E60384">
        <w:rPr>
          <w:rFonts w:ascii="Times New Roman" w:hAnsi="Times New Roman"/>
          <w:sz w:val="28"/>
          <w:szCs w:val="28"/>
        </w:rPr>
        <w:t xml:space="preserve"> </w:t>
      </w:r>
      <w:r w:rsidR="00155BF5" w:rsidRPr="00E60384">
        <w:rPr>
          <w:rFonts w:ascii="Times New Roman" w:hAnsi="Times New Roman"/>
          <w:sz w:val="28"/>
          <w:szCs w:val="28"/>
        </w:rPr>
        <w:t>% взрослого населения, но только 5</w:t>
      </w:r>
      <w:r w:rsidR="00B00A7D" w:rsidRPr="00E60384">
        <w:rPr>
          <w:rFonts w:ascii="Times New Roman" w:hAnsi="Times New Roman"/>
          <w:sz w:val="28"/>
          <w:szCs w:val="28"/>
        </w:rPr>
        <w:t xml:space="preserve"> </w:t>
      </w:r>
      <w:r w:rsidR="00155BF5" w:rsidRPr="00E60384">
        <w:rPr>
          <w:rFonts w:ascii="Times New Roman" w:hAnsi="Times New Roman"/>
          <w:sz w:val="28"/>
          <w:szCs w:val="28"/>
        </w:rPr>
        <w:t>% с жалобами обращаются к врачам</w:t>
      </w:r>
      <w:r w:rsidRPr="00E60384">
        <w:rPr>
          <w:rFonts w:ascii="Times New Roman" w:hAnsi="Times New Roman"/>
          <w:sz w:val="28"/>
          <w:szCs w:val="28"/>
        </w:rPr>
        <w:t>.</w:t>
      </w:r>
    </w:p>
    <w:p w:rsidR="00155BF5" w:rsidRPr="00E60384" w:rsidRDefault="00155BF5" w:rsidP="00FE3FCB">
      <w:pPr>
        <w:spacing w:after="0" w:line="240" w:lineRule="auto"/>
        <w:ind w:firstLine="709"/>
        <w:jc w:val="both"/>
        <w:rPr>
          <w:rFonts w:ascii="Times New Roman" w:hAnsi="Times New Roman"/>
          <w:sz w:val="28"/>
          <w:szCs w:val="28"/>
          <w:shd w:val="clear" w:color="auto" w:fill="FFFFFF"/>
        </w:rPr>
      </w:pPr>
      <w:r w:rsidRPr="00E60384">
        <w:rPr>
          <w:rFonts w:ascii="Times New Roman" w:hAnsi="Times New Roman"/>
          <w:sz w:val="28"/>
          <w:szCs w:val="28"/>
          <w:shd w:val="clear" w:color="auto" w:fill="FFFFFF"/>
        </w:rPr>
        <w:t>Профилактика заболеваемости студентов требует расширения пропаганды здорового образа жизни, в частности такого его составляю</w:t>
      </w:r>
      <w:r w:rsidR="00B00A7D" w:rsidRPr="00E60384">
        <w:rPr>
          <w:rFonts w:ascii="Times New Roman" w:hAnsi="Times New Roman"/>
          <w:sz w:val="28"/>
          <w:szCs w:val="28"/>
          <w:shd w:val="clear" w:color="auto" w:fill="FFFFFF"/>
        </w:rPr>
        <w:t>щего, как рациональное питание.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shd w:val="clear" w:color="auto" w:fill="FFFFFF"/>
        </w:rPr>
        <w:t>В 2020 учебном году на базе ВГМУ мной было проведено анкетирование с целью выявления приверженности</w:t>
      </w:r>
      <w:r w:rsidR="00B00A7D" w:rsidRPr="00E60384">
        <w:rPr>
          <w:rFonts w:ascii="Times New Roman" w:hAnsi="Times New Roman"/>
          <w:sz w:val="28"/>
          <w:szCs w:val="28"/>
          <w:shd w:val="clear" w:color="auto" w:fill="FFFFFF"/>
        </w:rPr>
        <w:t xml:space="preserve"> студентов к здоровому питанию</w:t>
      </w:r>
      <w:r w:rsidRPr="00E60384">
        <w:rPr>
          <w:rFonts w:ascii="Times New Roman" w:hAnsi="Times New Roman"/>
          <w:sz w:val="28"/>
          <w:szCs w:val="28"/>
          <w:shd w:val="clear" w:color="auto" w:fill="FFFFFF"/>
        </w:rPr>
        <w:t xml:space="preserve">, которое включало в себя рад вопросов касательно проблем заболевания </w:t>
      </w:r>
      <w:r w:rsidR="00B00A7D" w:rsidRPr="00E60384">
        <w:rPr>
          <w:rFonts w:ascii="Times New Roman" w:hAnsi="Times New Roman"/>
          <w:sz w:val="28"/>
          <w:szCs w:val="28"/>
          <w:shd w:val="clear" w:color="auto" w:fill="FFFFFF"/>
        </w:rPr>
        <w:t>ЖКТ</w:t>
      </w:r>
      <w:r w:rsidRPr="00E60384">
        <w:rPr>
          <w:rFonts w:ascii="Times New Roman" w:hAnsi="Times New Roman"/>
          <w:sz w:val="28"/>
          <w:szCs w:val="28"/>
          <w:shd w:val="clear" w:color="auto" w:fill="FFFFFF"/>
        </w:rPr>
        <w:t>.</w:t>
      </w:r>
    </w:p>
    <w:p w:rsidR="00155BF5" w:rsidRPr="00E60384" w:rsidRDefault="00B00A7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Согласно анкетированию</w:t>
      </w:r>
      <w:r w:rsidR="00155BF5" w:rsidRPr="00E60384">
        <w:rPr>
          <w:rFonts w:ascii="Times New Roman" w:hAnsi="Times New Roman"/>
          <w:sz w:val="28"/>
          <w:szCs w:val="28"/>
        </w:rPr>
        <w:t>, из 60 человек, принимавших участие в анкетировании 68</w:t>
      </w:r>
      <w:r w:rsidRPr="00E60384">
        <w:rPr>
          <w:rFonts w:ascii="Times New Roman" w:hAnsi="Times New Roman"/>
          <w:sz w:val="28"/>
          <w:szCs w:val="28"/>
        </w:rPr>
        <w:t xml:space="preserve"> % — </w:t>
      </w:r>
      <w:r w:rsidR="00155BF5" w:rsidRPr="00E60384">
        <w:rPr>
          <w:rFonts w:ascii="Times New Roman" w:hAnsi="Times New Roman"/>
          <w:sz w:val="28"/>
          <w:szCs w:val="28"/>
        </w:rPr>
        <w:t>представительницы женского пола, среди которых 34</w:t>
      </w:r>
      <w:r w:rsidRPr="00E60384">
        <w:rPr>
          <w:rFonts w:ascii="Times New Roman" w:hAnsi="Times New Roman"/>
          <w:sz w:val="28"/>
          <w:szCs w:val="28"/>
        </w:rPr>
        <w:t xml:space="preserve"> </w:t>
      </w:r>
      <w:r w:rsidR="00155BF5" w:rsidRPr="00E60384">
        <w:rPr>
          <w:rFonts w:ascii="Times New Roman" w:hAnsi="Times New Roman"/>
          <w:sz w:val="28"/>
          <w:szCs w:val="28"/>
        </w:rPr>
        <w:t>% имеют симптомы, указывающие на проблемы с функционированием ЖКТ. 32</w:t>
      </w:r>
      <w:r w:rsidRPr="00E60384">
        <w:rPr>
          <w:rFonts w:ascii="Times New Roman" w:hAnsi="Times New Roman"/>
          <w:sz w:val="28"/>
          <w:szCs w:val="28"/>
        </w:rPr>
        <w:t xml:space="preserve"> </w:t>
      </w:r>
      <w:r w:rsidR="00155BF5" w:rsidRPr="00E60384">
        <w:rPr>
          <w:rFonts w:ascii="Times New Roman" w:hAnsi="Times New Roman"/>
          <w:sz w:val="28"/>
          <w:szCs w:val="28"/>
        </w:rPr>
        <w:t xml:space="preserve">% из опрошенных </w:t>
      </w:r>
      <w:r w:rsidRPr="00E60384">
        <w:rPr>
          <w:rFonts w:ascii="Times New Roman" w:hAnsi="Times New Roman"/>
          <w:sz w:val="28"/>
          <w:szCs w:val="28"/>
        </w:rPr>
        <w:t>—</w:t>
      </w:r>
      <w:r w:rsidR="00155BF5" w:rsidRPr="00E60384">
        <w:rPr>
          <w:rFonts w:ascii="Times New Roman" w:hAnsi="Times New Roman"/>
          <w:sz w:val="28"/>
          <w:szCs w:val="28"/>
        </w:rPr>
        <w:t xml:space="preserve"> представители мужского пола, среди которых 31</w:t>
      </w:r>
      <w:r w:rsidRPr="00E60384">
        <w:rPr>
          <w:rFonts w:ascii="Times New Roman" w:hAnsi="Times New Roman"/>
          <w:sz w:val="28"/>
          <w:szCs w:val="28"/>
        </w:rPr>
        <w:t xml:space="preserve"> </w:t>
      </w:r>
      <w:r w:rsidR="00155BF5" w:rsidRPr="00E60384">
        <w:rPr>
          <w:rFonts w:ascii="Times New Roman" w:hAnsi="Times New Roman"/>
          <w:sz w:val="28"/>
          <w:szCs w:val="28"/>
        </w:rPr>
        <w:t>% имеют проблемы с ЖКТ. Стоит отметить, что из 20 человек, имеющих проблемы с ЖКТ ,70</w:t>
      </w:r>
      <w:r w:rsidRPr="00E60384">
        <w:rPr>
          <w:rFonts w:ascii="Times New Roman" w:hAnsi="Times New Roman"/>
          <w:sz w:val="28"/>
          <w:szCs w:val="28"/>
        </w:rPr>
        <w:t xml:space="preserve"> </w:t>
      </w:r>
      <w:r w:rsidR="00155BF5" w:rsidRPr="00E60384">
        <w:rPr>
          <w:rFonts w:ascii="Times New Roman" w:hAnsi="Times New Roman"/>
          <w:sz w:val="28"/>
          <w:szCs w:val="28"/>
        </w:rPr>
        <w:t>% ответили, что не придерживаются принципов здорового питания.</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Кроме того было выявлено, что большая часть респондентов, а именно 65</w:t>
      </w:r>
      <w:r w:rsidR="00B00A7D" w:rsidRPr="00E60384">
        <w:rPr>
          <w:rFonts w:ascii="Times New Roman" w:hAnsi="Times New Roman"/>
          <w:sz w:val="28"/>
          <w:szCs w:val="28"/>
        </w:rPr>
        <w:t xml:space="preserve"> </w:t>
      </w:r>
      <w:r w:rsidRPr="00E60384">
        <w:rPr>
          <w:rFonts w:ascii="Times New Roman" w:hAnsi="Times New Roman"/>
          <w:sz w:val="28"/>
          <w:szCs w:val="28"/>
        </w:rPr>
        <w:t>% не придерживается принципов</w:t>
      </w:r>
      <w:r w:rsidR="00B00A7D" w:rsidRPr="00E60384">
        <w:rPr>
          <w:rFonts w:ascii="Times New Roman" w:hAnsi="Times New Roman"/>
          <w:sz w:val="28"/>
          <w:szCs w:val="28"/>
        </w:rPr>
        <w:t xml:space="preserve"> здорового питания, при этом 33,</w:t>
      </w:r>
      <w:r w:rsidRPr="00E60384">
        <w:rPr>
          <w:rFonts w:ascii="Times New Roman" w:hAnsi="Times New Roman"/>
          <w:sz w:val="28"/>
          <w:szCs w:val="28"/>
        </w:rPr>
        <w:t>33</w:t>
      </w:r>
      <w:r w:rsidR="00B00A7D" w:rsidRPr="00E60384">
        <w:rPr>
          <w:rFonts w:ascii="Times New Roman" w:hAnsi="Times New Roman"/>
          <w:sz w:val="28"/>
          <w:szCs w:val="28"/>
        </w:rPr>
        <w:t xml:space="preserve"> </w:t>
      </w:r>
      <w:r w:rsidRPr="00E60384">
        <w:rPr>
          <w:rFonts w:ascii="Times New Roman" w:hAnsi="Times New Roman"/>
          <w:sz w:val="28"/>
          <w:szCs w:val="28"/>
        </w:rPr>
        <w:t>% респондентов уже на данном этапе имеют симптомы, указывающие на проблемы функционирования ЖКТ.</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Заключение</w:t>
      </w:r>
      <w:r w:rsidR="00B00A7D" w:rsidRPr="00E60384">
        <w:rPr>
          <w:rFonts w:ascii="Times New Roman" w:hAnsi="Times New Roman"/>
          <w:b/>
          <w:sz w:val="28"/>
          <w:szCs w:val="28"/>
        </w:rPr>
        <w:t>.</w:t>
      </w:r>
      <w:r w:rsidRPr="00E60384">
        <w:rPr>
          <w:rFonts w:ascii="Times New Roman" w:hAnsi="Times New Roman"/>
          <w:sz w:val="28"/>
          <w:szCs w:val="28"/>
        </w:rPr>
        <w:t xml:space="preserve"> На здоровье студентов влияет совокупность факторов, отражающих учебный процесс и ежедне</w:t>
      </w:r>
      <w:r w:rsidR="00B00A7D" w:rsidRPr="00E60384">
        <w:rPr>
          <w:rFonts w:ascii="Times New Roman" w:hAnsi="Times New Roman"/>
          <w:sz w:val="28"/>
          <w:szCs w:val="28"/>
        </w:rPr>
        <w:t>вную жизнедеятельность, которые</w:t>
      </w:r>
      <w:r w:rsidRPr="00E60384">
        <w:rPr>
          <w:rFonts w:ascii="Times New Roman" w:hAnsi="Times New Roman"/>
          <w:sz w:val="28"/>
          <w:szCs w:val="28"/>
        </w:rPr>
        <w:t xml:space="preserve"> вносят определённый вклад в развитие патологии различной этиологии. Анализ данных выявил наличие негативных тенденций в состоянии здоровья студентов медицинского </w:t>
      </w:r>
      <w:r w:rsidR="00B00A7D" w:rsidRPr="00E60384">
        <w:rPr>
          <w:rFonts w:ascii="Times New Roman" w:hAnsi="Times New Roman"/>
          <w:sz w:val="28"/>
          <w:szCs w:val="28"/>
        </w:rPr>
        <w:t>вуз</w:t>
      </w:r>
      <w:r w:rsidRPr="00E60384">
        <w:rPr>
          <w:rFonts w:ascii="Times New Roman" w:hAnsi="Times New Roman"/>
          <w:sz w:val="28"/>
          <w:szCs w:val="28"/>
        </w:rPr>
        <w:t xml:space="preserve">а, а также ряд неблагоприятных факторов, оказывающих активное влияние на здоровье студентов. Образ и условия жизни студентов характеризуются как недостаточные или, в ряду случаев, не соответствующие норме по ряду гигиенических  принципов и параметров. В связи с этим необходимо проведение профилактических мероприятий, модернизация условий жизнедеятельности по улучшению условий проживания студентов, </w:t>
      </w:r>
      <w:r w:rsidRPr="00E60384">
        <w:rPr>
          <w:rFonts w:ascii="Times New Roman" w:hAnsi="Times New Roman"/>
          <w:sz w:val="28"/>
          <w:szCs w:val="28"/>
        </w:rPr>
        <w:lastRenderedPageBreak/>
        <w:t>проведение активных просветительных работ и мероприятий по совершенствованию навыков здорового образа жизни.</w:t>
      </w:r>
    </w:p>
    <w:p w:rsidR="00155BF5" w:rsidRPr="00E60384" w:rsidRDefault="00155BF5" w:rsidP="00FE3FCB">
      <w:pPr>
        <w:spacing w:after="0" w:line="240" w:lineRule="auto"/>
        <w:ind w:firstLine="709"/>
        <w:jc w:val="center"/>
        <w:rPr>
          <w:rFonts w:ascii="Times New Roman" w:hAnsi="Times New Roman"/>
          <w:sz w:val="28"/>
          <w:szCs w:val="28"/>
        </w:rPr>
      </w:pPr>
      <w:r w:rsidRPr="00E60384">
        <w:rPr>
          <w:rFonts w:ascii="Times New Roman" w:hAnsi="Times New Roman"/>
          <w:b/>
          <w:sz w:val="28"/>
          <w:szCs w:val="28"/>
        </w:rPr>
        <w:t>Список литературы</w:t>
      </w:r>
      <w:r w:rsidR="00BF19C8" w:rsidRPr="00E60384">
        <w:rPr>
          <w:rFonts w:ascii="Times New Roman" w:hAnsi="Times New Roman"/>
          <w:b/>
          <w:sz w:val="28"/>
          <w:szCs w:val="28"/>
        </w:rPr>
        <w:t>:</w:t>
      </w:r>
    </w:p>
    <w:p w:rsidR="00E60384" w:rsidRPr="00E60384" w:rsidRDefault="00E60384" w:rsidP="00E60384">
      <w:pPr>
        <w:spacing w:after="0" w:line="240" w:lineRule="auto"/>
        <w:ind w:firstLine="709"/>
        <w:jc w:val="both"/>
        <w:rPr>
          <w:rFonts w:ascii="Times New Roman" w:hAnsi="Times New Roman"/>
          <w:sz w:val="28"/>
          <w:szCs w:val="28"/>
        </w:rPr>
      </w:pPr>
      <w:r w:rsidRPr="00E60384">
        <w:rPr>
          <w:rFonts w:ascii="Times New Roman" w:hAnsi="Times New Roman"/>
          <w:sz w:val="28"/>
          <w:szCs w:val="28"/>
        </w:rPr>
        <w:t>1. Беспалова О.В. Диетическое питание и алиментарно-зависимые факторы здоровья / О.В. Бемпалова – М.: Кнорус, 2018 – 528 с.</w:t>
      </w:r>
    </w:p>
    <w:p w:rsidR="00E60384" w:rsidRPr="00E60384" w:rsidRDefault="00E60384" w:rsidP="00E60384">
      <w:pPr>
        <w:spacing w:after="0" w:line="240" w:lineRule="auto"/>
        <w:ind w:firstLine="709"/>
        <w:jc w:val="both"/>
        <w:rPr>
          <w:rFonts w:ascii="Times New Roman" w:hAnsi="Times New Roman"/>
          <w:sz w:val="28"/>
          <w:szCs w:val="28"/>
        </w:rPr>
      </w:pPr>
      <w:r w:rsidRPr="00E60384">
        <w:rPr>
          <w:rFonts w:ascii="Times New Roman" w:hAnsi="Times New Roman"/>
          <w:sz w:val="28"/>
          <w:szCs w:val="28"/>
        </w:rPr>
        <w:t>2. Воробьев Р.И. Питание и здоровье / Р.И. Воробьев - М.: Медицина, 2010 – 456 с.</w:t>
      </w:r>
    </w:p>
    <w:p w:rsidR="00E60384" w:rsidRPr="00E60384" w:rsidRDefault="00E60384" w:rsidP="00E60384">
      <w:pPr>
        <w:spacing w:after="0" w:line="240" w:lineRule="auto"/>
        <w:ind w:firstLine="709"/>
        <w:jc w:val="both"/>
        <w:rPr>
          <w:rFonts w:ascii="Times New Roman" w:hAnsi="Times New Roman"/>
          <w:sz w:val="28"/>
          <w:szCs w:val="28"/>
        </w:rPr>
      </w:pPr>
      <w:r w:rsidRPr="00E60384">
        <w:rPr>
          <w:rFonts w:ascii="Times New Roman" w:hAnsi="Times New Roman"/>
          <w:sz w:val="28"/>
          <w:szCs w:val="28"/>
        </w:rPr>
        <w:t>3. Гогулан М. Законы полноценного питания. Энциклопедия здоровья / М. Гогулан – М.: АСТ Москва, 2009 – 634 с.</w:t>
      </w:r>
    </w:p>
    <w:p w:rsidR="00BF19C8" w:rsidRPr="00E60384" w:rsidRDefault="00BF19C8" w:rsidP="00FE3FCB">
      <w:pPr>
        <w:spacing w:after="0" w:line="240" w:lineRule="auto"/>
        <w:rPr>
          <w:rFonts w:ascii="Times New Roman" w:hAnsi="Times New Roman"/>
          <w:sz w:val="28"/>
          <w:szCs w:val="28"/>
        </w:rPr>
      </w:pPr>
    </w:p>
    <w:p w:rsidR="00155BF5" w:rsidRPr="00E60384" w:rsidRDefault="00155BF5" w:rsidP="00FE3FCB">
      <w:pPr>
        <w:spacing w:after="0" w:line="240" w:lineRule="auto"/>
        <w:rPr>
          <w:rFonts w:ascii="Times New Roman" w:hAnsi="Times New Roman"/>
          <w:sz w:val="28"/>
          <w:szCs w:val="28"/>
        </w:rPr>
        <w:sectPr w:rsidR="00155BF5" w:rsidRPr="00E60384" w:rsidSect="00E13A27">
          <w:footerReference w:type="default" r:id="rId8"/>
          <w:pgSz w:w="11907" w:h="16840" w:code="9"/>
          <w:pgMar w:top="1134" w:right="1134" w:bottom="1134" w:left="1134" w:header="709" w:footer="709" w:gutter="0"/>
          <w:cols w:space="708"/>
          <w:docGrid w:linePitch="360"/>
        </w:sectPr>
      </w:pPr>
    </w:p>
    <w:p w:rsidR="00155BF5" w:rsidRPr="00E60384" w:rsidRDefault="00155BF5"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МОНИТОРИНГ ШУМОВОГО ЗАГРЯЗНЕНИЯ ГОРОДА ВИТЕБСКА</w:t>
      </w:r>
    </w:p>
    <w:p w:rsidR="00F44141" w:rsidRPr="00E60384" w:rsidRDefault="00F44141"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Атрашкевич Ю. В., </w:t>
      </w:r>
      <w:r w:rsidR="00155BF5" w:rsidRPr="00E60384">
        <w:rPr>
          <w:rFonts w:ascii="Times New Roman" w:hAnsi="Times New Roman"/>
          <w:sz w:val="28"/>
          <w:szCs w:val="28"/>
        </w:rPr>
        <w:t>Шевченко П.</w:t>
      </w:r>
      <w:r w:rsidRPr="00E60384">
        <w:rPr>
          <w:rFonts w:ascii="Times New Roman" w:hAnsi="Times New Roman"/>
          <w:sz w:val="28"/>
          <w:szCs w:val="28"/>
        </w:rPr>
        <w:t xml:space="preserve"> С.</w:t>
      </w:r>
      <w:r w:rsidR="00155BF5" w:rsidRPr="00E60384">
        <w:rPr>
          <w:rFonts w:ascii="Times New Roman" w:hAnsi="Times New Roman"/>
          <w:sz w:val="28"/>
          <w:szCs w:val="28"/>
        </w:rPr>
        <w:t xml:space="preserve"> (</w:t>
      </w:r>
      <w:r w:rsidRPr="00E60384">
        <w:rPr>
          <w:rFonts w:ascii="Times New Roman" w:hAnsi="Times New Roman"/>
          <w:sz w:val="28"/>
          <w:szCs w:val="28"/>
        </w:rPr>
        <w:t>3 курс, лечебный факультет)</w:t>
      </w:r>
    </w:p>
    <w:p w:rsidR="00155BF5" w:rsidRPr="00E60384" w:rsidRDefault="00F44141"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Научный руководитель: </w:t>
      </w:r>
      <w:r w:rsidR="00155BF5" w:rsidRPr="00E60384">
        <w:rPr>
          <w:rFonts w:ascii="Times New Roman" w:hAnsi="Times New Roman"/>
          <w:sz w:val="28"/>
          <w:szCs w:val="28"/>
        </w:rPr>
        <w:t>к</w:t>
      </w:r>
      <w:r w:rsidR="003D5AC7" w:rsidRPr="00E60384">
        <w:rPr>
          <w:rFonts w:ascii="Times New Roman" w:hAnsi="Times New Roman"/>
          <w:sz w:val="28"/>
          <w:szCs w:val="28"/>
        </w:rPr>
        <w:t>.б.н.</w:t>
      </w:r>
      <w:r w:rsidR="00155BF5" w:rsidRPr="00E60384">
        <w:rPr>
          <w:rFonts w:ascii="Times New Roman" w:hAnsi="Times New Roman"/>
          <w:sz w:val="28"/>
          <w:szCs w:val="28"/>
        </w:rPr>
        <w:t>, ст</w:t>
      </w:r>
      <w:r w:rsidRPr="00E60384">
        <w:rPr>
          <w:rFonts w:ascii="Times New Roman" w:hAnsi="Times New Roman"/>
          <w:sz w:val="28"/>
          <w:szCs w:val="28"/>
        </w:rPr>
        <w:t xml:space="preserve">. </w:t>
      </w:r>
      <w:r w:rsidR="00155BF5" w:rsidRPr="00E60384">
        <w:rPr>
          <w:rFonts w:ascii="Times New Roman" w:hAnsi="Times New Roman"/>
          <w:sz w:val="28"/>
          <w:szCs w:val="28"/>
        </w:rPr>
        <w:t>преп</w:t>
      </w:r>
      <w:r w:rsidRPr="00E60384">
        <w:rPr>
          <w:rFonts w:ascii="Times New Roman" w:hAnsi="Times New Roman"/>
          <w:sz w:val="28"/>
          <w:szCs w:val="28"/>
        </w:rPr>
        <w:t>.</w:t>
      </w:r>
      <w:r w:rsidR="00155BF5" w:rsidRPr="00E60384">
        <w:rPr>
          <w:rFonts w:ascii="Times New Roman" w:hAnsi="Times New Roman"/>
          <w:sz w:val="28"/>
          <w:szCs w:val="28"/>
        </w:rPr>
        <w:t xml:space="preserve"> Масалкова Ю.Ю.</w:t>
      </w:r>
    </w:p>
    <w:p w:rsidR="00F44141" w:rsidRPr="00E60384" w:rsidRDefault="00F44141"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Исследование уровня шума проводили согласно методике, разработанной П.</w:t>
      </w:r>
      <w:r w:rsidR="00EE226C" w:rsidRPr="00E60384">
        <w:rPr>
          <w:rFonts w:ascii="Times New Roman" w:hAnsi="Times New Roman"/>
          <w:sz w:val="28"/>
          <w:szCs w:val="28"/>
        </w:rPr>
        <w:t xml:space="preserve"> </w:t>
      </w:r>
      <w:r w:rsidRPr="00E60384">
        <w:rPr>
          <w:rFonts w:ascii="Times New Roman" w:hAnsi="Times New Roman"/>
          <w:sz w:val="28"/>
          <w:szCs w:val="28"/>
        </w:rPr>
        <w:t>И. Поспеловым. Для определения уровня транспортного шума были использованы эмпирические зависимости, полученные на основе натурных наблюдений и экспериментальных данных. В работе предоставлена информация о средней зашумленность городских улиц, произведено сравнение среднего эквивалентного уровня шума за день на различных улицах города. Особое внимание было уделено взаимосвязи времени суток и количества транспортных средств. Выявлены улицы с наибольшим и наименьшим шумовым загрязнением в различные часы суток и дней недели, а так же улицы, шумовая нагрузка на которых превышает допустимые нормы.</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00655FBD" w:rsidRPr="00E60384">
        <w:rPr>
          <w:rFonts w:ascii="Times New Roman" w:hAnsi="Times New Roman"/>
          <w:b/>
          <w:sz w:val="28"/>
          <w:szCs w:val="28"/>
        </w:rPr>
        <w:t>:</w:t>
      </w:r>
      <w:r w:rsidRPr="00E60384">
        <w:rPr>
          <w:rFonts w:ascii="Times New Roman" w:hAnsi="Times New Roman"/>
          <w:sz w:val="28"/>
          <w:szCs w:val="28"/>
        </w:rPr>
        <w:t xml:space="preserve"> </w:t>
      </w:r>
      <w:r w:rsidR="00655FBD" w:rsidRPr="00E60384">
        <w:rPr>
          <w:rFonts w:ascii="Times New Roman" w:hAnsi="Times New Roman"/>
          <w:sz w:val="28"/>
          <w:szCs w:val="28"/>
        </w:rPr>
        <w:t>ш</w:t>
      </w:r>
      <w:r w:rsidRPr="00E60384">
        <w:rPr>
          <w:rFonts w:ascii="Times New Roman" w:hAnsi="Times New Roman"/>
          <w:sz w:val="28"/>
          <w:szCs w:val="28"/>
        </w:rPr>
        <w:t>ум, шумовое загрязнение, мониторинг шумового загрязнения города.</w:t>
      </w:r>
    </w:p>
    <w:p w:rsidR="00155BF5" w:rsidRPr="00E60384" w:rsidRDefault="00655FB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Введение</w:t>
      </w:r>
      <w:r w:rsidR="00155BF5" w:rsidRPr="00E60384">
        <w:rPr>
          <w:rFonts w:ascii="Times New Roman" w:hAnsi="Times New Roman"/>
          <w:b/>
          <w:sz w:val="28"/>
          <w:szCs w:val="28"/>
        </w:rPr>
        <w:t>.</w:t>
      </w:r>
      <w:r w:rsidR="00155BF5" w:rsidRPr="00E60384">
        <w:rPr>
          <w:rFonts w:ascii="Times New Roman" w:hAnsi="Times New Roman"/>
          <w:sz w:val="28"/>
          <w:szCs w:val="28"/>
        </w:rPr>
        <w:t xml:space="preserve"> Шумовое загрязнение является одной из важнейших социально-экологических проблем крупных городов и агломераций. Шум представляет собой звук, по своим характеристикам превышающий санитарно-гигиенические нормативы и оказывающий отрицательное влияние на состояние здоровья населения [1]. Статистические данные свидетельствуют о том, что каждый второй житель планеты жалуется на шум, при этом 41 % из них наибольшее беспокойство ощущает в ночное время. По данным исследователей, «шумовое загрязнение» больших городов, сокращает продолжительность жизни их жителей на 10</w:t>
      </w:r>
      <w:r w:rsidR="00EE226C" w:rsidRPr="00E60384">
        <w:rPr>
          <w:rFonts w:ascii="Times New Roman" w:hAnsi="Times New Roman"/>
          <w:sz w:val="28"/>
          <w:szCs w:val="28"/>
        </w:rPr>
        <w:t>–</w:t>
      </w:r>
      <w:r w:rsidR="00155BF5" w:rsidRPr="00E60384">
        <w:rPr>
          <w:rFonts w:ascii="Times New Roman" w:hAnsi="Times New Roman"/>
          <w:sz w:val="28"/>
          <w:szCs w:val="28"/>
        </w:rPr>
        <w:t>12 лет. Негативное влияние на человека от шума мегаполиса на 36</w:t>
      </w:r>
      <w:r w:rsidR="00344639" w:rsidRPr="00E60384">
        <w:rPr>
          <w:rFonts w:ascii="Times New Roman" w:hAnsi="Times New Roman"/>
          <w:sz w:val="28"/>
          <w:szCs w:val="28"/>
        </w:rPr>
        <w:t xml:space="preserve"> </w:t>
      </w:r>
      <w:r w:rsidR="00155BF5" w:rsidRPr="00E60384">
        <w:rPr>
          <w:rFonts w:ascii="Times New Roman" w:hAnsi="Times New Roman"/>
          <w:sz w:val="28"/>
          <w:szCs w:val="28"/>
        </w:rPr>
        <w:t>% более значимо, чем от курения табака, которое сокращает жизнь в среднем на 6</w:t>
      </w:r>
      <w:r w:rsidR="00EE226C" w:rsidRPr="00E60384">
        <w:rPr>
          <w:rFonts w:ascii="Times New Roman" w:hAnsi="Times New Roman"/>
          <w:sz w:val="28"/>
          <w:szCs w:val="28"/>
        </w:rPr>
        <w:t>–</w:t>
      </w:r>
      <w:r w:rsidR="00155BF5" w:rsidRPr="00E60384">
        <w:rPr>
          <w:rFonts w:ascii="Times New Roman" w:hAnsi="Times New Roman"/>
          <w:sz w:val="28"/>
          <w:szCs w:val="28"/>
        </w:rPr>
        <w:t>8 лет.</w:t>
      </w:r>
      <w:r w:rsidR="00EE226C" w:rsidRPr="00E60384">
        <w:rPr>
          <w:rFonts w:ascii="Times New Roman" w:hAnsi="Times New Roman"/>
          <w:sz w:val="28"/>
          <w:szCs w:val="28"/>
        </w:rPr>
        <w:t xml:space="preserve"> [2]</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Основными источниками шумового (акустического) загрязнения окружающей среды являются: транспорт (автомобили, общественный, железнодорожный транспорт и авиатранспорт), промышленные и производственные предприятия, строительные и ремонтные работы, бытовая и оргтехника.</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Уровень городского шума напрямую связан с интенсивностью транспортного потока, его скоростью и составом. При загруженности проезжей части улицы до 2000</w:t>
      </w:r>
      <w:r w:rsidR="00EE226C" w:rsidRPr="00E60384">
        <w:rPr>
          <w:rFonts w:ascii="Times New Roman" w:hAnsi="Times New Roman"/>
          <w:sz w:val="28"/>
          <w:szCs w:val="28"/>
        </w:rPr>
        <w:t>–</w:t>
      </w:r>
      <w:r w:rsidRPr="00E60384">
        <w:rPr>
          <w:rFonts w:ascii="Times New Roman" w:hAnsi="Times New Roman"/>
          <w:sz w:val="28"/>
          <w:szCs w:val="28"/>
        </w:rPr>
        <w:t>3000 автомобилей в час эквивалентный уровень звука может достигать 80</w:t>
      </w:r>
      <w:r w:rsidR="00EE226C" w:rsidRPr="00E60384">
        <w:rPr>
          <w:rFonts w:ascii="Times New Roman" w:hAnsi="Times New Roman"/>
          <w:sz w:val="28"/>
          <w:szCs w:val="28"/>
        </w:rPr>
        <w:t>–</w:t>
      </w:r>
      <w:r w:rsidRPr="00E60384">
        <w:rPr>
          <w:rFonts w:ascii="Times New Roman" w:hAnsi="Times New Roman"/>
          <w:sz w:val="28"/>
          <w:szCs w:val="28"/>
        </w:rPr>
        <w:t xml:space="preserve">90 дБ. Это намного превышает допустимые нормы для жилых районов: 70 дБ для дневного и 60 дБ </w:t>
      </w:r>
      <w:r w:rsidR="00EE226C" w:rsidRPr="00E60384">
        <w:rPr>
          <w:rFonts w:ascii="Times New Roman" w:hAnsi="Times New Roman"/>
          <w:sz w:val="28"/>
          <w:szCs w:val="28"/>
        </w:rPr>
        <w:t>—</w:t>
      </w:r>
      <w:r w:rsidRPr="00E60384">
        <w:rPr>
          <w:rFonts w:ascii="Times New Roman" w:hAnsi="Times New Roman"/>
          <w:sz w:val="28"/>
          <w:szCs w:val="28"/>
        </w:rPr>
        <w:t xml:space="preserve"> для ночного времени суток. Увеличение в общем потоке автотранспорта грузовых автомобилей, особенно большегрузных с дизельными двигателями, приводит к росту уровней шума. Таким образом, автомобили создают на территории городов тяжелый шумовой режим.</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Цель </w:t>
      </w:r>
      <w:r w:rsidR="00655FBD" w:rsidRPr="00E60384">
        <w:rPr>
          <w:rFonts w:ascii="Times New Roman" w:hAnsi="Times New Roman"/>
          <w:b/>
          <w:sz w:val="28"/>
          <w:szCs w:val="28"/>
        </w:rPr>
        <w:t>исследования</w:t>
      </w:r>
      <w:r w:rsidRPr="00E60384">
        <w:rPr>
          <w:rFonts w:ascii="Times New Roman" w:hAnsi="Times New Roman"/>
          <w:sz w:val="28"/>
          <w:szCs w:val="28"/>
        </w:rPr>
        <w:t>. Провести сравнительный анализ шумового загрязнения среды г</w:t>
      </w:r>
      <w:r w:rsidR="00EE226C" w:rsidRPr="00E60384">
        <w:rPr>
          <w:rFonts w:ascii="Times New Roman" w:hAnsi="Times New Roman"/>
          <w:sz w:val="28"/>
          <w:szCs w:val="28"/>
        </w:rPr>
        <w:t>орода</w:t>
      </w:r>
      <w:r w:rsidRPr="00E60384">
        <w:rPr>
          <w:rFonts w:ascii="Times New Roman" w:hAnsi="Times New Roman"/>
          <w:sz w:val="28"/>
          <w:szCs w:val="28"/>
        </w:rPr>
        <w:t xml:space="preserve"> Витебска.</w:t>
      </w:r>
    </w:p>
    <w:p w:rsidR="00155BF5" w:rsidRPr="00E60384" w:rsidRDefault="00655FB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lastRenderedPageBreak/>
        <w:t>Материал и методы</w:t>
      </w:r>
      <w:r w:rsidR="00155BF5" w:rsidRPr="00E60384">
        <w:rPr>
          <w:rFonts w:ascii="Times New Roman" w:hAnsi="Times New Roman"/>
          <w:b/>
          <w:sz w:val="28"/>
          <w:szCs w:val="28"/>
        </w:rPr>
        <w:t>.</w:t>
      </w:r>
      <w:r w:rsidR="00155BF5" w:rsidRPr="00E60384">
        <w:rPr>
          <w:rFonts w:ascii="Times New Roman" w:hAnsi="Times New Roman"/>
          <w:sz w:val="28"/>
          <w:szCs w:val="28"/>
        </w:rPr>
        <w:t xml:space="preserve"> Исследование уровня шума транспортного потока города Витебска проводили согласно методике, разработанной П.</w:t>
      </w:r>
      <w:r w:rsidR="00EE226C" w:rsidRPr="00E60384">
        <w:rPr>
          <w:rFonts w:ascii="Times New Roman" w:hAnsi="Times New Roman"/>
          <w:sz w:val="28"/>
          <w:szCs w:val="28"/>
        </w:rPr>
        <w:t xml:space="preserve"> </w:t>
      </w:r>
      <w:r w:rsidR="00155BF5" w:rsidRPr="00E60384">
        <w:rPr>
          <w:rFonts w:ascii="Times New Roman" w:hAnsi="Times New Roman"/>
          <w:sz w:val="28"/>
          <w:szCs w:val="28"/>
        </w:rPr>
        <w:t>И. Поспеловым с соавторами.</w:t>
      </w:r>
      <w:r w:rsidR="00EE226C" w:rsidRPr="00E60384">
        <w:rPr>
          <w:rFonts w:ascii="Times New Roman" w:hAnsi="Times New Roman"/>
          <w:sz w:val="28"/>
          <w:szCs w:val="28"/>
        </w:rPr>
        <w:t xml:space="preserve"> [3]</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Измерения производили в будние и выходные дни, три раза в сутки, в течение часа: 8:00</w:t>
      </w:r>
      <w:r w:rsidR="00ED0280" w:rsidRPr="00E60384">
        <w:rPr>
          <w:rFonts w:ascii="Times New Roman" w:hAnsi="Times New Roman"/>
          <w:sz w:val="28"/>
          <w:szCs w:val="28"/>
        </w:rPr>
        <w:t>–</w:t>
      </w:r>
      <w:r w:rsidRPr="00E60384">
        <w:rPr>
          <w:rFonts w:ascii="Times New Roman" w:hAnsi="Times New Roman"/>
          <w:sz w:val="28"/>
          <w:szCs w:val="28"/>
        </w:rPr>
        <w:t>9:00; 13:00</w:t>
      </w:r>
      <w:r w:rsidR="00ED0280" w:rsidRPr="00E60384">
        <w:rPr>
          <w:rFonts w:ascii="Times New Roman" w:hAnsi="Times New Roman"/>
          <w:sz w:val="28"/>
          <w:szCs w:val="28"/>
        </w:rPr>
        <w:t>–</w:t>
      </w:r>
      <w:r w:rsidRPr="00E60384">
        <w:rPr>
          <w:rFonts w:ascii="Times New Roman" w:hAnsi="Times New Roman"/>
          <w:sz w:val="28"/>
          <w:szCs w:val="28"/>
        </w:rPr>
        <w:t>14:00; 17:00</w:t>
      </w:r>
      <w:r w:rsidR="00ED0280" w:rsidRPr="00E60384">
        <w:rPr>
          <w:rFonts w:ascii="Times New Roman" w:hAnsi="Times New Roman"/>
          <w:sz w:val="28"/>
          <w:szCs w:val="28"/>
        </w:rPr>
        <w:t>–</w:t>
      </w:r>
      <w:r w:rsidRPr="00E60384">
        <w:rPr>
          <w:rFonts w:ascii="Times New Roman" w:hAnsi="Times New Roman"/>
          <w:sz w:val="28"/>
          <w:szCs w:val="28"/>
        </w:rPr>
        <w:t>18:00. Выбраны двенадцать точек исследования исходя из анализа общей транспортной нагрузки: проспекты Московский (пересечение с пр</w:t>
      </w:r>
      <w:r w:rsidR="00ED0280" w:rsidRPr="00E60384">
        <w:rPr>
          <w:rFonts w:ascii="Times New Roman" w:hAnsi="Times New Roman"/>
          <w:sz w:val="28"/>
          <w:szCs w:val="28"/>
        </w:rPr>
        <w:t>оспектом</w:t>
      </w:r>
      <w:r w:rsidRPr="00E60384">
        <w:rPr>
          <w:rFonts w:ascii="Times New Roman" w:hAnsi="Times New Roman"/>
          <w:sz w:val="28"/>
          <w:szCs w:val="28"/>
        </w:rPr>
        <w:t xml:space="preserve"> Строителей; пересечение с </w:t>
      </w:r>
      <w:r w:rsidR="00ED0280" w:rsidRPr="00E60384">
        <w:rPr>
          <w:rFonts w:ascii="Times New Roman" w:hAnsi="Times New Roman"/>
          <w:sz w:val="28"/>
          <w:szCs w:val="28"/>
        </w:rPr>
        <w:t>проспектом</w:t>
      </w:r>
      <w:r w:rsidR="00E13A27" w:rsidRPr="00E60384">
        <w:rPr>
          <w:rFonts w:ascii="Times New Roman" w:hAnsi="Times New Roman"/>
          <w:sz w:val="28"/>
          <w:szCs w:val="28"/>
        </w:rPr>
        <w:t xml:space="preserve"> </w:t>
      </w:r>
      <w:r w:rsidRPr="00E60384">
        <w:rPr>
          <w:rFonts w:ascii="Times New Roman" w:hAnsi="Times New Roman"/>
          <w:sz w:val="28"/>
          <w:szCs w:val="28"/>
        </w:rPr>
        <w:t xml:space="preserve">Черняховского); Фрунзе (пересечение с </w:t>
      </w:r>
      <w:r w:rsidR="00ED0280" w:rsidRPr="00E60384">
        <w:rPr>
          <w:rFonts w:ascii="Times New Roman" w:hAnsi="Times New Roman"/>
          <w:sz w:val="28"/>
          <w:szCs w:val="28"/>
        </w:rPr>
        <w:t>улицей</w:t>
      </w:r>
      <w:r w:rsidRPr="00E60384">
        <w:rPr>
          <w:rFonts w:ascii="Times New Roman" w:hAnsi="Times New Roman"/>
          <w:sz w:val="28"/>
          <w:szCs w:val="28"/>
        </w:rPr>
        <w:t xml:space="preserve"> Ленина; пересечение с </w:t>
      </w:r>
      <w:r w:rsidR="00ED0280" w:rsidRPr="00E60384">
        <w:rPr>
          <w:rFonts w:ascii="Times New Roman" w:hAnsi="Times New Roman"/>
          <w:sz w:val="28"/>
          <w:szCs w:val="28"/>
        </w:rPr>
        <w:t>улицей</w:t>
      </w:r>
      <w:r w:rsidRPr="00E60384">
        <w:rPr>
          <w:rFonts w:ascii="Times New Roman" w:hAnsi="Times New Roman"/>
          <w:sz w:val="28"/>
          <w:szCs w:val="28"/>
        </w:rPr>
        <w:t xml:space="preserve"> Лазо); Черняховского (пересечение с </w:t>
      </w:r>
      <w:r w:rsidR="00ED0280" w:rsidRPr="00E60384">
        <w:rPr>
          <w:rFonts w:ascii="Times New Roman" w:hAnsi="Times New Roman"/>
          <w:sz w:val="28"/>
          <w:szCs w:val="28"/>
        </w:rPr>
        <w:t xml:space="preserve">проспектом </w:t>
      </w:r>
      <w:r w:rsidRPr="00E60384">
        <w:rPr>
          <w:rFonts w:ascii="Times New Roman" w:hAnsi="Times New Roman"/>
          <w:sz w:val="28"/>
          <w:szCs w:val="28"/>
        </w:rPr>
        <w:t xml:space="preserve">Московского; пересечение с </w:t>
      </w:r>
      <w:r w:rsidR="00ED0280" w:rsidRPr="00E60384">
        <w:rPr>
          <w:rFonts w:ascii="Times New Roman" w:hAnsi="Times New Roman"/>
          <w:sz w:val="28"/>
          <w:szCs w:val="28"/>
        </w:rPr>
        <w:t>проспектом</w:t>
      </w:r>
      <w:r w:rsidRPr="00E60384">
        <w:rPr>
          <w:rFonts w:ascii="Times New Roman" w:hAnsi="Times New Roman"/>
          <w:sz w:val="28"/>
          <w:szCs w:val="28"/>
        </w:rPr>
        <w:t xml:space="preserve"> Строителей); Строителей (пересечение с </w:t>
      </w:r>
      <w:r w:rsidR="00ED0280" w:rsidRPr="00E60384">
        <w:rPr>
          <w:rFonts w:ascii="Times New Roman" w:hAnsi="Times New Roman"/>
          <w:sz w:val="28"/>
          <w:szCs w:val="28"/>
        </w:rPr>
        <w:t>проспектом</w:t>
      </w:r>
      <w:r w:rsidRPr="00E60384">
        <w:rPr>
          <w:rFonts w:ascii="Times New Roman" w:hAnsi="Times New Roman"/>
          <w:sz w:val="28"/>
          <w:szCs w:val="28"/>
        </w:rPr>
        <w:t xml:space="preserve"> Черняховского; пересечение с </w:t>
      </w:r>
      <w:r w:rsidR="00ED0280" w:rsidRPr="00E60384">
        <w:rPr>
          <w:rFonts w:ascii="Times New Roman" w:hAnsi="Times New Roman"/>
          <w:sz w:val="28"/>
          <w:szCs w:val="28"/>
        </w:rPr>
        <w:t>проспектом</w:t>
      </w:r>
      <w:r w:rsidRPr="00E60384">
        <w:rPr>
          <w:rFonts w:ascii="Times New Roman" w:hAnsi="Times New Roman"/>
          <w:sz w:val="28"/>
          <w:szCs w:val="28"/>
        </w:rPr>
        <w:t xml:space="preserve"> Победы); улицы Кирова (пересечение с </w:t>
      </w:r>
      <w:r w:rsidR="00ED0280" w:rsidRPr="00E60384">
        <w:rPr>
          <w:rFonts w:ascii="Times New Roman" w:hAnsi="Times New Roman"/>
          <w:sz w:val="28"/>
          <w:szCs w:val="28"/>
        </w:rPr>
        <w:t>улицей</w:t>
      </w:r>
      <w:r w:rsidRPr="00E60384">
        <w:rPr>
          <w:rFonts w:ascii="Times New Roman" w:hAnsi="Times New Roman"/>
          <w:sz w:val="28"/>
          <w:szCs w:val="28"/>
        </w:rPr>
        <w:t xml:space="preserve"> Комсомольской; пересечение с </w:t>
      </w:r>
      <w:r w:rsidR="00ED0280" w:rsidRPr="00E60384">
        <w:rPr>
          <w:rFonts w:ascii="Times New Roman" w:hAnsi="Times New Roman"/>
          <w:sz w:val="28"/>
          <w:szCs w:val="28"/>
        </w:rPr>
        <w:t>улицей</w:t>
      </w:r>
      <w:r w:rsidRPr="00E60384">
        <w:rPr>
          <w:rFonts w:ascii="Times New Roman" w:hAnsi="Times New Roman"/>
          <w:sz w:val="28"/>
          <w:szCs w:val="28"/>
        </w:rPr>
        <w:t xml:space="preserve"> Ильинского); Терешковой (пересечение с </w:t>
      </w:r>
      <w:r w:rsidR="00ED0280" w:rsidRPr="00E60384">
        <w:rPr>
          <w:rFonts w:ascii="Times New Roman" w:hAnsi="Times New Roman"/>
          <w:sz w:val="28"/>
          <w:szCs w:val="28"/>
        </w:rPr>
        <w:t>улицей</w:t>
      </w:r>
      <w:r w:rsidRPr="00E60384">
        <w:rPr>
          <w:rFonts w:ascii="Times New Roman" w:hAnsi="Times New Roman"/>
          <w:sz w:val="28"/>
          <w:szCs w:val="28"/>
        </w:rPr>
        <w:t xml:space="preserve"> Правды; пересечение с </w:t>
      </w:r>
      <w:r w:rsidR="00ED0280" w:rsidRPr="00E60384">
        <w:rPr>
          <w:rFonts w:ascii="Times New Roman" w:hAnsi="Times New Roman"/>
          <w:sz w:val="28"/>
          <w:szCs w:val="28"/>
        </w:rPr>
        <w:t>проспектом</w:t>
      </w:r>
      <w:r w:rsidR="00E13A27" w:rsidRPr="00E60384">
        <w:rPr>
          <w:rFonts w:ascii="Times New Roman" w:hAnsi="Times New Roman"/>
          <w:sz w:val="28"/>
          <w:szCs w:val="28"/>
        </w:rPr>
        <w:t xml:space="preserve"> </w:t>
      </w:r>
      <w:r w:rsidRPr="00E60384">
        <w:rPr>
          <w:rFonts w:ascii="Times New Roman" w:hAnsi="Times New Roman"/>
          <w:sz w:val="28"/>
          <w:szCs w:val="28"/>
        </w:rPr>
        <w:t>Фрунзе).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Учитывали количество автомобилей, проехавших в часы замера, соотношение легкового, грузового и/или муниципального транспорта. Скорость движения автомобилей определяли согласно установленным дорожным знакам.</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Для определения уровня транспортного шума были использованы эмпирические зависимости, полученные на основе натурных наблюдений и экспериментальных данных. Определение эквивалентного уровня транспортного шума (по Ю.</w:t>
      </w:r>
      <w:r w:rsidR="00ED0280" w:rsidRPr="00E60384">
        <w:rPr>
          <w:rFonts w:ascii="Times New Roman" w:hAnsi="Times New Roman"/>
          <w:sz w:val="28"/>
          <w:szCs w:val="28"/>
        </w:rPr>
        <w:t xml:space="preserve"> </w:t>
      </w:r>
      <w:r w:rsidRPr="00E60384">
        <w:rPr>
          <w:rFonts w:ascii="Times New Roman" w:hAnsi="Times New Roman"/>
          <w:sz w:val="28"/>
          <w:szCs w:val="28"/>
        </w:rPr>
        <w:t>В. Кононович) на расстоянии 7,5 м от оси ближайшей полосы движения п</w:t>
      </w:r>
      <w:r w:rsidR="00ED0280" w:rsidRPr="00E60384">
        <w:rPr>
          <w:rFonts w:ascii="Times New Roman" w:hAnsi="Times New Roman"/>
          <w:sz w:val="28"/>
          <w:szCs w:val="28"/>
        </w:rPr>
        <w:t>роводили согласно формуле.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Результаты </w:t>
      </w:r>
      <w:r w:rsidR="00344639" w:rsidRPr="00E60384">
        <w:rPr>
          <w:rFonts w:ascii="Times New Roman" w:hAnsi="Times New Roman"/>
          <w:b/>
          <w:sz w:val="28"/>
          <w:szCs w:val="28"/>
        </w:rPr>
        <w:t>исследования.</w:t>
      </w:r>
      <w:r w:rsidRPr="00E60384">
        <w:rPr>
          <w:rFonts w:ascii="Times New Roman" w:hAnsi="Times New Roman"/>
          <w:sz w:val="28"/>
          <w:szCs w:val="28"/>
        </w:rPr>
        <w:t xml:space="preserve"> В результате проведенных исследований получили, что максимальный средний эквивалентный уровень шума в исследуемых точках города в течение недели</w:t>
      </w:r>
      <w:r w:rsidR="00ED0280" w:rsidRPr="00E60384">
        <w:rPr>
          <w:rFonts w:ascii="Times New Roman" w:hAnsi="Times New Roman"/>
          <w:sz w:val="28"/>
          <w:szCs w:val="28"/>
        </w:rPr>
        <w:t xml:space="preserve"> составил 73,23 дБ, минимальный</w:t>
      </w:r>
      <w:r w:rsidRPr="00E60384">
        <w:rPr>
          <w:rFonts w:ascii="Times New Roman" w:hAnsi="Times New Roman"/>
          <w:sz w:val="28"/>
          <w:szCs w:val="28"/>
        </w:rPr>
        <w:t xml:space="preserve"> </w:t>
      </w:r>
      <w:r w:rsidR="00C43329" w:rsidRPr="00E60384">
        <w:rPr>
          <w:rFonts w:ascii="Times New Roman" w:hAnsi="Times New Roman"/>
          <w:sz w:val="28"/>
          <w:szCs w:val="28"/>
        </w:rPr>
        <w:t>—</w:t>
      </w:r>
      <w:r w:rsidRPr="00E60384">
        <w:rPr>
          <w:rFonts w:ascii="Times New Roman" w:hAnsi="Times New Roman"/>
          <w:sz w:val="28"/>
          <w:szCs w:val="28"/>
        </w:rPr>
        <w:t xml:space="preserve"> </w:t>
      </w:r>
      <w:r w:rsidRPr="00E60384">
        <w:rPr>
          <w:rFonts w:ascii="Times New Roman" w:eastAsia="Times New Roman" w:hAnsi="Times New Roman"/>
          <w:sz w:val="28"/>
          <w:szCs w:val="28"/>
          <w:lang w:eastAsia="ru-RU"/>
        </w:rPr>
        <w:t>65,67</w:t>
      </w:r>
      <w:r w:rsidR="00ED0280"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дБ. При чем, средняя </w:t>
      </w:r>
      <w:r w:rsidRPr="00E60384">
        <w:rPr>
          <w:rFonts w:ascii="Times New Roman" w:hAnsi="Times New Roman"/>
          <w:sz w:val="28"/>
          <w:szCs w:val="28"/>
        </w:rPr>
        <w:t>зашумленность улиц в будние дни (70,05 дБ) незначительно превышает таковую в выходные (69,08 дБ).</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Превышение нормы 70 дБ [4] отмечено нами </w:t>
      </w:r>
      <w:r w:rsidRPr="00E60384">
        <w:rPr>
          <w:rFonts w:ascii="Times New Roman" w:eastAsia="Times New Roman" w:hAnsi="Times New Roman"/>
          <w:sz w:val="28"/>
          <w:szCs w:val="28"/>
          <w:lang w:eastAsia="ru-RU"/>
        </w:rPr>
        <w:t>в</w:t>
      </w:r>
      <w:r w:rsidRPr="00E60384">
        <w:rPr>
          <w:rFonts w:ascii="Times New Roman" w:hAnsi="Times New Roman"/>
          <w:sz w:val="28"/>
          <w:szCs w:val="28"/>
        </w:rPr>
        <w:t xml:space="preserve"> будние дни на </w:t>
      </w:r>
      <w:r w:rsidR="00C43329" w:rsidRPr="00E60384">
        <w:rPr>
          <w:rFonts w:ascii="Times New Roman" w:hAnsi="Times New Roman"/>
          <w:sz w:val="28"/>
          <w:szCs w:val="28"/>
        </w:rPr>
        <w:t>улице</w:t>
      </w:r>
      <w:r w:rsidRPr="00E60384">
        <w:rPr>
          <w:rFonts w:ascii="Times New Roman" w:hAnsi="Times New Roman"/>
          <w:sz w:val="28"/>
          <w:szCs w:val="28"/>
        </w:rPr>
        <w:t xml:space="preserve"> Кирова (вечер), </w:t>
      </w:r>
      <w:r w:rsidR="00C43329" w:rsidRPr="00E60384">
        <w:rPr>
          <w:rFonts w:ascii="Times New Roman" w:hAnsi="Times New Roman"/>
          <w:sz w:val="28"/>
          <w:szCs w:val="28"/>
        </w:rPr>
        <w:t>проспекте</w:t>
      </w:r>
      <w:r w:rsidRPr="00E60384">
        <w:rPr>
          <w:rFonts w:ascii="Times New Roman" w:hAnsi="Times New Roman"/>
          <w:sz w:val="28"/>
          <w:szCs w:val="28"/>
        </w:rPr>
        <w:t xml:space="preserve"> Московском (в течение всего дня); в выходные дни на </w:t>
      </w:r>
      <w:r w:rsidR="009C2242" w:rsidRPr="00E60384">
        <w:rPr>
          <w:rFonts w:ascii="Times New Roman" w:hAnsi="Times New Roman"/>
          <w:sz w:val="28"/>
          <w:szCs w:val="28"/>
        </w:rPr>
        <w:t>проспекте</w:t>
      </w:r>
      <w:r w:rsidRPr="00E60384">
        <w:rPr>
          <w:rFonts w:ascii="Times New Roman" w:hAnsi="Times New Roman"/>
          <w:sz w:val="28"/>
          <w:szCs w:val="28"/>
        </w:rPr>
        <w:t xml:space="preserve"> Московском (утро, обед), </w:t>
      </w:r>
      <w:r w:rsidR="009C2242" w:rsidRPr="00E60384">
        <w:rPr>
          <w:rFonts w:ascii="Times New Roman" w:hAnsi="Times New Roman"/>
          <w:sz w:val="28"/>
          <w:szCs w:val="28"/>
        </w:rPr>
        <w:t>проспекте</w:t>
      </w:r>
      <w:r w:rsidRPr="00E60384">
        <w:rPr>
          <w:rFonts w:ascii="Times New Roman" w:hAnsi="Times New Roman"/>
          <w:sz w:val="28"/>
          <w:szCs w:val="28"/>
        </w:rPr>
        <w:t xml:space="preserve"> Черняховского (обед). В оставшихся точках эквивалентный уровень шума установлен в пределах нормы (таблица 1, 2).</w:t>
      </w:r>
    </w:p>
    <w:p w:rsidR="00C43329" w:rsidRPr="00E60384" w:rsidRDefault="00C43329" w:rsidP="00C43329">
      <w:pPr>
        <w:spacing w:after="0" w:line="240" w:lineRule="auto"/>
        <w:jc w:val="both"/>
        <w:rPr>
          <w:rFonts w:ascii="Times New Roman" w:hAnsi="Times New Roman"/>
          <w:sz w:val="28"/>
          <w:szCs w:val="28"/>
        </w:rPr>
      </w:pPr>
    </w:p>
    <w:p w:rsidR="00344639" w:rsidRPr="00E60384" w:rsidRDefault="00155BF5" w:rsidP="00C43329">
      <w:pPr>
        <w:spacing w:after="0" w:line="240" w:lineRule="auto"/>
        <w:jc w:val="center"/>
        <w:rPr>
          <w:rFonts w:ascii="Times New Roman" w:hAnsi="Times New Roman"/>
          <w:sz w:val="28"/>
          <w:szCs w:val="28"/>
        </w:rPr>
      </w:pPr>
      <w:r w:rsidRPr="00E60384">
        <w:rPr>
          <w:rFonts w:ascii="Times New Roman" w:hAnsi="Times New Roman"/>
          <w:b/>
          <w:sz w:val="28"/>
          <w:szCs w:val="28"/>
        </w:rPr>
        <w:t>Табл</w:t>
      </w:r>
      <w:r w:rsidR="00C43329" w:rsidRPr="00E60384">
        <w:rPr>
          <w:rFonts w:ascii="Times New Roman" w:hAnsi="Times New Roman"/>
          <w:b/>
          <w:sz w:val="28"/>
          <w:szCs w:val="28"/>
        </w:rPr>
        <w:t>ица №</w:t>
      </w:r>
      <w:r w:rsidRPr="00E60384">
        <w:rPr>
          <w:rFonts w:ascii="Times New Roman" w:hAnsi="Times New Roman"/>
          <w:b/>
          <w:sz w:val="28"/>
          <w:szCs w:val="28"/>
        </w:rPr>
        <w:t xml:space="preserve"> 1.</w:t>
      </w:r>
      <w:r w:rsidRPr="00E60384">
        <w:rPr>
          <w:rFonts w:ascii="Times New Roman" w:hAnsi="Times New Roman"/>
          <w:sz w:val="28"/>
          <w:szCs w:val="28"/>
        </w:rPr>
        <w:t xml:space="preserve"> </w:t>
      </w:r>
      <w:r w:rsidR="00A31288" w:rsidRPr="00E60384">
        <w:rPr>
          <w:rFonts w:ascii="Times New Roman" w:hAnsi="Times New Roman"/>
          <w:sz w:val="28"/>
          <w:szCs w:val="28"/>
        </w:rPr>
        <w:t xml:space="preserve">— </w:t>
      </w:r>
      <w:r w:rsidRPr="00E60384">
        <w:rPr>
          <w:rFonts w:ascii="Times New Roman" w:hAnsi="Times New Roman"/>
          <w:sz w:val="28"/>
          <w:szCs w:val="28"/>
        </w:rPr>
        <w:t>Средние эквивал</w:t>
      </w:r>
      <w:r w:rsidR="00C43329" w:rsidRPr="00E60384">
        <w:rPr>
          <w:rFonts w:ascii="Times New Roman" w:hAnsi="Times New Roman"/>
          <w:sz w:val="28"/>
          <w:szCs w:val="28"/>
        </w:rPr>
        <w:t xml:space="preserve">ентные уровни шума в будние дни, </w:t>
      </w:r>
      <w:r w:rsidRPr="00E60384">
        <w:rPr>
          <w:rFonts w:ascii="Times New Roman" w:hAnsi="Times New Roman"/>
          <w:sz w:val="28"/>
          <w:szCs w:val="28"/>
        </w:rPr>
        <w:t>дБ</w:t>
      </w:r>
    </w:p>
    <w:tbl>
      <w:tblPr>
        <w:tblpPr w:leftFromText="180" w:rightFromText="180" w:vertAnchor="text" w:horzAnchor="margin" w:tblpXSpec="center" w:tblpY="234"/>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1135"/>
        <w:gridCol w:w="1593"/>
        <w:gridCol w:w="1016"/>
        <w:gridCol w:w="1555"/>
        <w:gridCol w:w="1481"/>
        <w:gridCol w:w="1834"/>
      </w:tblGrid>
      <w:tr w:rsidR="00FE3FCB" w:rsidRPr="00E60384" w:rsidTr="00C43329">
        <w:trPr>
          <w:trHeight w:val="416"/>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FBD" w:rsidRPr="00E60384" w:rsidRDefault="00655FBD" w:rsidP="00FE3FCB">
            <w:pPr>
              <w:spacing w:after="0" w:line="240" w:lineRule="auto"/>
              <w:jc w:val="center"/>
              <w:rPr>
                <w:rFonts w:ascii="Times New Roman" w:hAnsi="Times New Roman"/>
                <w:sz w:val="24"/>
                <w:szCs w:val="28"/>
              </w:rPr>
            </w:pPr>
            <w:r w:rsidRPr="00E60384">
              <w:rPr>
                <w:rFonts w:ascii="Times New Roman" w:hAnsi="Times New Roman"/>
                <w:sz w:val="24"/>
                <w:szCs w:val="28"/>
              </w:rPr>
              <w:t>С</w:t>
            </w:r>
            <w:r w:rsidR="00155BF5" w:rsidRPr="00E60384">
              <w:rPr>
                <w:rFonts w:ascii="Times New Roman" w:hAnsi="Times New Roman"/>
                <w:sz w:val="24"/>
                <w:szCs w:val="28"/>
              </w:rPr>
              <w:t>реднее</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(дБ)</w:t>
            </w:r>
          </w:p>
        </w:tc>
        <w:tc>
          <w:tcPr>
            <w:tcW w:w="861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ind w:firstLine="709"/>
              <w:jc w:val="center"/>
              <w:rPr>
                <w:rFonts w:ascii="Times New Roman" w:hAnsi="Times New Roman"/>
                <w:sz w:val="24"/>
                <w:szCs w:val="28"/>
              </w:rPr>
            </w:pPr>
            <w:r w:rsidRPr="00E60384">
              <w:rPr>
                <w:rFonts w:ascii="Times New Roman" w:hAnsi="Times New Roman"/>
                <w:sz w:val="24"/>
                <w:szCs w:val="28"/>
              </w:rPr>
              <w:t>Исследуемые территории</w:t>
            </w:r>
          </w:p>
        </w:tc>
      </w:tr>
      <w:tr w:rsidR="00FE3FCB" w:rsidRPr="00E60384" w:rsidTr="00C43329">
        <w:trPr>
          <w:trHeight w:val="702"/>
        </w:trPr>
        <w:tc>
          <w:tcPr>
            <w:tcW w:w="959" w:type="dxa"/>
            <w:vMerge/>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ind w:firstLine="709"/>
              <w:jc w:val="center"/>
              <w:rPr>
                <w:rFonts w:ascii="Times New Roman" w:hAnsi="Times New Roman"/>
                <w:sz w:val="24"/>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rsidR="00655FBD"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ул.</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Кирова</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rsidR="00344639"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ул.</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Терешковой</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344639" w:rsidRPr="00E60384" w:rsidRDefault="00344639" w:rsidP="00FE3FCB">
            <w:pPr>
              <w:spacing w:after="0" w:line="240" w:lineRule="auto"/>
              <w:jc w:val="center"/>
              <w:rPr>
                <w:rFonts w:ascii="Times New Roman" w:hAnsi="Times New Roman"/>
                <w:sz w:val="24"/>
                <w:szCs w:val="28"/>
              </w:rPr>
            </w:pPr>
            <w:r w:rsidRPr="00E60384">
              <w:rPr>
                <w:rFonts w:ascii="Times New Roman" w:hAnsi="Times New Roman"/>
                <w:sz w:val="24"/>
                <w:szCs w:val="28"/>
              </w:rPr>
              <w:t>пр-т</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Фрунзе</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344639" w:rsidRPr="00E60384" w:rsidRDefault="00344639" w:rsidP="00FE3FCB">
            <w:pPr>
              <w:spacing w:after="0" w:line="240" w:lineRule="auto"/>
              <w:jc w:val="center"/>
              <w:rPr>
                <w:rFonts w:ascii="Times New Roman" w:hAnsi="Times New Roman"/>
                <w:sz w:val="24"/>
                <w:szCs w:val="28"/>
              </w:rPr>
            </w:pPr>
            <w:r w:rsidRPr="00E60384">
              <w:rPr>
                <w:rFonts w:ascii="Times New Roman" w:hAnsi="Times New Roman"/>
                <w:sz w:val="24"/>
                <w:szCs w:val="28"/>
              </w:rPr>
              <w:t>пр-т</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Московский</w:t>
            </w:r>
          </w:p>
        </w:tc>
        <w:tc>
          <w:tcPr>
            <w:tcW w:w="1481" w:type="dxa"/>
            <w:tcBorders>
              <w:top w:val="single" w:sz="4" w:space="0" w:color="auto"/>
              <w:left w:val="single" w:sz="4" w:space="0" w:color="auto"/>
              <w:bottom w:val="single" w:sz="4" w:space="0" w:color="auto"/>
              <w:right w:val="single" w:sz="4" w:space="0" w:color="auto"/>
            </w:tcBorders>
            <w:shd w:val="clear" w:color="auto" w:fill="auto"/>
            <w:noWrap/>
            <w:hideMark/>
          </w:tcPr>
          <w:p w:rsidR="00344639" w:rsidRPr="00E60384" w:rsidRDefault="00344639" w:rsidP="00FE3FCB">
            <w:pPr>
              <w:spacing w:after="0" w:line="240" w:lineRule="auto"/>
              <w:jc w:val="center"/>
              <w:rPr>
                <w:rFonts w:ascii="Times New Roman" w:hAnsi="Times New Roman"/>
                <w:sz w:val="24"/>
                <w:szCs w:val="28"/>
              </w:rPr>
            </w:pPr>
            <w:r w:rsidRPr="00E60384">
              <w:rPr>
                <w:rFonts w:ascii="Times New Roman" w:hAnsi="Times New Roman"/>
                <w:sz w:val="24"/>
                <w:szCs w:val="28"/>
              </w:rPr>
              <w:t>пр-т</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Строителей</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344639" w:rsidRPr="00E60384" w:rsidRDefault="00344639" w:rsidP="00FE3FCB">
            <w:pPr>
              <w:spacing w:after="0" w:line="240" w:lineRule="auto"/>
              <w:jc w:val="center"/>
              <w:rPr>
                <w:rFonts w:ascii="Times New Roman" w:hAnsi="Times New Roman"/>
                <w:sz w:val="24"/>
                <w:szCs w:val="28"/>
              </w:rPr>
            </w:pPr>
            <w:r w:rsidRPr="00E60384">
              <w:rPr>
                <w:rFonts w:ascii="Times New Roman" w:hAnsi="Times New Roman"/>
                <w:sz w:val="24"/>
                <w:szCs w:val="28"/>
              </w:rPr>
              <w:t>пр-т</w:t>
            </w:r>
          </w:p>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Черняховского</w:t>
            </w:r>
          </w:p>
        </w:tc>
      </w:tr>
      <w:tr w:rsidR="00FE3FCB" w:rsidRPr="00E60384" w:rsidTr="00C43329">
        <w:trPr>
          <w:trHeight w:val="264"/>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Утро</w:t>
            </w: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70,79</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70,45</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69,97</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73,23</w:t>
            </w:r>
          </w:p>
        </w:tc>
        <w:tc>
          <w:tcPr>
            <w:tcW w:w="1481"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69,13</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68,74</w:t>
            </w:r>
          </w:p>
        </w:tc>
      </w:tr>
      <w:tr w:rsidR="00FE3FCB" w:rsidRPr="00E60384" w:rsidTr="00C43329">
        <w:trPr>
          <w:trHeight w:val="263"/>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Обед</w:t>
            </w: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70,24</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69,61</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69,33</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72,17</w:t>
            </w:r>
          </w:p>
        </w:tc>
        <w:tc>
          <w:tcPr>
            <w:tcW w:w="1481"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67,50</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67,54</w:t>
            </w:r>
          </w:p>
        </w:tc>
      </w:tr>
      <w:tr w:rsidR="00FE3FCB" w:rsidRPr="00E60384" w:rsidTr="00C43329">
        <w:trPr>
          <w:trHeight w:val="292"/>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Вечер</w:t>
            </w: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71,39</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70,56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69,89</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73,19</w:t>
            </w:r>
          </w:p>
        </w:tc>
        <w:tc>
          <w:tcPr>
            <w:tcW w:w="1481"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68,60</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FE3FCB">
            <w:pPr>
              <w:spacing w:after="0" w:line="240" w:lineRule="auto"/>
              <w:jc w:val="center"/>
              <w:rPr>
                <w:rFonts w:ascii="Times New Roman" w:hAnsi="Times New Roman"/>
                <w:sz w:val="24"/>
                <w:szCs w:val="28"/>
                <w:lang w:val="en-US"/>
              </w:rPr>
            </w:pPr>
            <w:r w:rsidRPr="00E60384">
              <w:rPr>
                <w:rFonts w:ascii="Times New Roman" w:hAnsi="Times New Roman"/>
                <w:sz w:val="24"/>
                <w:szCs w:val="28"/>
              </w:rPr>
              <w:t>68,67</w:t>
            </w:r>
          </w:p>
        </w:tc>
      </w:tr>
    </w:tbl>
    <w:p w:rsidR="00155BF5" w:rsidRPr="00E60384" w:rsidRDefault="00155BF5" w:rsidP="00C43329">
      <w:pPr>
        <w:spacing w:after="0" w:line="240" w:lineRule="auto"/>
        <w:ind w:right="-1"/>
        <w:jc w:val="both"/>
        <w:rPr>
          <w:rFonts w:ascii="Times New Roman" w:hAnsi="Times New Roman"/>
          <w:sz w:val="28"/>
          <w:szCs w:val="28"/>
        </w:rPr>
      </w:pPr>
    </w:p>
    <w:p w:rsidR="00155BF5" w:rsidRPr="00E60384" w:rsidRDefault="00155BF5" w:rsidP="00FE3FCB">
      <w:pPr>
        <w:spacing w:after="0" w:line="240" w:lineRule="auto"/>
        <w:ind w:right="-1" w:firstLine="709"/>
        <w:jc w:val="both"/>
        <w:rPr>
          <w:rFonts w:ascii="Times New Roman" w:hAnsi="Times New Roman"/>
          <w:sz w:val="28"/>
          <w:szCs w:val="28"/>
        </w:rPr>
      </w:pPr>
      <w:r w:rsidRPr="00E60384">
        <w:rPr>
          <w:rFonts w:ascii="Times New Roman" w:hAnsi="Times New Roman"/>
          <w:sz w:val="28"/>
          <w:szCs w:val="28"/>
        </w:rPr>
        <w:lastRenderedPageBreak/>
        <w:t xml:space="preserve">Наиболее высокий уровень шума наблюдается в будние дни на </w:t>
      </w:r>
      <w:r w:rsidR="00C43329" w:rsidRPr="00E60384">
        <w:rPr>
          <w:rFonts w:ascii="Times New Roman" w:hAnsi="Times New Roman"/>
          <w:sz w:val="28"/>
          <w:szCs w:val="28"/>
        </w:rPr>
        <w:t>проспекте</w:t>
      </w:r>
      <w:r w:rsidRPr="00E60384">
        <w:rPr>
          <w:rFonts w:ascii="Times New Roman" w:hAnsi="Times New Roman"/>
          <w:sz w:val="28"/>
          <w:szCs w:val="28"/>
        </w:rPr>
        <w:t xml:space="preserve"> Московском (73,19</w:t>
      </w:r>
      <w:r w:rsidR="00C43329" w:rsidRPr="00E60384">
        <w:rPr>
          <w:rFonts w:ascii="Times New Roman" w:hAnsi="Times New Roman"/>
          <w:sz w:val="28"/>
          <w:szCs w:val="28"/>
        </w:rPr>
        <w:t xml:space="preserve"> </w:t>
      </w:r>
      <w:r w:rsidRPr="00E60384">
        <w:rPr>
          <w:rFonts w:ascii="Times New Roman" w:hAnsi="Times New Roman"/>
          <w:sz w:val="28"/>
          <w:szCs w:val="28"/>
        </w:rPr>
        <w:t xml:space="preserve">дБ), наиболее низкий </w:t>
      </w:r>
      <w:r w:rsidR="00C43329" w:rsidRPr="00E60384">
        <w:rPr>
          <w:rFonts w:ascii="Times New Roman" w:hAnsi="Times New Roman"/>
          <w:sz w:val="28"/>
          <w:szCs w:val="28"/>
        </w:rPr>
        <w:t>—</w:t>
      </w:r>
      <w:r w:rsidRPr="00E60384">
        <w:rPr>
          <w:rFonts w:ascii="Times New Roman" w:hAnsi="Times New Roman"/>
          <w:sz w:val="28"/>
          <w:szCs w:val="28"/>
        </w:rPr>
        <w:t xml:space="preserve"> в выходные дни на </w:t>
      </w:r>
      <w:r w:rsidR="00C43329" w:rsidRPr="00E60384">
        <w:rPr>
          <w:rFonts w:ascii="Times New Roman" w:hAnsi="Times New Roman"/>
          <w:sz w:val="28"/>
          <w:szCs w:val="28"/>
        </w:rPr>
        <w:t>проспекте</w:t>
      </w:r>
      <w:r w:rsidRPr="00E60384">
        <w:rPr>
          <w:rFonts w:ascii="Times New Roman" w:hAnsi="Times New Roman"/>
          <w:sz w:val="28"/>
          <w:szCs w:val="28"/>
        </w:rPr>
        <w:t xml:space="preserve"> Черняховского (</w:t>
      </w:r>
      <w:r w:rsidRPr="00E60384">
        <w:rPr>
          <w:rFonts w:ascii="Times New Roman" w:eastAsia="Times New Roman" w:hAnsi="Times New Roman"/>
          <w:sz w:val="28"/>
          <w:szCs w:val="28"/>
          <w:lang w:eastAsia="ru-RU"/>
        </w:rPr>
        <w:t>65,67</w:t>
      </w:r>
      <w:r w:rsidR="00C43329"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дБ)</w:t>
      </w:r>
      <w:r w:rsidRPr="00E60384">
        <w:rPr>
          <w:rFonts w:ascii="Times New Roman" w:hAnsi="Times New Roman"/>
          <w:sz w:val="28"/>
          <w:szCs w:val="28"/>
        </w:rPr>
        <w:t>.</w:t>
      </w:r>
    </w:p>
    <w:p w:rsidR="00155BF5" w:rsidRPr="00E60384" w:rsidRDefault="00155BF5" w:rsidP="00C43329">
      <w:pPr>
        <w:spacing w:after="0" w:line="240" w:lineRule="auto"/>
        <w:ind w:right="-1"/>
        <w:jc w:val="both"/>
        <w:rPr>
          <w:rFonts w:ascii="Times New Roman" w:hAnsi="Times New Roman"/>
          <w:sz w:val="28"/>
          <w:szCs w:val="28"/>
        </w:rPr>
      </w:pPr>
    </w:p>
    <w:p w:rsidR="00C43329" w:rsidRPr="00E60384" w:rsidRDefault="00155BF5" w:rsidP="00C43329">
      <w:pPr>
        <w:spacing w:after="0" w:line="240" w:lineRule="auto"/>
        <w:jc w:val="center"/>
        <w:rPr>
          <w:rFonts w:ascii="Times New Roman" w:hAnsi="Times New Roman"/>
          <w:sz w:val="28"/>
          <w:szCs w:val="28"/>
        </w:rPr>
      </w:pPr>
      <w:r w:rsidRPr="00E60384">
        <w:rPr>
          <w:rFonts w:ascii="Times New Roman" w:hAnsi="Times New Roman"/>
          <w:b/>
          <w:sz w:val="28"/>
          <w:szCs w:val="28"/>
        </w:rPr>
        <w:t>Табл</w:t>
      </w:r>
      <w:r w:rsidR="00C43329" w:rsidRPr="00E60384">
        <w:rPr>
          <w:rFonts w:ascii="Times New Roman" w:hAnsi="Times New Roman"/>
          <w:b/>
          <w:sz w:val="28"/>
          <w:szCs w:val="28"/>
        </w:rPr>
        <w:t>ица №</w:t>
      </w:r>
      <w:r w:rsidRPr="00E60384">
        <w:rPr>
          <w:rFonts w:ascii="Times New Roman" w:hAnsi="Times New Roman"/>
          <w:b/>
          <w:sz w:val="28"/>
          <w:szCs w:val="28"/>
        </w:rPr>
        <w:t xml:space="preserve"> 2.</w:t>
      </w:r>
      <w:r w:rsidRPr="00E60384">
        <w:rPr>
          <w:rFonts w:ascii="Times New Roman" w:hAnsi="Times New Roman"/>
          <w:sz w:val="28"/>
          <w:szCs w:val="28"/>
        </w:rPr>
        <w:t xml:space="preserve"> </w:t>
      </w:r>
      <w:r w:rsidR="00A31288" w:rsidRPr="00E60384">
        <w:rPr>
          <w:rFonts w:ascii="Times New Roman" w:hAnsi="Times New Roman"/>
          <w:sz w:val="28"/>
          <w:szCs w:val="28"/>
        </w:rPr>
        <w:t xml:space="preserve">— </w:t>
      </w:r>
      <w:r w:rsidRPr="00E60384">
        <w:rPr>
          <w:rFonts w:ascii="Times New Roman" w:hAnsi="Times New Roman"/>
          <w:sz w:val="28"/>
          <w:szCs w:val="28"/>
        </w:rPr>
        <w:t>Средние эквивален</w:t>
      </w:r>
      <w:r w:rsidR="00C43329" w:rsidRPr="00E60384">
        <w:rPr>
          <w:rFonts w:ascii="Times New Roman" w:hAnsi="Times New Roman"/>
          <w:sz w:val="28"/>
          <w:szCs w:val="28"/>
        </w:rPr>
        <w:t xml:space="preserve">тные уровни шума в выходные дни, </w:t>
      </w:r>
      <w:r w:rsidRPr="00E60384">
        <w:rPr>
          <w:rFonts w:ascii="Times New Roman" w:hAnsi="Times New Roman"/>
          <w:sz w:val="28"/>
          <w:szCs w:val="28"/>
        </w:rPr>
        <w:t>дБ</w:t>
      </w:r>
    </w:p>
    <w:tbl>
      <w:tblPr>
        <w:tblpPr w:leftFromText="180" w:rightFromText="180" w:vertAnchor="text" w:horzAnchor="margin" w:tblpXSpec="center" w:tblpY="234"/>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1134"/>
        <w:gridCol w:w="1520"/>
        <w:gridCol w:w="1126"/>
        <w:gridCol w:w="1486"/>
        <w:gridCol w:w="1486"/>
        <w:gridCol w:w="1753"/>
      </w:tblGrid>
      <w:tr w:rsidR="00FE3FCB" w:rsidRPr="00E60384" w:rsidTr="00C43329">
        <w:trPr>
          <w:trHeight w:val="132"/>
        </w:trPr>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C43329" w:rsidP="00C43329">
            <w:pPr>
              <w:spacing w:after="0" w:line="240" w:lineRule="auto"/>
              <w:jc w:val="center"/>
              <w:rPr>
                <w:rFonts w:ascii="Times New Roman" w:hAnsi="Times New Roman"/>
                <w:sz w:val="24"/>
                <w:szCs w:val="28"/>
              </w:rPr>
            </w:pPr>
            <w:r w:rsidRPr="00E60384">
              <w:rPr>
                <w:rFonts w:ascii="Times New Roman" w:hAnsi="Times New Roman"/>
                <w:sz w:val="24"/>
                <w:szCs w:val="28"/>
              </w:rPr>
              <w:t>Среднее,</w:t>
            </w:r>
          </w:p>
          <w:p w:rsidR="00155BF5" w:rsidRPr="00E60384" w:rsidRDefault="00C43329" w:rsidP="00C43329">
            <w:pPr>
              <w:spacing w:after="0" w:line="240" w:lineRule="auto"/>
              <w:jc w:val="center"/>
              <w:rPr>
                <w:rFonts w:ascii="Times New Roman" w:hAnsi="Times New Roman"/>
                <w:sz w:val="24"/>
                <w:szCs w:val="28"/>
              </w:rPr>
            </w:pPr>
            <w:r w:rsidRPr="00E60384">
              <w:rPr>
                <w:rFonts w:ascii="Times New Roman" w:hAnsi="Times New Roman"/>
                <w:sz w:val="24"/>
                <w:szCs w:val="28"/>
              </w:rPr>
              <w:t>дБ</w:t>
            </w:r>
          </w:p>
        </w:tc>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ind w:firstLine="709"/>
              <w:jc w:val="center"/>
              <w:rPr>
                <w:rFonts w:ascii="Times New Roman" w:hAnsi="Times New Roman"/>
                <w:sz w:val="24"/>
                <w:szCs w:val="28"/>
              </w:rPr>
            </w:pPr>
            <w:r w:rsidRPr="00E60384">
              <w:rPr>
                <w:rFonts w:ascii="Times New Roman" w:hAnsi="Times New Roman"/>
                <w:sz w:val="24"/>
                <w:szCs w:val="28"/>
              </w:rPr>
              <w:t>Исследуемые территории</w:t>
            </w:r>
          </w:p>
        </w:tc>
      </w:tr>
      <w:tr w:rsidR="00FE3FCB" w:rsidRPr="00E60384" w:rsidTr="00C43329">
        <w:trPr>
          <w:trHeight w:val="702"/>
        </w:trPr>
        <w:tc>
          <w:tcPr>
            <w:tcW w:w="1019" w:type="dxa"/>
            <w:vMerge/>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ind w:firstLine="709"/>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Кирова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Терешковой</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Фрунзе</w:t>
            </w:r>
          </w:p>
        </w:tc>
        <w:tc>
          <w:tcPr>
            <w:tcW w:w="148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Московский</w:t>
            </w:r>
          </w:p>
        </w:tc>
        <w:tc>
          <w:tcPr>
            <w:tcW w:w="1486"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Строителей</w:t>
            </w:r>
          </w:p>
        </w:tc>
        <w:tc>
          <w:tcPr>
            <w:tcW w:w="1753"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Черняховского</w:t>
            </w:r>
          </w:p>
        </w:tc>
      </w:tr>
      <w:tr w:rsidR="00FE3FCB" w:rsidRPr="00E60384" w:rsidTr="00C43329">
        <w:trPr>
          <w:trHeight w:val="264"/>
        </w:trPr>
        <w:tc>
          <w:tcPr>
            <w:tcW w:w="101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Утро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68,49</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70,19</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67,53</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71,88</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69,39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67,14</w:t>
            </w:r>
          </w:p>
        </w:tc>
      </w:tr>
      <w:tr w:rsidR="00FE3FCB" w:rsidRPr="00E60384" w:rsidTr="00C43329">
        <w:trPr>
          <w:trHeight w:val="263"/>
        </w:trPr>
        <w:tc>
          <w:tcPr>
            <w:tcW w:w="101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Обед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69,51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69,46</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69,04</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71,73</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69,41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71,01</w:t>
            </w:r>
          </w:p>
        </w:tc>
      </w:tr>
      <w:tr w:rsidR="00FE3FCB" w:rsidRPr="00E60384" w:rsidTr="00C43329">
        <w:trPr>
          <w:trHeight w:val="292"/>
        </w:trPr>
        <w:tc>
          <w:tcPr>
            <w:tcW w:w="1019" w:type="dxa"/>
            <w:tcBorders>
              <w:top w:val="single" w:sz="4" w:space="0" w:color="auto"/>
              <w:left w:val="single" w:sz="4" w:space="0" w:color="auto"/>
              <w:bottom w:val="single" w:sz="4" w:space="0" w:color="auto"/>
              <w:right w:val="single" w:sz="4" w:space="0" w:color="auto"/>
            </w:tcBorders>
            <w:shd w:val="clear" w:color="auto" w:fill="auto"/>
            <w:noWrap/>
            <w:hideMark/>
          </w:tcPr>
          <w:p w:rsidR="00155BF5" w:rsidRPr="00E60384" w:rsidRDefault="00155BF5" w:rsidP="00C43329">
            <w:pPr>
              <w:spacing w:after="0" w:line="240" w:lineRule="auto"/>
              <w:jc w:val="center"/>
              <w:rPr>
                <w:rFonts w:ascii="Times New Roman" w:hAnsi="Times New Roman"/>
                <w:sz w:val="24"/>
                <w:szCs w:val="28"/>
              </w:rPr>
            </w:pPr>
            <w:r w:rsidRPr="00E60384">
              <w:rPr>
                <w:rFonts w:ascii="Times New Roman" w:hAnsi="Times New Roman"/>
                <w:sz w:val="24"/>
                <w:szCs w:val="28"/>
              </w:rPr>
              <w:t>Вечер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66,57</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70,89</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66,79</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70,99</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67,76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BF5" w:rsidRPr="00E60384" w:rsidRDefault="00155BF5" w:rsidP="00C43329">
            <w:pPr>
              <w:spacing w:after="0" w:line="240" w:lineRule="auto"/>
              <w:jc w:val="center"/>
              <w:rPr>
                <w:rFonts w:ascii="Times New Roman" w:eastAsia="Times New Roman" w:hAnsi="Times New Roman"/>
                <w:sz w:val="24"/>
                <w:szCs w:val="28"/>
                <w:lang w:val="en-US" w:eastAsia="ru-RU"/>
              </w:rPr>
            </w:pPr>
            <w:r w:rsidRPr="00E60384">
              <w:rPr>
                <w:rFonts w:ascii="Times New Roman" w:eastAsia="Times New Roman" w:hAnsi="Times New Roman"/>
                <w:sz w:val="24"/>
                <w:szCs w:val="28"/>
                <w:lang w:eastAsia="ru-RU"/>
              </w:rPr>
              <w:t>65,67</w:t>
            </w:r>
          </w:p>
        </w:tc>
      </w:tr>
    </w:tbl>
    <w:p w:rsidR="00155BF5" w:rsidRPr="00E60384" w:rsidRDefault="00155BF5" w:rsidP="00C43329">
      <w:pPr>
        <w:spacing w:after="0" w:line="240" w:lineRule="auto"/>
        <w:ind w:right="-1"/>
        <w:jc w:val="both"/>
        <w:rPr>
          <w:rFonts w:ascii="Times New Roman" w:hAnsi="Times New Roman"/>
          <w:sz w:val="28"/>
          <w:szCs w:val="28"/>
        </w:rPr>
      </w:pPr>
    </w:p>
    <w:p w:rsidR="00155BF5" w:rsidRPr="00E60384" w:rsidRDefault="00155BF5" w:rsidP="00FE3FCB">
      <w:pPr>
        <w:spacing w:after="0" w:line="240" w:lineRule="auto"/>
        <w:ind w:right="-1" w:firstLine="709"/>
        <w:jc w:val="both"/>
        <w:rPr>
          <w:rFonts w:ascii="Times New Roman" w:hAnsi="Times New Roman"/>
          <w:sz w:val="28"/>
          <w:szCs w:val="28"/>
        </w:rPr>
      </w:pPr>
      <w:r w:rsidRPr="00E60384">
        <w:rPr>
          <w:rFonts w:ascii="Times New Roman" w:hAnsi="Times New Roman"/>
          <w:sz w:val="28"/>
          <w:szCs w:val="28"/>
        </w:rPr>
        <w:t>Наиболее высокий эквивалентный уровень шума в выходные дни отмечен нами утром на пр-те Московском (</w:t>
      </w:r>
      <w:r w:rsidRPr="00E60384">
        <w:rPr>
          <w:rFonts w:ascii="Times New Roman" w:eastAsia="Times New Roman" w:hAnsi="Times New Roman"/>
          <w:sz w:val="28"/>
          <w:szCs w:val="28"/>
          <w:lang w:eastAsia="ru-RU"/>
        </w:rPr>
        <w:t>71,88дБ</w:t>
      </w:r>
      <w:r w:rsidRPr="00E60384">
        <w:rPr>
          <w:rFonts w:ascii="Times New Roman" w:hAnsi="Times New Roman"/>
          <w:sz w:val="28"/>
          <w:szCs w:val="28"/>
        </w:rPr>
        <w:t>), наименее (</w:t>
      </w:r>
      <w:r w:rsidRPr="00E60384">
        <w:rPr>
          <w:rFonts w:ascii="Times New Roman" w:eastAsia="Times New Roman" w:hAnsi="Times New Roman"/>
          <w:sz w:val="28"/>
          <w:szCs w:val="28"/>
          <w:lang w:eastAsia="ru-RU"/>
        </w:rPr>
        <w:t>65,67дБ</w:t>
      </w:r>
      <w:r w:rsidRPr="00E60384">
        <w:rPr>
          <w:rFonts w:ascii="Times New Roman" w:hAnsi="Times New Roman"/>
          <w:sz w:val="28"/>
          <w:szCs w:val="28"/>
        </w:rPr>
        <w:t>) – в вечернее время на пр-те Черняховского.</w:t>
      </w:r>
    </w:p>
    <w:p w:rsidR="00155BF5" w:rsidRPr="00E60384" w:rsidRDefault="00155BF5" w:rsidP="00FE3FCB">
      <w:pPr>
        <w:spacing w:after="0" w:line="240" w:lineRule="auto"/>
        <w:ind w:right="-1" w:firstLine="709"/>
        <w:jc w:val="both"/>
        <w:rPr>
          <w:rFonts w:ascii="Times New Roman" w:hAnsi="Times New Roman"/>
          <w:sz w:val="28"/>
          <w:szCs w:val="28"/>
        </w:rPr>
      </w:pPr>
      <w:r w:rsidRPr="00E60384">
        <w:rPr>
          <w:rFonts w:ascii="Times New Roman" w:hAnsi="Times New Roman"/>
          <w:sz w:val="28"/>
          <w:szCs w:val="28"/>
        </w:rPr>
        <w:t>Средняя зашумленность исследуемых улиц в будние дни максимальна в утренние и вечерние часы (70,38 дБ; 70,38 дБ соответ</w:t>
      </w:r>
      <w:r w:rsidR="005E3C71" w:rsidRPr="00E60384">
        <w:rPr>
          <w:rFonts w:ascii="Times New Roman" w:hAnsi="Times New Roman"/>
          <w:sz w:val="28"/>
          <w:szCs w:val="28"/>
        </w:rPr>
        <w:t>ственно),</w:t>
      </w:r>
      <w:r w:rsidRPr="00E60384">
        <w:rPr>
          <w:rFonts w:ascii="Times New Roman" w:hAnsi="Times New Roman"/>
          <w:sz w:val="28"/>
          <w:szCs w:val="28"/>
        </w:rPr>
        <w:t xml:space="preserve"> минимальна </w:t>
      </w:r>
      <w:r w:rsidR="00C43329" w:rsidRPr="00E60384">
        <w:rPr>
          <w:rFonts w:ascii="Times New Roman" w:hAnsi="Times New Roman"/>
          <w:sz w:val="28"/>
          <w:szCs w:val="28"/>
        </w:rPr>
        <w:t>—</w:t>
      </w:r>
      <w:r w:rsidRPr="00E60384">
        <w:rPr>
          <w:rFonts w:ascii="Times New Roman" w:hAnsi="Times New Roman"/>
          <w:sz w:val="28"/>
          <w:szCs w:val="28"/>
        </w:rPr>
        <w:t xml:space="preserve"> в обеденные часы (69,38 дБ). В выходные </w:t>
      </w:r>
      <w:r w:rsidR="00C43329" w:rsidRPr="00E60384">
        <w:rPr>
          <w:rFonts w:ascii="Times New Roman" w:hAnsi="Times New Roman"/>
          <w:sz w:val="28"/>
          <w:szCs w:val="28"/>
        </w:rPr>
        <w:t xml:space="preserve">— </w:t>
      </w:r>
      <w:r w:rsidRPr="00E60384">
        <w:rPr>
          <w:rFonts w:ascii="Times New Roman" w:hAnsi="Times New Roman"/>
          <w:sz w:val="28"/>
          <w:szCs w:val="28"/>
        </w:rPr>
        <w:t xml:space="preserve">максимальный уровень шума отмечен нами в обеденные часы (70,03 дБ), минимальный </w:t>
      </w:r>
      <w:r w:rsidR="00C43329" w:rsidRPr="00E60384">
        <w:rPr>
          <w:rFonts w:ascii="Times New Roman" w:hAnsi="Times New Roman"/>
          <w:sz w:val="28"/>
          <w:szCs w:val="28"/>
        </w:rPr>
        <w:t>—</w:t>
      </w:r>
      <w:r w:rsidRPr="00E60384">
        <w:rPr>
          <w:rFonts w:ascii="Times New Roman" w:hAnsi="Times New Roman"/>
          <w:sz w:val="28"/>
          <w:szCs w:val="28"/>
        </w:rPr>
        <w:t xml:space="preserve"> в вечерние (68,11 дБ). Плотный поток машин в утренни</w:t>
      </w:r>
      <w:r w:rsidR="005E3C71" w:rsidRPr="00E60384">
        <w:rPr>
          <w:rFonts w:ascii="Times New Roman" w:hAnsi="Times New Roman"/>
          <w:sz w:val="28"/>
          <w:szCs w:val="28"/>
        </w:rPr>
        <w:t xml:space="preserve">е и вечерние часы в будние дни </w:t>
      </w:r>
      <w:r w:rsidRPr="00E60384">
        <w:rPr>
          <w:rFonts w:ascii="Times New Roman" w:hAnsi="Times New Roman"/>
          <w:sz w:val="28"/>
          <w:szCs w:val="28"/>
        </w:rPr>
        <w:t>можно объяснить рабочим графиком, включающим регламентированное время трудового дня, который чаще всего начинается в 8</w:t>
      </w:r>
      <w:r w:rsidR="00C43329" w:rsidRPr="00E60384">
        <w:rPr>
          <w:rFonts w:ascii="Times New Roman" w:hAnsi="Times New Roman"/>
          <w:sz w:val="28"/>
          <w:szCs w:val="28"/>
        </w:rPr>
        <w:t>–</w:t>
      </w:r>
      <w:r w:rsidRPr="00E60384">
        <w:rPr>
          <w:rFonts w:ascii="Times New Roman" w:hAnsi="Times New Roman"/>
          <w:sz w:val="28"/>
          <w:szCs w:val="28"/>
        </w:rPr>
        <w:t>10 часов и заканчивается в</w:t>
      </w:r>
      <w:r w:rsidR="005E3C71" w:rsidRPr="00E60384">
        <w:rPr>
          <w:rFonts w:ascii="Times New Roman" w:hAnsi="Times New Roman"/>
          <w:sz w:val="28"/>
          <w:szCs w:val="28"/>
        </w:rPr>
        <w:t xml:space="preserve"> </w:t>
      </w:r>
      <w:r w:rsidRPr="00E60384">
        <w:rPr>
          <w:rFonts w:ascii="Times New Roman" w:hAnsi="Times New Roman"/>
          <w:sz w:val="28"/>
          <w:szCs w:val="28"/>
        </w:rPr>
        <w:t>16</w:t>
      </w:r>
      <w:r w:rsidR="00C43329" w:rsidRPr="00E60384">
        <w:rPr>
          <w:rFonts w:ascii="Times New Roman" w:hAnsi="Times New Roman"/>
          <w:sz w:val="28"/>
          <w:szCs w:val="28"/>
        </w:rPr>
        <w:t>–</w:t>
      </w:r>
      <w:r w:rsidRPr="00E60384">
        <w:rPr>
          <w:rFonts w:ascii="Times New Roman" w:hAnsi="Times New Roman"/>
          <w:sz w:val="28"/>
          <w:szCs w:val="28"/>
        </w:rPr>
        <w:t>18 часов, и который определяет массовое передвижение людей от места проживания к местам работы или учебы.</w:t>
      </w:r>
      <w:r w:rsidR="00344639" w:rsidRPr="00E60384">
        <w:rPr>
          <w:rFonts w:ascii="Times New Roman" w:hAnsi="Times New Roman"/>
          <w:sz w:val="28"/>
          <w:szCs w:val="28"/>
        </w:rPr>
        <w:t xml:space="preserve"> </w:t>
      </w:r>
      <w:r w:rsidRPr="00E60384">
        <w:rPr>
          <w:rFonts w:ascii="Times New Roman" w:hAnsi="Times New Roman"/>
          <w:sz w:val="28"/>
          <w:szCs w:val="28"/>
        </w:rPr>
        <w:t>Высокий поток машин в обеденные часы в выходные дни связан с массовыми посещениями людей культурных, торговых, развлекательных центров.</w:t>
      </w:r>
    </w:p>
    <w:p w:rsidR="00155BF5" w:rsidRPr="00E60384" w:rsidRDefault="00344639" w:rsidP="00FE3FCB">
      <w:pPr>
        <w:spacing w:after="0" w:line="240" w:lineRule="auto"/>
        <w:ind w:right="-1" w:firstLine="709"/>
        <w:jc w:val="both"/>
        <w:rPr>
          <w:rFonts w:ascii="Times New Roman" w:hAnsi="Times New Roman"/>
          <w:sz w:val="28"/>
          <w:szCs w:val="28"/>
        </w:rPr>
      </w:pPr>
      <w:r w:rsidRPr="00E60384">
        <w:rPr>
          <w:rFonts w:ascii="Times New Roman" w:hAnsi="Times New Roman"/>
          <w:b/>
          <w:sz w:val="28"/>
          <w:szCs w:val="28"/>
        </w:rPr>
        <w:t>Заключение</w:t>
      </w:r>
      <w:r w:rsidR="00155BF5" w:rsidRPr="00E60384">
        <w:rPr>
          <w:rFonts w:ascii="Times New Roman" w:hAnsi="Times New Roman"/>
          <w:b/>
          <w:sz w:val="28"/>
          <w:szCs w:val="28"/>
        </w:rPr>
        <w:t>.</w:t>
      </w:r>
      <w:r w:rsidR="00155BF5" w:rsidRPr="00E60384">
        <w:rPr>
          <w:rFonts w:ascii="Times New Roman" w:hAnsi="Times New Roman"/>
          <w:sz w:val="28"/>
          <w:szCs w:val="28"/>
        </w:rPr>
        <w:t xml:space="preserve"> Таким образом, полученные нами данные свидетельствуют о том, что показатели эквивалентного уровня шума превышают норму на ул</w:t>
      </w:r>
      <w:r w:rsidRPr="00E60384">
        <w:rPr>
          <w:rFonts w:ascii="Times New Roman" w:hAnsi="Times New Roman"/>
          <w:sz w:val="28"/>
          <w:szCs w:val="28"/>
        </w:rPr>
        <w:t>ице</w:t>
      </w:r>
      <w:r w:rsidR="00155BF5" w:rsidRPr="00E60384">
        <w:rPr>
          <w:rFonts w:ascii="Times New Roman" w:hAnsi="Times New Roman"/>
          <w:sz w:val="28"/>
          <w:szCs w:val="28"/>
        </w:rPr>
        <w:t xml:space="preserve"> Кирова (70,81</w:t>
      </w:r>
      <w:r w:rsidRPr="00E60384">
        <w:rPr>
          <w:rFonts w:ascii="Times New Roman" w:hAnsi="Times New Roman"/>
          <w:sz w:val="28"/>
          <w:szCs w:val="28"/>
        </w:rPr>
        <w:t xml:space="preserve"> </w:t>
      </w:r>
      <w:r w:rsidR="00155BF5" w:rsidRPr="00E60384">
        <w:rPr>
          <w:rFonts w:ascii="Times New Roman" w:hAnsi="Times New Roman"/>
          <w:sz w:val="28"/>
          <w:szCs w:val="28"/>
        </w:rPr>
        <w:t>дБ) и пр</w:t>
      </w:r>
      <w:r w:rsidRPr="00E60384">
        <w:rPr>
          <w:rFonts w:ascii="Times New Roman" w:hAnsi="Times New Roman"/>
          <w:sz w:val="28"/>
          <w:szCs w:val="28"/>
        </w:rPr>
        <w:t>оспекте</w:t>
      </w:r>
      <w:r w:rsidR="00155BF5" w:rsidRPr="00E60384">
        <w:rPr>
          <w:rFonts w:ascii="Times New Roman" w:hAnsi="Times New Roman"/>
          <w:sz w:val="28"/>
          <w:szCs w:val="28"/>
        </w:rPr>
        <w:t xml:space="preserve"> Московск</w:t>
      </w:r>
      <w:r w:rsidRPr="00E60384">
        <w:rPr>
          <w:rFonts w:ascii="Times New Roman" w:hAnsi="Times New Roman"/>
          <w:sz w:val="28"/>
          <w:szCs w:val="28"/>
        </w:rPr>
        <w:t>ом</w:t>
      </w:r>
      <w:r w:rsidR="00155BF5" w:rsidRPr="00E60384">
        <w:rPr>
          <w:rFonts w:ascii="Times New Roman" w:hAnsi="Times New Roman"/>
          <w:sz w:val="28"/>
          <w:szCs w:val="28"/>
        </w:rPr>
        <w:t xml:space="preserve"> (72,87</w:t>
      </w:r>
      <w:r w:rsidRPr="00E60384">
        <w:rPr>
          <w:rFonts w:ascii="Times New Roman" w:hAnsi="Times New Roman"/>
          <w:sz w:val="28"/>
          <w:szCs w:val="28"/>
        </w:rPr>
        <w:t xml:space="preserve"> </w:t>
      </w:r>
      <w:r w:rsidR="00155BF5" w:rsidRPr="00E60384">
        <w:rPr>
          <w:rFonts w:ascii="Times New Roman" w:hAnsi="Times New Roman"/>
          <w:sz w:val="28"/>
          <w:szCs w:val="28"/>
        </w:rPr>
        <w:t xml:space="preserve">дБ), в оставшихся точках наблюдения эквивалентный уровень шума находится в пределах нормы (70 дБ), но чрезвычайно к ней близок. Самыми зашумленными из исследуемых являются </w:t>
      </w:r>
      <w:r w:rsidRPr="00E60384">
        <w:rPr>
          <w:rFonts w:ascii="Times New Roman" w:hAnsi="Times New Roman"/>
          <w:sz w:val="28"/>
          <w:szCs w:val="28"/>
        </w:rPr>
        <w:t>проспект</w:t>
      </w:r>
      <w:r w:rsidR="00155BF5" w:rsidRPr="00E60384">
        <w:rPr>
          <w:rFonts w:ascii="Times New Roman" w:hAnsi="Times New Roman"/>
          <w:sz w:val="28"/>
          <w:szCs w:val="28"/>
        </w:rPr>
        <w:t xml:space="preserve"> Московский и ул</w:t>
      </w:r>
      <w:r w:rsidRPr="00E60384">
        <w:rPr>
          <w:rFonts w:ascii="Times New Roman" w:hAnsi="Times New Roman"/>
          <w:sz w:val="28"/>
          <w:szCs w:val="28"/>
        </w:rPr>
        <w:t>ица Терешковой, наименьший</w:t>
      </w:r>
      <w:r w:rsidR="00155BF5" w:rsidRPr="00E60384">
        <w:rPr>
          <w:rFonts w:ascii="Times New Roman" w:hAnsi="Times New Roman"/>
          <w:sz w:val="28"/>
          <w:szCs w:val="28"/>
        </w:rPr>
        <w:t xml:space="preserve"> уровень шума отмечен на пр</w:t>
      </w:r>
      <w:r w:rsidRPr="00E60384">
        <w:rPr>
          <w:rFonts w:ascii="Times New Roman" w:hAnsi="Times New Roman"/>
          <w:sz w:val="28"/>
          <w:szCs w:val="28"/>
        </w:rPr>
        <w:t>оспекте</w:t>
      </w:r>
      <w:r w:rsidR="00155BF5" w:rsidRPr="00E60384">
        <w:rPr>
          <w:rFonts w:ascii="Times New Roman" w:hAnsi="Times New Roman"/>
          <w:sz w:val="28"/>
          <w:szCs w:val="28"/>
        </w:rPr>
        <w:t xml:space="preserve"> Строителей и пр</w:t>
      </w:r>
      <w:r w:rsidRPr="00E60384">
        <w:rPr>
          <w:rFonts w:ascii="Times New Roman" w:hAnsi="Times New Roman"/>
          <w:sz w:val="28"/>
          <w:szCs w:val="28"/>
        </w:rPr>
        <w:t>оспекте</w:t>
      </w:r>
      <w:r w:rsidR="00155BF5" w:rsidRPr="00E60384">
        <w:rPr>
          <w:rFonts w:ascii="Times New Roman" w:hAnsi="Times New Roman"/>
          <w:sz w:val="28"/>
          <w:szCs w:val="28"/>
        </w:rPr>
        <w:t xml:space="preserve"> Черняховского. Зашумленность в будние (70,05</w:t>
      </w:r>
      <w:r w:rsidRPr="00E60384">
        <w:rPr>
          <w:rFonts w:ascii="Times New Roman" w:hAnsi="Times New Roman"/>
          <w:sz w:val="28"/>
          <w:szCs w:val="28"/>
        </w:rPr>
        <w:t xml:space="preserve"> </w:t>
      </w:r>
      <w:r w:rsidR="00155BF5" w:rsidRPr="00E60384">
        <w:rPr>
          <w:rFonts w:ascii="Times New Roman" w:hAnsi="Times New Roman"/>
          <w:sz w:val="28"/>
          <w:szCs w:val="28"/>
        </w:rPr>
        <w:t>дБ) дни превышает таковую в выходные (69,08 дБ).</w:t>
      </w:r>
    </w:p>
    <w:p w:rsidR="00155BF5" w:rsidRPr="00E60384" w:rsidRDefault="00155BF5" w:rsidP="00FE3FCB">
      <w:pPr>
        <w:spacing w:after="0" w:line="240" w:lineRule="auto"/>
        <w:ind w:firstLine="709"/>
        <w:jc w:val="center"/>
        <w:rPr>
          <w:rFonts w:ascii="Times New Roman" w:hAnsi="Times New Roman"/>
          <w:sz w:val="28"/>
          <w:szCs w:val="28"/>
        </w:rPr>
      </w:pPr>
      <w:r w:rsidRPr="00E60384">
        <w:rPr>
          <w:rFonts w:ascii="Times New Roman" w:hAnsi="Times New Roman"/>
          <w:b/>
          <w:sz w:val="28"/>
          <w:szCs w:val="28"/>
        </w:rPr>
        <w:t>Список литературы</w:t>
      </w:r>
      <w:r w:rsidR="005F3FE4" w:rsidRPr="00E60384">
        <w:rPr>
          <w:rFonts w:ascii="Times New Roman" w:hAnsi="Times New Roman"/>
          <w:b/>
          <w:sz w:val="28"/>
          <w:szCs w:val="28"/>
        </w:rPr>
        <w:t>:</w:t>
      </w:r>
    </w:p>
    <w:p w:rsidR="00155BF5" w:rsidRPr="00E60384" w:rsidRDefault="00155BF5" w:rsidP="00FE3FCB">
      <w:pPr>
        <w:spacing w:after="0" w:line="240" w:lineRule="auto"/>
        <w:ind w:firstLine="709"/>
        <w:jc w:val="both"/>
        <w:rPr>
          <w:rFonts w:ascii="Times New Roman" w:hAnsi="Times New Roman"/>
          <w:b/>
          <w:sz w:val="28"/>
          <w:szCs w:val="28"/>
        </w:rPr>
      </w:pPr>
      <w:r w:rsidRPr="00E60384">
        <w:rPr>
          <w:rFonts w:ascii="Times New Roman" w:hAnsi="Times New Roman"/>
          <w:sz w:val="28"/>
          <w:szCs w:val="28"/>
        </w:rPr>
        <w:t>1.</w:t>
      </w:r>
      <w:r w:rsidR="00ED0280" w:rsidRPr="00E60384">
        <w:rPr>
          <w:rFonts w:ascii="Times New Roman" w:hAnsi="Times New Roman"/>
          <w:sz w:val="28"/>
          <w:szCs w:val="28"/>
        </w:rPr>
        <w:tab/>
      </w:r>
      <w:r w:rsidRPr="00E60384">
        <w:rPr>
          <w:rFonts w:ascii="Times New Roman" w:hAnsi="Times New Roman"/>
          <w:sz w:val="28"/>
          <w:szCs w:val="28"/>
        </w:rPr>
        <w:t>Касимов, Н.С. Экология города. – М.: Научный мир, 2004. – 624 с.</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2.</w:t>
      </w:r>
      <w:r w:rsidR="00ED0280" w:rsidRPr="00E60384">
        <w:rPr>
          <w:rFonts w:ascii="Times New Roman" w:hAnsi="Times New Roman"/>
          <w:sz w:val="28"/>
          <w:szCs w:val="28"/>
        </w:rPr>
        <w:tab/>
      </w:r>
      <w:r w:rsidRPr="00E60384">
        <w:rPr>
          <w:rFonts w:ascii="Times New Roman" w:hAnsi="Times New Roman"/>
          <w:sz w:val="28"/>
          <w:szCs w:val="28"/>
        </w:rPr>
        <w:t>Вартанян, И.А. Звук-слух-мозг. – Ленинград: Наука, 1981. – 176 с.</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3.</w:t>
      </w:r>
      <w:r w:rsidR="00ED0280" w:rsidRPr="00E60384">
        <w:rPr>
          <w:rFonts w:ascii="Times New Roman" w:hAnsi="Times New Roman"/>
          <w:sz w:val="28"/>
          <w:szCs w:val="28"/>
        </w:rPr>
        <w:tab/>
      </w:r>
      <w:r w:rsidRPr="00E60384">
        <w:rPr>
          <w:rFonts w:ascii="Times New Roman" w:hAnsi="Times New Roman"/>
          <w:sz w:val="28"/>
          <w:szCs w:val="28"/>
        </w:rPr>
        <w:t xml:space="preserve">Луканин, В. Н. Промышленно-транспортная экология: Учеб.для вузов / В.Н. Луканин, Ю.В. Трофименко; Под ред. В. Н. Луканина. </w:t>
      </w:r>
      <w:r w:rsidR="00ED0280" w:rsidRPr="00E60384">
        <w:rPr>
          <w:rFonts w:ascii="Times New Roman" w:hAnsi="Times New Roman"/>
          <w:sz w:val="28"/>
          <w:szCs w:val="28"/>
        </w:rPr>
        <w:t>— М.: Высш. шк., 2003. — 273 с.</w:t>
      </w:r>
    </w:p>
    <w:p w:rsidR="005E3C71" w:rsidRPr="00E60384" w:rsidRDefault="005E3C71"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rPr>
          <w:rFonts w:ascii="Times New Roman" w:hAnsi="Times New Roman"/>
          <w:sz w:val="28"/>
          <w:szCs w:val="28"/>
        </w:rPr>
        <w:sectPr w:rsidR="00155BF5" w:rsidRPr="00E60384" w:rsidSect="00E13A27">
          <w:headerReference w:type="default" r:id="rId9"/>
          <w:footerReference w:type="default" r:id="rId10"/>
          <w:pgSz w:w="11907" w:h="16840" w:code="9"/>
          <w:pgMar w:top="1134" w:right="1134" w:bottom="1134" w:left="1134" w:header="709" w:footer="709" w:gutter="0"/>
          <w:cols w:space="708"/>
          <w:docGrid w:linePitch="360"/>
        </w:sectPr>
      </w:pPr>
    </w:p>
    <w:p w:rsidR="00155BF5" w:rsidRPr="00E60384" w:rsidRDefault="00155BF5" w:rsidP="00FE3FCB">
      <w:pPr>
        <w:pStyle w:val="1"/>
        <w:spacing w:before="0" w:line="240" w:lineRule="auto"/>
        <w:jc w:val="center"/>
        <w:rPr>
          <w:rFonts w:ascii="Times New Roman" w:hAnsi="Times New Roman"/>
          <w:b/>
          <w:color w:val="auto"/>
          <w:sz w:val="28"/>
          <w:szCs w:val="28"/>
        </w:rPr>
      </w:pPr>
      <w:r w:rsidRPr="00E60384">
        <w:rPr>
          <w:rFonts w:ascii="Times New Roman" w:hAnsi="Times New Roman"/>
          <w:b/>
          <w:color w:val="auto"/>
          <w:sz w:val="28"/>
          <w:szCs w:val="28"/>
        </w:rPr>
        <w:lastRenderedPageBreak/>
        <w:t>ВЛИЯНИЕ НОШЕНИЯ МЕДИЦИНСКИХ МАСОК ДЛЯ ПРОФИЛАКТИКИ РАСПРОСТРАНЕНИЯ РЕСПИРАТОРНЫХ ИНФЕКЦИЙ У СТУДЕНТОВ ЛЕЧЕБНОГО ФАКУЛЬТЕТА ВГМУ</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Афанасьев В. В. (3 курс, лечебный факультет)*,</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Бубнова В. С.(2 курс, лечебный факультет)**</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Научные руководители: к.б.н., доц. Лоллини С. В.*, ст. преп. Демидов Р. И.**</w:t>
      </w:r>
    </w:p>
    <w:p w:rsidR="005E3C71" w:rsidRPr="00E60384" w:rsidRDefault="005E3C71"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В период пандемии </w:t>
      </w:r>
      <w:r w:rsidRPr="00E60384">
        <w:rPr>
          <w:rFonts w:ascii="Times New Roman" w:hAnsi="Times New Roman"/>
          <w:sz w:val="28"/>
          <w:szCs w:val="28"/>
          <w:lang w:val="en-US"/>
        </w:rPr>
        <w:t>COVID</w:t>
      </w:r>
      <w:r w:rsidRPr="00E60384">
        <w:rPr>
          <w:rFonts w:ascii="Times New Roman" w:hAnsi="Times New Roman"/>
          <w:sz w:val="28"/>
          <w:szCs w:val="28"/>
        </w:rPr>
        <w:t>-19 особое значение приобретают мероприятия по социальному дистанцированию людей. Меры по соблюдению социальной дистанции в 1,5–2 метра, ношению медицинских масок, выполнению правил личной гигиены снижают нагрузку на систему здравоохранения страны и позволяют оказывать квалифицированную медицинскую помощь наиболее уязвимым слоям населения с минимальным % смертельных исходов.</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острые респираторные инфекции, медицинские маски.</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Введение.</w:t>
      </w:r>
      <w:r w:rsidRPr="00E60384">
        <w:rPr>
          <w:rFonts w:ascii="Times New Roman" w:hAnsi="Times New Roman"/>
          <w:sz w:val="28"/>
          <w:szCs w:val="28"/>
        </w:rPr>
        <w:t xml:space="preserve"> Вспышка </w:t>
      </w:r>
      <w:r w:rsidRPr="00E60384">
        <w:rPr>
          <w:rFonts w:ascii="Times New Roman" w:hAnsi="Times New Roman"/>
          <w:sz w:val="28"/>
          <w:szCs w:val="28"/>
          <w:lang w:val="en-US"/>
        </w:rPr>
        <w:t>COVID</w:t>
      </w:r>
      <w:r w:rsidRPr="00E60384">
        <w:rPr>
          <w:rFonts w:ascii="Times New Roman" w:hAnsi="Times New Roman"/>
          <w:sz w:val="28"/>
          <w:szCs w:val="28"/>
        </w:rPr>
        <w:t xml:space="preserve">-19, ставшая очередной глобальной проблемой мирового сообщества (вслед за тяжёлым острым респираторным синдромом, пандемией гриппа </w:t>
      </w:r>
      <w:r w:rsidRPr="00E60384">
        <w:rPr>
          <w:rFonts w:ascii="Times New Roman" w:hAnsi="Times New Roman"/>
          <w:sz w:val="28"/>
          <w:szCs w:val="28"/>
          <w:lang w:val="en-US"/>
        </w:rPr>
        <w:t>H</w:t>
      </w:r>
      <w:r w:rsidRPr="00E60384">
        <w:rPr>
          <w:rFonts w:ascii="Times New Roman" w:hAnsi="Times New Roman"/>
          <w:sz w:val="28"/>
          <w:szCs w:val="28"/>
        </w:rPr>
        <w:t>1</w:t>
      </w:r>
      <w:r w:rsidRPr="00E60384">
        <w:rPr>
          <w:rFonts w:ascii="Times New Roman" w:hAnsi="Times New Roman"/>
          <w:sz w:val="28"/>
          <w:szCs w:val="28"/>
          <w:lang w:val="en-US"/>
        </w:rPr>
        <w:t>N</w:t>
      </w:r>
      <w:r w:rsidRPr="00E60384">
        <w:rPr>
          <w:rFonts w:ascii="Times New Roman" w:hAnsi="Times New Roman"/>
          <w:sz w:val="28"/>
          <w:szCs w:val="28"/>
        </w:rPr>
        <w:t>1, ближневосточным острым синдромом), указала человечеству на необходимость коренных безотлагательных изменений в подходе к идентификации и локализации респираторных инфекций.</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Воздушно-капельный и воздушно-пылевой пути являются самыми вирулентными способами передачи инфекционного агента: если для передачи ВИЧ-инфекции и гепатита </w:t>
      </w:r>
      <w:r w:rsidRPr="00E60384">
        <w:rPr>
          <w:rFonts w:ascii="Times New Roman" w:hAnsi="Times New Roman"/>
          <w:sz w:val="28"/>
          <w:szCs w:val="28"/>
          <w:lang w:val="en-US"/>
        </w:rPr>
        <w:t>C</w:t>
      </w:r>
      <w:r w:rsidRPr="00E60384">
        <w:rPr>
          <w:rFonts w:ascii="Times New Roman" w:hAnsi="Times New Roman"/>
          <w:sz w:val="28"/>
          <w:szCs w:val="28"/>
        </w:rPr>
        <w:t xml:space="preserve"> необходим сексуальный контакт (и то риск передачи ВИЧ-инфекции для одиночного полового акта составляет не более 2–3 %) или использование общего шприца с непосредственно свежей кровью внутривенно, то есть необходимо создание специальных условий, то для респираторных дыхательных инфекций будет достаточно недлительного (15–20 минут) пребывания в одном помещении. [1]</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Это обуславливает высокий индекс репродукции, стремительный рост числа заболевших людей, а также огромную нагрузку на систему здравоохранения страны, которая в пиковые моменты эпидемии становится неспособной оказывать помощь всем нуждающимся, что приводит к возникновению смертей из-за невозможности оказать квалифицированную помощь (использование ИВЛ, реанимационные мероприятия). [2]</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Напротив, для локализации данных инфекций не требуется проведения дорогих санитарно-противоэпидемических мероприятий — соблюдение правил личной гигиены, ношение медицинских масок в общественных местах, исключение необязательных тесных контактов с окружающими людьми, немедленная самоизоляция при появлении первых симптомов — все эти несложные меры спасают жизни многих тысяч людей.</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xml:space="preserve"> Изучить и проанализировать влияние ношения медицинских масок как эффективного средства профилактики распространения респираторных инфекций у студенческого сообщества.</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lastRenderedPageBreak/>
        <w:t>Материал и методы.</w:t>
      </w:r>
      <w:r w:rsidRPr="00E60384">
        <w:rPr>
          <w:rFonts w:ascii="Times New Roman" w:hAnsi="Times New Roman"/>
          <w:sz w:val="28"/>
          <w:szCs w:val="28"/>
        </w:rPr>
        <w:t xml:space="preserve"> Проведено анкетирование 240 студентов лечебного факультета ВГМУ на предмет соблюдения правил личной гигиены, а также ношения медицинских масок (01–04.09.2020). Исследован журнал учёта посещений учебных занятий для контроля заболеваемости и дней нетрудоспособности.</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По результатам анкетирования студенты разделены на 3 исследуемых группы по уровню отношения к санитарно-противоэпидемическим мероприятиям.</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Группа </w:t>
      </w:r>
      <w:r w:rsidRPr="00E60384">
        <w:rPr>
          <w:rFonts w:ascii="Times New Roman" w:hAnsi="Times New Roman"/>
          <w:sz w:val="28"/>
          <w:szCs w:val="28"/>
          <w:lang w:val="en-US"/>
        </w:rPr>
        <w:t>A</w:t>
      </w:r>
      <w:r w:rsidRPr="00E60384">
        <w:rPr>
          <w:rFonts w:ascii="Times New Roman" w:hAnsi="Times New Roman"/>
          <w:sz w:val="28"/>
          <w:szCs w:val="28"/>
        </w:rPr>
        <w:t xml:space="preserve"> — студенты, регулярно надевающие медицинские маски в местах массового скопления людей, а также соблюдающие правила личной гигиены.</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Группа </w:t>
      </w:r>
      <w:r w:rsidRPr="00E60384">
        <w:rPr>
          <w:rFonts w:ascii="Times New Roman" w:hAnsi="Times New Roman"/>
          <w:sz w:val="28"/>
          <w:szCs w:val="28"/>
          <w:lang w:val="en-US"/>
        </w:rPr>
        <w:t>B</w:t>
      </w:r>
      <w:r w:rsidRPr="00E60384">
        <w:rPr>
          <w:rFonts w:ascii="Times New Roman" w:hAnsi="Times New Roman"/>
          <w:sz w:val="28"/>
          <w:szCs w:val="28"/>
        </w:rPr>
        <w:t xml:space="preserve"> — студенты, нерегулярно надевающие медицинские маски (отсутствие ношения защитных повязок в общественном транспорте в час-пик или же при перемещении в учреждениях здравоохранения / при выполнении медицинских процедур), а также соблюдение правил личной гигиены не каждый раз, когда это требуется санитарно-гигиеническими нормативами.</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Группа </w:t>
      </w:r>
      <w:r w:rsidRPr="00E60384">
        <w:rPr>
          <w:rFonts w:ascii="Times New Roman" w:hAnsi="Times New Roman"/>
          <w:sz w:val="28"/>
          <w:szCs w:val="28"/>
          <w:lang w:val="en-US"/>
        </w:rPr>
        <w:t>C</w:t>
      </w:r>
      <w:r w:rsidRPr="00E60384">
        <w:rPr>
          <w:rFonts w:ascii="Times New Roman" w:hAnsi="Times New Roman"/>
          <w:sz w:val="28"/>
          <w:szCs w:val="28"/>
        </w:rPr>
        <w:t xml:space="preserve"> — студенты, игнорирующие санитарно-противоэпидемические мероприятия — отсутствие медицинской маски как таковой, нарушение правил личной гигиены.</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Через месяц (01–02.10.2020) проведено контрольное исследование с повторением анкетирования и изучения журнала учёта посещений учебных занятий. Контрольное исследование проводилось для сравнения данных в динамике, причём вторичные результаты собраны в период сезонного подъёма заболеваемости респираторными инфекциями, что способствует выявлению корреляции в условиях неблагоприятной санитарно-противоэпидемической обстановки.</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Полученные данные были тщательно проанализированы и изучены.</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К группе </w:t>
      </w:r>
      <w:r w:rsidRPr="00E60384">
        <w:rPr>
          <w:rFonts w:ascii="Times New Roman" w:hAnsi="Times New Roman"/>
          <w:sz w:val="28"/>
          <w:szCs w:val="28"/>
          <w:lang w:val="en-US"/>
        </w:rPr>
        <w:t>A</w:t>
      </w:r>
      <w:r w:rsidRPr="00E60384">
        <w:rPr>
          <w:rFonts w:ascii="Times New Roman" w:hAnsi="Times New Roman"/>
          <w:sz w:val="28"/>
          <w:szCs w:val="28"/>
        </w:rPr>
        <w:t xml:space="preserve"> было отнесено 103 студента (около 43 % от всего количества опрашиваемых студентов), к группе </w:t>
      </w:r>
      <w:r w:rsidRPr="00E60384">
        <w:rPr>
          <w:rFonts w:ascii="Times New Roman" w:hAnsi="Times New Roman"/>
          <w:sz w:val="28"/>
          <w:szCs w:val="28"/>
          <w:lang w:val="en-US"/>
        </w:rPr>
        <w:t>B</w:t>
      </w:r>
      <w:r w:rsidRPr="00E60384">
        <w:rPr>
          <w:rFonts w:ascii="Times New Roman" w:hAnsi="Times New Roman"/>
          <w:sz w:val="28"/>
          <w:szCs w:val="28"/>
        </w:rPr>
        <w:t xml:space="preserve"> — 72 студента (около 30 % от всего количества опрашиваемых студентов), а к оставшейся группе </w:t>
      </w:r>
      <w:r w:rsidRPr="00E60384">
        <w:rPr>
          <w:rFonts w:ascii="Times New Roman" w:hAnsi="Times New Roman"/>
          <w:sz w:val="28"/>
          <w:szCs w:val="28"/>
          <w:lang w:val="en-US"/>
        </w:rPr>
        <w:t>C</w:t>
      </w:r>
      <w:r w:rsidRPr="00E60384">
        <w:rPr>
          <w:rFonts w:ascii="Times New Roman" w:hAnsi="Times New Roman"/>
          <w:sz w:val="28"/>
          <w:szCs w:val="28"/>
        </w:rPr>
        <w:t xml:space="preserve"> — 102 женщины (около 27 % от всего количества опрашиваемых студентов). В таблице 1 представлены эти данные, а также количество дней нетрудоспособности, полученных из журнала учёта посещений учебных занятий студентами.</w:t>
      </w:r>
    </w:p>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8"/>
        <w:jc w:val="center"/>
        <w:rPr>
          <w:rFonts w:ascii="Times New Roman" w:hAnsi="Times New Roman"/>
          <w:sz w:val="28"/>
          <w:szCs w:val="28"/>
        </w:rPr>
      </w:pPr>
      <w:r w:rsidRPr="00E60384">
        <w:rPr>
          <w:rFonts w:ascii="Times New Roman" w:hAnsi="Times New Roman"/>
          <w:b/>
          <w:i/>
          <w:sz w:val="28"/>
          <w:szCs w:val="28"/>
        </w:rPr>
        <w:t>Таблица 1.</w:t>
      </w:r>
      <w:r w:rsidRPr="00E60384">
        <w:rPr>
          <w:rFonts w:ascii="Times New Roman" w:hAnsi="Times New Roman"/>
          <w:sz w:val="28"/>
          <w:szCs w:val="28"/>
        </w:rPr>
        <w:t xml:space="preserve"> — Результаты первичного анкетирования студентов и журнала учёта посещений учебных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477"/>
        <w:gridCol w:w="2330"/>
      </w:tblGrid>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Исследуемая группа</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Количество, человек</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Количество дней нетрудоспособности</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A</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103</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59</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B</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72</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72</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C</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65</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123</w:t>
            </w:r>
          </w:p>
        </w:tc>
      </w:tr>
    </w:tbl>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Студенты из группы </w:t>
      </w:r>
      <w:r w:rsidRPr="00E60384">
        <w:rPr>
          <w:rFonts w:ascii="Times New Roman" w:hAnsi="Times New Roman"/>
          <w:sz w:val="28"/>
          <w:szCs w:val="28"/>
          <w:lang w:val="en-US"/>
        </w:rPr>
        <w:t>A</w:t>
      </w:r>
      <w:r w:rsidRPr="00E60384">
        <w:rPr>
          <w:rFonts w:ascii="Times New Roman" w:hAnsi="Times New Roman"/>
          <w:sz w:val="28"/>
          <w:szCs w:val="28"/>
        </w:rPr>
        <w:t xml:space="preserve"> регулярно носили маски при проведении различных занятий на клинических базах, а также во время перемещения по </w:t>
      </w:r>
      <w:r w:rsidRPr="00E60384">
        <w:rPr>
          <w:rFonts w:ascii="Times New Roman" w:hAnsi="Times New Roman"/>
          <w:sz w:val="28"/>
          <w:szCs w:val="28"/>
        </w:rPr>
        <w:lastRenderedPageBreak/>
        <w:t>учреждениям здравоохранения, поездках в общественном транспорте, посещении мест массового скопления людей. Также данные студенты активно исполняли правила личной гигиены: чаще мыли руки и обрабатывали их антисептиком, практически не дотрагивались до глаз, лица во время пребывания на улице.</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Студенты группы </w:t>
      </w:r>
      <w:r w:rsidRPr="00E60384">
        <w:rPr>
          <w:rFonts w:ascii="Times New Roman" w:hAnsi="Times New Roman"/>
          <w:sz w:val="28"/>
          <w:szCs w:val="28"/>
          <w:lang w:val="en-US"/>
        </w:rPr>
        <w:t>B</w:t>
      </w:r>
      <w:r w:rsidRPr="00E60384">
        <w:rPr>
          <w:rFonts w:ascii="Times New Roman" w:hAnsi="Times New Roman"/>
          <w:sz w:val="28"/>
          <w:szCs w:val="28"/>
        </w:rPr>
        <w:t xml:space="preserve"> относились менее ответственно к исполнению санитарно-противоэпидемических мероприятий: ношение масок было нерегулярным, либо же маски не заменялись по истечению срока максимального использования (2 часа), правила личной гигиены выполнялись хуже, чем у группы </w:t>
      </w:r>
      <w:r w:rsidRPr="00E60384">
        <w:rPr>
          <w:rFonts w:ascii="Times New Roman" w:hAnsi="Times New Roman"/>
          <w:sz w:val="28"/>
          <w:szCs w:val="28"/>
          <w:lang w:val="en-US"/>
        </w:rPr>
        <w:t>A</w:t>
      </w:r>
      <w:r w:rsidRPr="00E60384">
        <w:rPr>
          <w:rFonts w:ascii="Times New Roman" w:hAnsi="Times New Roman"/>
          <w:sz w:val="28"/>
          <w:szCs w:val="28"/>
        </w:rPr>
        <w:t xml:space="preserve"> — студенты реже пользовались антисептиком, либо же проводили обработку рук неправильно.</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Студенты группы </w:t>
      </w:r>
      <w:r w:rsidRPr="00E60384">
        <w:rPr>
          <w:rFonts w:ascii="Times New Roman" w:hAnsi="Times New Roman"/>
          <w:sz w:val="28"/>
          <w:szCs w:val="28"/>
          <w:lang w:val="en-US"/>
        </w:rPr>
        <w:t>C</w:t>
      </w:r>
      <w:r w:rsidRPr="00E60384">
        <w:rPr>
          <w:rFonts w:ascii="Times New Roman" w:hAnsi="Times New Roman"/>
          <w:sz w:val="28"/>
          <w:szCs w:val="28"/>
        </w:rPr>
        <w:t xml:space="preserve"> не исполняли санитарно-противоэпидемические мероприятия.</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Данные вторичного (контрольного) тестирования представлены в таблице 2. Исследование проводилось в период сезонного подъёма заболеваемости респираторными инфекциями, что позволяет проанализировать влияние ношения медицинских масок для профилактики распространения респираторных инфекций.</w:t>
      </w:r>
    </w:p>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8"/>
        <w:jc w:val="center"/>
        <w:rPr>
          <w:rFonts w:ascii="Times New Roman" w:hAnsi="Times New Roman"/>
          <w:sz w:val="28"/>
          <w:szCs w:val="28"/>
        </w:rPr>
      </w:pPr>
      <w:r w:rsidRPr="00E60384">
        <w:rPr>
          <w:rFonts w:ascii="Times New Roman" w:hAnsi="Times New Roman"/>
          <w:b/>
          <w:i/>
          <w:sz w:val="28"/>
          <w:szCs w:val="28"/>
        </w:rPr>
        <w:t>Таблица 2.</w:t>
      </w:r>
      <w:r w:rsidRPr="00E60384">
        <w:rPr>
          <w:rFonts w:ascii="Times New Roman" w:hAnsi="Times New Roman"/>
          <w:sz w:val="28"/>
          <w:szCs w:val="28"/>
        </w:rPr>
        <w:t xml:space="preserve"> — Результаты вторичного (контрольного) анкетирования студентов и журнала учёта посещений учебных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477"/>
        <w:gridCol w:w="2330"/>
      </w:tblGrid>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Исследуемая группа</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Количество, человек</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Количество дней нетрудоспособности</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A</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103</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60</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B</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72</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89</w:t>
            </w:r>
          </w:p>
        </w:tc>
      </w:tr>
      <w:tr w:rsidR="00475DE6" w:rsidRPr="00E60384" w:rsidTr="00155BF5">
        <w:trPr>
          <w:jc w:val="center"/>
        </w:trPr>
        <w:tc>
          <w:tcPr>
            <w:tcW w:w="154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lang w:val="en-US"/>
              </w:rPr>
              <w:t>C</w:t>
            </w:r>
          </w:p>
        </w:tc>
        <w:tc>
          <w:tcPr>
            <w:tcW w:w="147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65</w:t>
            </w:r>
          </w:p>
        </w:tc>
        <w:tc>
          <w:tcPr>
            <w:tcW w:w="2330"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178</w:t>
            </w:r>
          </w:p>
        </w:tc>
      </w:tr>
    </w:tbl>
    <w:p w:rsidR="00155BF5" w:rsidRPr="00E60384" w:rsidRDefault="00155BF5"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 xml:space="preserve">Из сравнения данных таблиц 1 и 2 следует, что в группе </w:t>
      </w:r>
      <w:r w:rsidRPr="00E60384">
        <w:rPr>
          <w:rFonts w:ascii="Times New Roman" w:hAnsi="Times New Roman"/>
          <w:sz w:val="28"/>
          <w:szCs w:val="28"/>
          <w:lang w:val="en-US"/>
        </w:rPr>
        <w:t>C</w:t>
      </w:r>
      <w:r w:rsidRPr="00E60384">
        <w:rPr>
          <w:rFonts w:ascii="Times New Roman" w:hAnsi="Times New Roman"/>
          <w:sz w:val="28"/>
          <w:szCs w:val="28"/>
        </w:rPr>
        <w:t xml:space="preserve"> произошёл резкий скачок количества дней нетрудоспособности — на 55 дней (прирост примерно на 44 %), в группе </w:t>
      </w:r>
      <w:r w:rsidRPr="00E60384">
        <w:rPr>
          <w:rFonts w:ascii="Times New Roman" w:hAnsi="Times New Roman"/>
          <w:sz w:val="28"/>
          <w:szCs w:val="28"/>
          <w:lang w:val="en-US"/>
        </w:rPr>
        <w:t>B</w:t>
      </w:r>
      <w:r w:rsidRPr="00E60384">
        <w:rPr>
          <w:rFonts w:ascii="Times New Roman" w:hAnsi="Times New Roman"/>
          <w:sz w:val="28"/>
          <w:szCs w:val="28"/>
        </w:rPr>
        <w:t xml:space="preserve"> прирост был не столь значителен как в группе </w:t>
      </w:r>
      <w:r w:rsidRPr="00E60384">
        <w:rPr>
          <w:rFonts w:ascii="Times New Roman" w:hAnsi="Times New Roman"/>
          <w:sz w:val="28"/>
          <w:szCs w:val="28"/>
          <w:lang w:val="en-US"/>
        </w:rPr>
        <w:t>C</w:t>
      </w:r>
      <w:r w:rsidRPr="00E60384">
        <w:rPr>
          <w:rFonts w:ascii="Times New Roman" w:hAnsi="Times New Roman"/>
          <w:sz w:val="28"/>
          <w:szCs w:val="28"/>
        </w:rPr>
        <w:t xml:space="preserve"> (17 человек, 24 %), однако это намного больше, чем в группе </w:t>
      </w:r>
      <w:r w:rsidRPr="00E60384">
        <w:rPr>
          <w:rFonts w:ascii="Times New Roman" w:hAnsi="Times New Roman"/>
          <w:sz w:val="28"/>
          <w:szCs w:val="28"/>
          <w:lang w:val="en-US"/>
        </w:rPr>
        <w:t>A</w:t>
      </w:r>
      <w:r w:rsidRPr="00E60384">
        <w:rPr>
          <w:rFonts w:ascii="Times New Roman" w:hAnsi="Times New Roman"/>
          <w:sz w:val="28"/>
          <w:szCs w:val="28"/>
        </w:rPr>
        <w:t>, где заболеваемость осталась на прежнем уровне (количество дней нетрудоспособности практически не изменилось).</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b/>
          <w:sz w:val="28"/>
          <w:szCs w:val="28"/>
        </w:rPr>
        <w:t>Заключение.</w:t>
      </w:r>
      <w:r w:rsidRPr="00E60384">
        <w:rPr>
          <w:rFonts w:ascii="Times New Roman" w:hAnsi="Times New Roman"/>
          <w:sz w:val="28"/>
          <w:szCs w:val="28"/>
        </w:rPr>
        <w:t xml:space="preserve"> 1. По результатам исследования выявлено, что ношение масок в местах массового скопления людей существенно влияет на уровень заболеваемости респираторными инфекциями среди студентов лечебного факультета ВГМУ, а также увеличивает общее количество дней нетрудоспособности, что в свою очередь негативно сказывается на процессе обучения и усвоения новых знаний.</w:t>
      </w:r>
    </w:p>
    <w:p w:rsidR="00155BF5" w:rsidRPr="00E60384" w:rsidRDefault="00155BF5" w:rsidP="00FE3FCB">
      <w:pPr>
        <w:spacing w:after="0" w:line="240" w:lineRule="auto"/>
        <w:ind w:firstLine="708"/>
        <w:jc w:val="center"/>
        <w:rPr>
          <w:rFonts w:ascii="Times New Roman" w:hAnsi="Times New Roman"/>
          <w:sz w:val="28"/>
          <w:szCs w:val="28"/>
        </w:rPr>
      </w:pPr>
      <w:r w:rsidRPr="00E60384">
        <w:rPr>
          <w:rFonts w:ascii="Times New Roman" w:hAnsi="Times New Roman"/>
          <w:b/>
          <w:sz w:val="28"/>
          <w:szCs w:val="28"/>
        </w:rPr>
        <w:t>Список литературы:</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1.</w:t>
      </w:r>
      <w:r w:rsidRPr="00E60384">
        <w:rPr>
          <w:rFonts w:ascii="Times New Roman" w:hAnsi="Times New Roman"/>
          <w:sz w:val="28"/>
          <w:szCs w:val="28"/>
        </w:rPr>
        <w:tab/>
        <w:t>Логвиненко, С. М. Роль экспираторных актов на эпидемический процесс стрептококковой инфекции верхних дыхательных путей / С. М. Логвиненко, В. М. Семенов // Достижения фундаментальной, клинической медицины и фармации : (тез. докл. 59-й науч. сес. ун-та, посвящ. 70-летию ВГМУ, 26-27 февр. 2004 г.). - Витебск, 2004. - С. 128-129.</w:t>
      </w:r>
    </w:p>
    <w:p w:rsidR="00155BF5" w:rsidRPr="00E60384" w:rsidRDefault="00155BF5"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lastRenderedPageBreak/>
        <w:t>2.</w:t>
      </w:r>
      <w:r w:rsidRPr="00E60384">
        <w:rPr>
          <w:rFonts w:ascii="Times New Roman" w:hAnsi="Times New Roman"/>
          <w:sz w:val="28"/>
          <w:szCs w:val="28"/>
        </w:rPr>
        <w:tab/>
        <w:t>Хныков, А. М. Особенности клинических проявлений аденовирусной инфекции / А. М. Хныков, В. М. Семенов, Е. О. Самойлович // Достижения фундаментальной, клинической медицины и фармации : материалы 69-й науч. сес. сотр. ун-та, 29-30 янв. 2014 г. - Витебск : ВГМУ, 2014. - С. 61-62.</w:t>
      </w:r>
    </w:p>
    <w:p w:rsidR="005E3C71" w:rsidRPr="00E60384" w:rsidRDefault="005E3C71" w:rsidP="00FE3FCB">
      <w:pPr>
        <w:spacing w:after="0" w:line="240" w:lineRule="auto"/>
        <w:jc w:val="both"/>
        <w:rPr>
          <w:rFonts w:ascii="Times New Roman" w:hAnsi="Times New Roman"/>
          <w:sz w:val="28"/>
          <w:szCs w:val="28"/>
        </w:rPr>
      </w:pPr>
    </w:p>
    <w:p w:rsidR="00155BF5" w:rsidRPr="00E60384" w:rsidRDefault="00155BF5" w:rsidP="00FE3FCB">
      <w:pPr>
        <w:spacing w:after="0" w:line="240" w:lineRule="auto"/>
        <w:rPr>
          <w:rFonts w:ascii="Times New Roman" w:hAnsi="Times New Roman"/>
          <w:sz w:val="28"/>
          <w:szCs w:val="28"/>
        </w:rPr>
        <w:sectPr w:rsidR="00155BF5" w:rsidRPr="00E60384" w:rsidSect="00E13A27">
          <w:pgSz w:w="11907" w:h="16840" w:code="9"/>
          <w:pgMar w:top="1134" w:right="1134" w:bottom="1134" w:left="1134" w:header="709" w:footer="709" w:gutter="0"/>
          <w:cols w:space="708"/>
          <w:docGrid w:linePitch="360"/>
        </w:sectPr>
      </w:pPr>
    </w:p>
    <w:p w:rsidR="00155BF5" w:rsidRPr="00E60384" w:rsidRDefault="00155BF5"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СИНДРОМ ХРОНИЧЕСКОЙ УСТАЛОСТИ У СТУДЕНТОВ</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Богданова Ю.А., Фролова А.В.(2 курс, лечебный факультет)</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Научный руководитель: </w:t>
      </w:r>
      <w:r w:rsidR="003D5AC7" w:rsidRPr="00E60384">
        <w:rPr>
          <w:rFonts w:ascii="Times New Roman" w:hAnsi="Times New Roman"/>
          <w:sz w:val="28"/>
          <w:szCs w:val="28"/>
        </w:rPr>
        <w:t>к.б.н., доц.</w:t>
      </w:r>
      <w:r w:rsidRPr="00E60384">
        <w:rPr>
          <w:rFonts w:ascii="Times New Roman" w:hAnsi="Times New Roman"/>
          <w:sz w:val="28"/>
          <w:szCs w:val="28"/>
        </w:rPr>
        <w:t xml:space="preserve"> Лоллини С.В.</w:t>
      </w:r>
    </w:p>
    <w:p w:rsidR="005E3C71" w:rsidRPr="00E60384" w:rsidRDefault="005E3C71"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155BF5" w:rsidRPr="00E60384" w:rsidRDefault="00155BF5" w:rsidP="00FE3FCB">
      <w:pPr>
        <w:spacing w:after="0" w:line="240" w:lineRule="auto"/>
        <w:ind w:right="709"/>
        <w:jc w:val="both"/>
        <w:rPr>
          <w:rFonts w:ascii="Times New Roman" w:hAnsi="Times New Roman"/>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Синдром хронической усталости - одна из самых распространенных и коварных медицинских проблем цивилизации. Сегодня его называют «болезнью молодых». Как правило, СХУ подвержены энергичные и активные молодые люди, занимающиеся умственным трудом. Поэтому в качестве объекта исследования в данной работе были выбраны студенты 2 курса лечебного факультета. Выявление симптомов синдрома хронической усталости проходило методом анкетирования, с результатами которого вы сможете ознакомиться в публикации. Известно,</w:t>
      </w:r>
      <w:r w:rsidR="00E13A27" w:rsidRPr="00E60384">
        <w:rPr>
          <w:rFonts w:ascii="Times New Roman" w:hAnsi="Times New Roman"/>
          <w:sz w:val="28"/>
          <w:szCs w:val="28"/>
        </w:rPr>
        <w:t xml:space="preserve"> </w:t>
      </w:r>
      <w:r w:rsidRPr="00E60384">
        <w:rPr>
          <w:rFonts w:ascii="Times New Roman" w:hAnsi="Times New Roman"/>
          <w:sz w:val="28"/>
          <w:szCs w:val="28"/>
        </w:rPr>
        <w:t>что болезнь всегда лучше предотвратить, чем лечить. Поэтому в статье особое внимание уделяется профилактике СХУ. Методы профилактики базируются на рекомендациях из иностранных и отечественных источников.</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синдром, стресс, усталость, выгорание.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Введение.</w:t>
      </w:r>
      <w:r w:rsidRPr="00E60384">
        <w:rPr>
          <w:rFonts w:ascii="Times New Roman" w:hAnsi="Times New Roman"/>
          <w:sz w:val="28"/>
          <w:szCs w:val="28"/>
        </w:rPr>
        <w:t xml:space="preserve"> Синдром хронической усталости (СХУ) — патология современной жизни, болезнь цивилизованных стран, связанная с особенностями жизнедеятельности населения больших городов. По статистическим данным, распространенность СХУ колеблется в пределах 3</w:t>
      </w:r>
      <w:r w:rsidR="009C2242" w:rsidRPr="00E60384">
        <w:rPr>
          <w:rFonts w:ascii="Times New Roman" w:hAnsi="Times New Roman"/>
          <w:sz w:val="28"/>
          <w:szCs w:val="28"/>
        </w:rPr>
        <w:t xml:space="preserve"> </w:t>
      </w:r>
      <w:r w:rsidRPr="00E60384">
        <w:rPr>
          <w:rFonts w:ascii="Times New Roman" w:hAnsi="Times New Roman"/>
          <w:sz w:val="28"/>
          <w:szCs w:val="28"/>
        </w:rPr>
        <w:t xml:space="preserve">% заболеваний в мире. Диагноз «Синдром хронической усталости» не имеет единой версии своего происхождения. К его симптомам относят постоянную усталость, снижение работоспособности при отсутствии других причин, вызывающих слабость (заболевания/дефицитные состояния) на протяжении не менее </w:t>
      </w:r>
      <w:r w:rsidR="009C2242" w:rsidRPr="00E60384">
        <w:rPr>
          <w:rFonts w:ascii="Times New Roman" w:hAnsi="Times New Roman"/>
          <w:sz w:val="28"/>
          <w:szCs w:val="28"/>
        </w:rPr>
        <w:t>шести</w:t>
      </w:r>
      <w:r w:rsidRPr="00E60384">
        <w:rPr>
          <w:rFonts w:ascii="Times New Roman" w:hAnsi="Times New Roman"/>
          <w:sz w:val="28"/>
          <w:szCs w:val="28"/>
        </w:rPr>
        <w:t xml:space="preserve"> месяцев. Примечательным является то, что при СХУ отсутствует тенденция к полному выздоровлению после продолжительного отдыха. Синдром хронической усталости часто сравнивают с синдромом психического выгорания (эмоционального выгорания» или «профессионального выгорания»).</w:t>
      </w:r>
      <w:r w:rsidR="003D5AC7" w:rsidRPr="00E60384">
        <w:rPr>
          <w:rFonts w:ascii="Times New Roman" w:hAnsi="Times New Roman"/>
          <w:sz w:val="28"/>
          <w:szCs w:val="28"/>
        </w:rPr>
        <w:t xml:space="preserve"> </w:t>
      </w:r>
      <w:r w:rsidRPr="00E60384">
        <w:rPr>
          <w:rFonts w:ascii="Times New Roman" w:hAnsi="Times New Roman"/>
          <w:sz w:val="28"/>
          <w:szCs w:val="28"/>
        </w:rPr>
        <w:t>[1]</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xml:space="preserve"> Изучить особенности развития СХУ у студентов медицинского </w:t>
      </w:r>
      <w:r w:rsidR="009C2242" w:rsidRPr="00E60384">
        <w:rPr>
          <w:rFonts w:ascii="Times New Roman" w:hAnsi="Times New Roman"/>
          <w:sz w:val="28"/>
          <w:szCs w:val="28"/>
        </w:rPr>
        <w:t>вуз</w:t>
      </w:r>
      <w:r w:rsidRPr="00E60384">
        <w:rPr>
          <w:rFonts w:ascii="Times New Roman" w:hAnsi="Times New Roman"/>
          <w:sz w:val="28"/>
          <w:szCs w:val="28"/>
        </w:rPr>
        <w:t>а.</w:t>
      </w:r>
    </w:p>
    <w:p w:rsidR="00155BF5" w:rsidRPr="00E60384" w:rsidRDefault="003D5AC7"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Материал</w:t>
      </w:r>
      <w:r w:rsidR="00155BF5" w:rsidRPr="00E60384">
        <w:rPr>
          <w:rFonts w:ascii="Times New Roman" w:hAnsi="Times New Roman"/>
          <w:b/>
          <w:sz w:val="28"/>
          <w:szCs w:val="28"/>
        </w:rPr>
        <w:t xml:space="preserve"> и методы.</w:t>
      </w:r>
      <w:r w:rsidR="00155BF5" w:rsidRPr="00E60384">
        <w:rPr>
          <w:rFonts w:ascii="Times New Roman" w:hAnsi="Times New Roman"/>
          <w:sz w:val="28"/>
          <w:szCs w:val="28"/>
        </w:rPr>
        <w:t xml:space="preserve"> Исследование проводилось методом социологического опроса с использованием анкеты в системе </w:t>
      </w:r>
      <w:r w:rsidR="00155BF5" w:rsidRPr="00E60384">
        <w:rPr>
          <w:rStyle w:val="a5"/>
          <w:rFonts w:ascii="Times New Roman" w:hAnsi="Times New Roman"/>
          <w:bCs/>
          <w:i w:val="0"/>
          <w:sz w:val="28"/>
          <w:szCs w:val="28"/>
          <w:shd w:val="clear" w:color="auto" w:fill="FFFFFF"/>
        </w:rPr>
        <w:t>Google Форм</w:t>
      </w:r>
      <w:r w:rsidR="00155BF5" w:rsidRPr="00E60384">
        <w:rPr>
          <w:rFonts w:ascii="Times New Roman" w:hAnsi="Times New Roman"/>
          <w:sz w:val="28"/>
          <w:szCs w:val="28"/>
        </w:rPr>
        <w:t xml:space="preserve">. В исследовании принимали участие 190 студентов в возрасте 18-22 лет 2 курса лечебного факультета Витебского государственного </w:t>
      </w:r>
      <w:r w:rsidR="00155BF5" w:rsidRPr="00E60384">
        <w:rPr>
          <w:rFonts w:ascii="Times New Roman" w:hAnsi="Times New Roman"/>
          <w:sz w:val="28"/>
          <w:szCs w:val="28"/>
          <w:shd w:val="clear" w:color="auto" w:fill="FFFFFF"/>
        </w:rPr>
        <w:t>ордена Дружбы народов медицинского университета.</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На сегодняшний день известно несколько теорий возникновения синдром хронической усталости: а) стресс</w:t>
      </w:r>
      <w:r w:rsidR="009C2242" w:rsidRPr="00E60384">
        <w:rPr>
          <w:rFonts w:ascii="Times New Roman" w:hAnsi="Times New Roman"/>
          <w:sz w:val="28"/>
          <w:szCs w:val="28"/>
        </w:rPr>
        <w:t>-</w:t>
      </w:r>
      <w:r w:rsidRPr="00E60384">
        <w:rPr>
          <w:rFonts w:ascii="Times New Roman" w:hAnsi="Times New Roman"/>
          <w:sz w:val="28"/>
          <w:szCs w:val="28"/>
        </w:rPr>
        <w:t>зависимая гипотеза; б) гипотеза вегетативной дисфункции; в) инфекционная гипотеза; г) иммунопатологическая гипотеза; д) гипотеза множественных психических расстройств; е) токсическая теория</w:t>
      </w:r>
      <w:r w:rsidR="003D5AC7" w:rsidRPr="00E60384">
        <w:rPr>
          <w:rFonts w:ascii="Times New Roman" w:hAnsi="Times New Roman"/>
          <w:sz w:val="28"/>
          <w:szCs w:val="28"/>
        </w:rPr>
        <w:t>.</w:t>
      </w:r>
    </w:p>
    <w:p w:rsidR="00155BF5" w:rsidRPr="00E60384" w:rsidRDefault="00155BF5" w:rsidP="00FE3FCB">
      <w:pPr>
        <w:tabs>
          <w:tab w:val="left" w:pos="9639"/>
        </w:tabs>
        <w:spacing w:after="0" w:line="240" w:lineRule="auto"/>
        <w:ind w:firstLine="709"/>
        <w:jc w:val="both"/>
        <w:rPr>
          <w:rFonts w:ascii="Times New Roman" w:hAnsi="Times New Roman"/>
          <w:sz w:val="28"/>
          <w:szCs w:val="28"/>
        </w:rPr>
      </w:pPr>
      <w:r w:rsidRPr="00E60384">
        <w:rPr>
          <w:rFonts w:ascii="Times New Roman" w:hAnsi="Times New Roman"/>
          <w:sz w:val="28"/>
          <w:szCs w:val="28"/>
        </w:rPr>
        <w:t>Согласно инфекционной теории, причиной СХУ являются вирусы, которые могут приводить к дисфункции иммунной систе</w:t>
      </w:r>
      <w:r w:rsidR="003D5AC7" w:rsidRPr="00E60384">
        <w:rPr>
          <w:rFonts w:ascii="Times New Roman" w:hAnsi="Times New Roman"/>
          <w:sz w:val="28"/>
          <w:szCs w:val="28"/>
        </w:rPr>
        <w:t>мы.</w:t>
      </w:r>
      <w:r w:rsidRPr="00E60384">
        <w:rPr>
          <w:rFonts w:ascii="Times New Roman" w:hAnsi="Times New Roman"/>
          <w:sz w:val="28"/>
          <w:szCs w:val="28"/>
        </w:rPr>
        <w:t xml:space="preserve"> Наиболее часто у </w:t>
      </w:r>
      <w:r w:rsidRPr="00E60384">
        <w:rPr>
          <w:rFonts w:ascii="Times New Roman" w:hAnsi="Times New Roman"/>
          <w:sz w:val="28"/>
          <w:szCs w:val="28"/>
        </w:rPr>
        <w:lastRenderedPageBreak/>
        <w:t>больных СХУ встречаются герпесвирусы (вирус Эпштейна-Барра, цитамегаловирус, герпесвирусы 1,2,6,7 типов) и энтеровирусы (вирус Коксаки и др.). Единый специфичный вирусный маркер СХУ не обнаружен.</w:t>
      </w:r>
      <w:r w:rsidR="009C2242" w:rsidRPr="00E60384">
        <w:rPr>
          <w:rFonts w:ascii="Times New Roman" w:hAnsi="Times New Roman"/>
          <w:sz w:val="28"/>
          <w:szCs w:val="28"/>
        </w:rPr>
        <w:t xml:space="preserve"> </w:t>
      </w:r>
      <w:r w:rsidRPr="00E60384">
        <w:rPr>
          <w:rFonts w:ascii="Times New Roman" w:hAnsi="Times New Roman"/>
          <w:sz w:val="28"/>
          <w:szCs w:val="28"/>
        </w:rPr>
        <w:t>[2]</w:t>
      </w:r>
    </w:p>
    <w:p w:rsidR="00155BF5" w:rsidRPr="00E60384" w:rsidRDefault="00155BF5" w:rsidP="00FE3FCB">
      <w:pPr>
        <w:tabs>
          <w:tab w:val="left" w:pos="9639"/>
        </w:tabs>
        <w:spacing w:after="0" w:line="240" w:lineRule="auto"/>
        <w:ind w:firstLine="709"/>
        <w:jc w:val="both"/>
        <w:rPr>
          <w:rFonts w:ascii="Times New Roman" w:hAnsi="Times New Roman"/>
          <w:sz w:val="28"/>
          <w:szCs w:val="28"/>
        </w:rPr>
      </w:pPr>
      <w:r w:rsidRPr="00E60384">
        <w:rPr>
          <w:rFonts w:ascii="Times New Roman" w:hAnsi="Times New Roman"/>
          <w:sz w:val="28"/>
          <w:szCs w:val="28"/>
        </w:rPr>
        <w:t>Некоторые исследователи главной причиной считают нарушение функциональной активности иммунной системы. Так, у людей с СХУ выявлено изменение сопротивляемости организма к воздействию различных инфекций, иммунная гиперчувствительность, значительные отклонения иммунного статуса от нормы. Однако, на данный, момент не определена специфичная картина иммунного статуса пациентов.</w:t>
      </w:r>
    </w:p>
    <w:p w:rsidR="00155BF5" w:rsidRPr="00E60384" w:rsidRDefault="00155BF5" w:rsidP="00FE3FCB">
      <w:pPr>
        <w:pStyle w:val="a3"/>
        <w:ind w:firstLine="709"/>
        <w:jc w:val="both"/>
        <w:rPr>
          <w:rFonts w:ascii="Times New Roman" w:hAnsi="Times New Roman"/>
          <w:sz w:val="28"/>
          <w:szCs w:val="28"/>
        </w:rPr>
      </w:pPr>
      <w:r w:rsidRPr="00E60384">
        <w:rPr>
          <w:rFonts w:ascii="Times New Roman" w:hAnsi="Times New Roman"/>
          <w:sz w:val="28"/>
          <w:szCs w:val="28"/>
        </w:rPr>
        <w:t>По результатам исследования, около 40</w:t>
      </w:r>
      <w:r w:rsidR="009C2242" w:rsidRPr="00E60384">
        <w:rPr>
          <w:rFonts w:ascii="Times New Roman" w:hAnsi="Times New Roman"/>
          <w:sz w:val="28"/>
          <w:szCs w:val="28"/>
        </w:rPr>
        <w:t xml:space="preserve"> </w:t>
      </w:r>
      <w:r w:rsidRPr="00E60384">
        <w:rPr>
          <w:rFonts w:ascii="Times New Roman" w:hAnsi="Times New Roman"/>
          <w:sz w:val="28"/>
          <w:szCs w:val="28"/>
        </w:rPr>
        <w:t>% (76 человек) студентов ощущают чувство усталости и снижение работоспособности в течение полугода, которое не проходит после длительного отдыха или сна. При этом, у большинства опрошенных отсутствуют какие-либо нарушения в эндокринной системе, инфекционные и хронические заболевания. 46,8</w:t>
      </w:r>
      <w:r w:rsidR="009C2242" w:rsidRPr="00E60384">
        <w:rPr>
          <w:rFonts w:ascii="Times New Roman" w:hAnsi="Times New Roman"/>
          <w:sz w:val="28"/>
          <w:szCs w:val="28"/>
        </w:rPr>
        <w:t xml:space="preserve"> </w:t>
      </w:r>
      <w:r w:rsidRPr="00E60384">
        <w:rPr>
          <w:rFonts w:ascii="Times New Roman" w:hAnsi="Times New Roman"/>
          <w:sz w:val="28"/>
          <w:szCs w:val="28"/>
        </w:rPr>
        <w:t>% (89 человек) студентов отметили нарушение памяти или концентрации внимания. Частые боли в горле, ангины, фарингиты за последние 6 месяцев присутствовали у 17,89</w:t>
      </w:r>
      <w:r w:rsidR="009C2242" w:rsidRPr="00E60384">
        <w:rPr>
          <w:rFonts w:ascii="Times New Roman" w:hAnsi="Times New Roman"/>
          <w:sz w:val="28"/>
          <w:szCs w:val="28"/>
        </w:rPr>
        <w:t xml:space="preserve"> </w:t>
      </w:r>
      <w:r w:rsidRPr="00E60384">
        <w:rPr>
          <w:rFonts w:ascii="Times New Roman" w:hAnsi="Times New Roman"/>
          <w:sz w:val="28"/>
          <w:szCs w:val="28"/>
        </w:rPr>
        <w:t>% (34 человека) опрошенных. У 23</w:t>
      </w:r>
      <w:r w:rsidR="009C2242" w:rsidRPr="00E60384">
        <w:rPr>
          <w:rFonts w:ascii="Times New Roman" w:hAnsi="Times New Roman"/>
          <w:sz w:val="28"/>
          <w:szCs w:val="28"/>
        </w:rPr>
        <w:t xml:space="preserve"> </w:t>
      </w:r>
      <w:r w:rsidRPr="00E60384">
        <w:rPr>
          <w:rFonts w:ascii="Times New Roman" w:hAnsi="Times New Roman"/>
          <w:sz w:val="28"/>
          <w:szCs w:val="28"/>
        </w:rPr>
        <w:t>% (44 человека) возникала болезненность шейных лимфоузлов. 7,4</w:t>
      </w:r>
      <w:r w:rsidR="009C2242" w:rsidRPr="00E60384">
        <w:rPr>
          <w:rFonts w:ascii="Times New Roman" w:hAnsi="Times New Roman"/>
          <w:sz w:val="28"/>
          <w:szCs w:val="28"/>
        </w:rPr>
        <w:t xml:space="preserve"> </w:t>
      </w:r>
      <w:r w:rsidRPr="00E60384">
        <w:rPr>
          <w:rFonts w:ascii="Times New Roman" w:hAnsi="Times New Roman"/>
          <w:sz w:val="28"/>
          <w:szCs w:val="28"/>
        </w:rPr>
        <w:t>% (14 человек) испытывали необъяснимые боли в мышцах, а 34,4</w:t>
      </w:r>
      <w:r w:rsidR="009C2242" w:rsidRPr="00E60384">
        <w:rPr>
          <w:rFonts w:ascii="Times New Roman" w:hAnsi="Times New Roman"/>
          <w:sz w:val="28"/>
          <w:szCs w:val="28"/>
        </w:rPr>
        <w:t xml:space="preserve"> </w:t>
      </w:r>
      <w:r w:rsidRPr="00E60384">
        <w:rPr>
          <w:rFonts w:ascii="Times New Roman" w:hAnsi="Times New Roman"/>
          <w:sz w:val="28"/>
          <w:szCs w:val="28"/>
        </w:rPr>
        <w:t>% (65 человек) жаловались на боли в суставах, также у 34,4</w:t>
      </w:r>
      <w:r w:rsidR="009C2242" w:rsidRPr="00E60384">
        <w:rPr>
          <w:rFonts w:ascii="Times New Roman" w:hAnsi="Times New Roman"/>
          <w:sz w:val="28"/>
          <w:szCs w:val="28"/>
        </w:rPr>
        <w:t xml:space="preserve"> </w:t>
      </w:r>
      <w:r w:rsidRPr="00E60384">
        <w:rPr>
          <w:rFonts w:ascii="Times New Roman" w:hAnsi="Times New Roman"/>
          <w:sz w:val="28"/>
          <w:szCs w:val="28"/>
        </w:rPr>
        <w:t>% (65 человек) присутствовало недомогание после физических нагрузок. За последние месяцы студенты обнаружили необычную для себя головную боль, и 53,6</w:t>
      </w:r>
      <w:r w:rsidR="009C2242" w:rsidRPr="00E60384">
        <w:rPr>
          <w:rFonts w:ascii="Times New Roman" w:hAnsi="Times New Roman"/>
          <w:sz w:val="28"/>
          <w:szCs w:val="28"/>
        </w:rPr>
        <w:t xml:space="preserve"> </w:t>
      </w:r>
      <w:r w:rsidRPr="00E60384">
        <w:rPr>
          <w:rFonts w:ascii="Times New Roman" w:hAnsi="Times New Roman"/>
          <w:sz w:val="28"/>
          <w:szCs w:val="28"/>
        </w:rPr>
        <w:t>% (102 человека) жаловались на нарушение сна и психоэмоционального состояния.</w:t>
      </w:r>
    </w:p>
    <w:p w:rsidR="00155BF5" w:rsidRPr="00E60384" w:rsidRDefault="009C2242" w:rsidP="00FE3FCB">
      <w:pPr>
        <w:pStyle w:val="a3"/>
        <w:ind w:firstLine="709"/>
        <w:jc w:val="both"/>
        <w:rPr>
          <w:rFonts w:ascii="Times New Roman" w:hAnsi="Times New Roman"/>
          <w:sz w:val="28"/>
          <w:szCs w:val="28"/>
          <w:shd w:val="clear" w:color="auto" w:fill="FFFFFF"/>
        </w:rPr>
      </w:pPr>
      <w:r w:rsidRPr="00E60384">
        <w:rPr>
          <w:rFonts w:ascii="Times New Roman" w:hAnsi="Times New Roman"/>
          <w:b/>
          <w:sz w:val="28"/>
          <w:szCs w:val="28"/>
          <w:shd w:val="clear" w:color="auto" w:fill="FFFFFF"/>
        </w:rPr>
        <w:t>Заключение.</w:t>
      </w:r>
      <w:r w:rsidRPr="00E60384">
        <w:rPr>
          <w:rFonts w:ascii="Times New Roman" w:hAnsi="Times New Roman"/>
          <w:sz w:val="28"/>
          <w:szCs w:val="28"/>
          <w:shd w:val="clear" w:color="auto" w:fill="FFFFFF"/>
        </w:rPr>
        <w:t xml:space="preserve"> </w:t>
      </w:r>
      <w:r w:rsidR="00155BF5" w:rsidRPr="00E60384">
        <w:rPr>
          <w:rFonts w:ascii="Times New Roman" w:hAnsi="Times New Roman"/>
          <w:sz w:val="28"/>
          <w:szCs w:val="28"/>
          <w:shd w:val="clear" w:color="auto" w:fill="FFFFFF"/>
        </w:rPr>
        <w:t xml:space="preserve">По данным нашего опроса, можно сделать вывод, что большая часть студентов периодически испытывают симптомы синдрома хронической усталости. Бессонные ночи, неправильный режим дня, отсутствие правильного питания и стресс-факторы являются главными пособниками этого заболевания. Профилактика </w:t>
      </w:r>
      <w:r w:rsidRPr="00E60384">
        <w:rPr>
          <w:rFonts w:ascii="Times New Roman" w:hAnsi="Times New Roman"/>
          <w:sz w:val="28"/>
          <w:szCs w:val="28"/>
          <w:shd w:val="clear" w:color="auto" w:fill="FFFFFF"/>
        </w:rPr>
        <w:t>—</w:t>
      </w:r>
      <w:r w:rsidR="00155BF5" w:rsidRPr="00E60384">
        <w:rPr>
          <w:rFonts w:ascii="Times New Roman" w:hAnsi="Times New Roman"/>
          <w:sz w:val="28"/>
          <w:szCs w:val="28"/>
          <w:shd w:val="clear" w:color="auto" w:fill="FFFFFF"/>
        </w:rPr>
        <w:t xml:space="preserve"> пр</w:t>
      </w:r>
      <w:r w:rsidR="00DA41C1" w:rsidRPr="00E60384">
        <w:rPr>
          <w:rFonts w:ascii="Times New Roman" w:hAnsi="Times New Roman"/>
          <w:sz w:val="28"/>
          <w:szCs w:val="28"/>
          <w:shd w:val="clear" w:color="auto" w:fill="FFFFFF"/>
        </w:rPr>
        <w:t xml:space="preserve">авильный режим дня и правильная </w:t>
      </w:r>
      <w:r w:rsidR="003D5AC7" w:rsidRPr="00E60384">
        <w:rPr>
          <w:rFonts w:ascii="Times New Roman" w:hAnsi="Times New Roman"/>
          <w:sz w:val="28"/>
          <w:szCs w:val="28"/>
          <w:shd w:val="clear" w:color="auto" w:fill="FFFFFF"/>
        </w:rPr>
        <w:t xml:space="preserve">расстановка сил и приоритетов, </w:t>
      </w:r>
      <w:r w:rsidR="00155BF5" w:rsidRPr="00E60384">
        <w:rPr>
          <w:rFonts w:ascii="Times New Roman" w:hAnsi="Times New Roman"/>
          <w:sz w:val="28"/>
          <w:szCs w:val="28"/>
          <w:shd w:val="clear" w:color="auto" w:fill="FFFFFF"/>
        </w:rPr>
        <w:t xml:space="preserve">активный отдых в кругу семьи на свежем воздухе, отдых на каникулах, чтение </w:t>
      </w:r>
      <w:r w:rsidRPr="00E60384">
        <w:rPr>
          <w:rFonts w:ascii="Times New Roman" w:hAnsi="Times New Roman"/>
          <w:sz w:val="28"/>
          <w:szCs w:val="28"/>
          <w:shd w:val="clear" w:color="auto" w:fill="FFFFFF"/>
        </w:rPr>
        <w:t xml:space="preserve">художественной литературы, что </w:t>
      </w:r>
      <w:r w:rsidR="00155BF5" w:rsidRPr="00E60384">
        <w:rPr>
          <w:rFonts w:ascii="Times New Roman" w:hAnsi="Times New Roman"/>
          <w:sz w:val="28"/>
          <w:szCs w:val="28"/>
          <w:shd w:val="clear" w:color="auto" w:fill="FFFFFF"/>
        </w:rPr>
        <w:t>снизит риск развития переутомления. Ароматерапия, арт-терапия, водотерапия, сеансы медитации, прослушивание успокаивающей музыки помогут наладить психоэмоциональное состояние. Нельзя забывать о лечении имеющихся хронических заболеваний и витаминотерапии при необходимости.</w:t>
      </w:r>
      <w:r w:rsidRPr="00E60384">
        <w:rPr>
          <w:rFonts w:ascii="Times New Roman" w:hAnsi="Times New Roman"/>
          <w:sz w:val="28"/>
          <w:szCs w:val="28"/>
          <w:shd w:val="clear" w:color="auto" w:fill="FFFFFF"/>
        </w:rPr>
        <w:t xml:space="preserve"> </w:t>
      </w:r>
      <w:r w:rsidR="00155BF5" w:rsidRPr="00E60384">
        <w:rPr>
          <w:rFonts w:ascii="Times New Roman" w:hAnsi="Times New Roman"/>
          <w:sz w:val="28"/>
          <w:szCs w:val="28"/>
          <w:shd w:val="clear" w:color="auto" w:fill="FFFFFF"/>
        </w:rPr>
        <w:t>[3]</w:t>
      </w:r>
    </w:p>
    <w:p w:rsidR="00155BF5" w:rsidRPr="00E60384" w:rsidRDefault="00155BF5" w:rsidP="00FE3FCB">
      <w:pPr>
        <w:pStyle w:val="a3"/>
        <w:ind w:right="680" w:firstLine="709"/>
        <w:jc w:val="center"/>
        <w:rPr>
          <w:rFonts w:ascii="Times New Roman" w:hAnsi="Times New Roman"/>
          <w:sz w:val="28"/>
          <w:szCs w:val="28"/>
          <w:shd w:val="clear" w:color="auto" w:fill="FFFFFF"/>
        </w:rPr>
      </w:pPr>
      <w:r w:rsidRPr="00E60384">
        <w:rPr>
          <w:rFonts w:ascii="Times New Roman" w:hAnsi="Times New Roman"/>
          <w:b/>
          <w:sz w:val="28"/>
          <w:szCs w:val="28"/>
          <w:shd w:val="clear" w:color="auto" w:fill="FFFFFF"/>
        </w:rPr>
        <w:t>Список литературы:</w:t>
      </w:r>
    </w:p>
    <w:p w:rsidR="00155BF5" w:rsidRPr="00E60384" w:rsidRDefault="00155BF5" w:rsidP="00FE3FCB">
      <w:pPr>
        <w:pStyle w:val="a4"/>
        <w:spacing w:after="0" w:line="240" w:lineRule="auto"/>
        <w:ind w:left="0" w:firstLine="709"/>
        <w:jc w:val="both"/>
        <w:rPr>
          <w:rFonts w:ascii="Times New Roman" w:hAnsi="Times New Roman"/>
          <w:sz w:val="28"/>
          <w:szCs w:val="28"/>
        </w:rPr>
      </w:pPr>
      <w:r w:rsidRPr="00E60384">
        <w:rPr>
          <w:rFonts w:ascii="Times New Roman" w:hAnsi="Times New Roman"/>
          <w:sz w:val="28"/>
          <w:szCs w:val="28"/>
        </w:rPr>
        <w:t>1.</w:t>
      </w:r>
      <w:r w:rsidR="003D5AC7" w:rsidRPr="00E60384">
        <w:rPr>
          <w:rFonts w:ascii="Times New Roman" w:hAnsi="Times New Roman"/>
          <w:sz w:val="28"/>
          <w:szCs w:val="28"/>
        </w:rPr>
        <w:tab/>
      </w:r>
      <w:r w:rsidRPr="00E60384">
        <w:rPr>
          <w:rFonts w:ascii="Times New Roman" w:hAnsi="Times New Roman"/>
          <w:sz w:val="28"/>
          <w:szCs w:val="28"/>
        </w:rPr>
        <w:t>О.В. Назар., А.И. Тихомир. Синдром хронической усталости</w:t>
      </w:r>
      <w:r w:rsidR="009C2242" w:rsidRPr="00E60384">
        <w:rPr>
          <w:rFonts w:ascii="Times New Roman" w:hAnsi="Times New Roman"/>
          <w:sz w:val="28"/>
          <w:szCs w:val="28"/>
        </w:rPr>
        <w:t xml:space="preserve"> </w:t>
      </w:r>
      <w:r w:rsidRPr="00E60384">
        <w:rPr>
          <w:rFonts w:ascii="Times New Roman" w:hAnsi="Times New Roman"/>
          <w:sz w:val="28"/>
          <w:szCs w:val="28"/>
        </w:rPr>
        <w:t>—болезнь цивилизации (современный взгляд на проблему) // Сімейна медицина 2005р.-№3-С.91- 93.</w:t>
      </w:r>
    </w:p>
    <w:p w:rsidR="00155BF5" w:rsidRPr="00E60384" w:rsidRDefault="00155BF5" w:rsidP="00FE3FCB">
      <w:pPr>
        <w:pStyle w:val="a3"/>
        <w:tabs>
          <w:tab w:val="left" w:pos="709"/>
        </w:tabs>
        <w:ind w:firstLine="709"/>
        <w:jc w:val="both"/>
        <w:rPr>
          <w:rFonts w:ascii="Times New Roman" w:hAnsi="Times New Roman"/>
          <w:sz w:val="28"/>
          <w:szCs w:val="28"/>
          <w:lang w:val="en-US"/>
        </w:rPr>
      </w:pPr>
      <w:r w:rsidRPr="00E60384">
        <w:rPr>
          <w:rFonts w:ascii="Times New Roman" w:hAnsi="Times New Roman"/>
          <w:sz w:val="28"/>
          <w:szCs w:val="28"/>
        </w:rPr>
        <w:t>2.</w:t>
      </w:r>
      <w:r w:rsidR="003D5AC7" w:rsidRPr="00E60384">
        <w:rPr>
          <w:rFonts w:ascii="Times New Roman" w:hAnsi="Times New Roman"/>
          <w:sz w:val="28"/>
          <w:szCs w:val="28"/>
        </w:rPr>
        <w:tab/>
      </w:r>
      <w:r w:rsidRPr="00E60384">
        <w:rPr>
          <w:rFonts w:ascii="Times New Roman" w:hAnsi="Times New Roman"/>
          <w:sz w:val="28"/>
          <w:szCs w:val="28"/>
        </w:rPr>
        <w:t xml:space="preserve">Клебанова, В.А. Синдром хронической усталости / В.А. Клебанова // Гигиена и санитария.- </w:t>
      </w:r>
      <w:r w:rsidRPr="00E60384">
        <w:rPr>
          <w:rFonts w:ascii="Times New Roman" w:hAnsi="Times New Roman"/>
          <w:sz w:val="28"/>
          <w:szCs w:val="28"/>
          <w:lang w:val="en-US"/>
        </w:rPr>
        <w:t>1995.- N1. -</w:t>
      </w:r>
      <w:r w:rsidRPr="00E60384">
        <w:rPr>
          <w:rFonts w:ascii="Times New Roman" w:hAnsi="Times New Roman"/>
          <w:sz w:val="28"/>
          <w:szCs w:val="28"/>
        </w:rPr>
        <w:t>С</w:t>
      </w:r>
      <w:r w:rsidRPr="00E60384">
        <w:rPr>
          <w:rFonts w:ascii="Times New Roman" w:hAnsi="Times New Roman"/>
          <w:sz w:val="28"/>
          <w:szCs w:val="28"/>
          <w:lang w:val="en-US"/>
        </w:rPr>
        <w:t>.144-148.</w:t>
      </w:r>
    </w:p>
    <w:p w:rsidR="00155BF5" w:rsidRPr="00E60384" w:rsidRDefault="003D5AC7" w:rsidP="00FE3FCB">
      <w:pPr>
        <w:pStyle w:val="a4"/>
        <w:spacing w:after="0" w:line="240" w:lineRule="auto"/>
        <w:ind w:left="0" w:firstLine="709"/>
        <w:jc w:val="both"/>
        <w:rPr>
          <w:rFonts w:ascii="Times New Roman" w:hAnsi="Times New Roman"/>
          <w:sz w:val="28"/>
          <w:szCs w:val="28"/>
          <w:lang w:val="en-US"/>
        </w:rPr>
      </w:pPr>
      <w:r w:rsidRPr="00E60384">
        <w:rPr>
          <w:rFonts w:ascii="Times New Roman" w:hAnsi="Times New Roman"/>
          <w:sz w:val="28"/>
          <w:szCs w:val="28"/>
          <w:lang w:val="en-US"/>
        </w:rPr>
        <w:t>3</w:t>
      </w:r>
      <w:r w:rsidR="00155BF5" w:rsidRPr="00E60384">
        <w:rPr>
          <w:rFonts w:ascii="Times New Roman" w:hAnsi="Times New Roman"/>
          <w:sz w:val="28"/>
          <w:szCs w:val="28"/>
          <w:lang w:val="en-US"/>
        </w:rPr>
        <w:t>.</w:t>
      </w:r>
      <w:r w:rsidRPr="00E60384">
        <w:rPr>
          <w:rFonts w:ascii="Times New Roman" w:hAnsi="Times New Roman"/>
          <w:sz w:val="28"/>
          <w:szCs w:val="28"/>
          <w:lang w:val="en-US"/>
        </w:rPr>
        <w:tab/>
      </w:r>
      <w:r w:rsidR="00155BF5" w:rsidRPr="00E60384">
        <w:rPr>
          <w:rFonts w:ascii="Times New Roman" w:hAnsi="Times New Roman"/>
          <w:sz w:val="28"/>
          <w:szCs w:val="28"/>
          <w:lang w:val="en-US"/>
        </w:rPr>
        <w:t xml:space="preserve">VD Mishiev., TN. Pushkarev., Yu.A. Kushnir., Yu.A. Blazhevich., E.A. Ershova., G.A. Osadchaya. Depressive disorders in the structure of the syndrome of chronic fatigue in women of reproductive age: the clinic and the principles of therapy // Women’s Health. — 2011. — No. 7. — </w:t>
      </w:r>
      <w:r w:rsidR="00155BF5" w:rsidRPr="00E60384">
        <w:rPr>
          <w:rFonts w:ascii="Times New Roman" w:hAnsi="Times New Roman"/>
          <w:sz w:val="28"/>
          <w:szCs w:val="28"/>
        </w:rPr>
        <w:t>С</w:t>
      </w:r>
      <w:r w:rsidRPr="00E60384">
        <w:rPr>
          <w:rFonts w:ascii="Times New Roman" w:hAnsi="Times New Roman"/>
          <w:sz w:val="28"/>
          <w:szCs w:val="28"/>
          <w:lang w:val="en-US"/>
        </w:rPr>
        <w:t>.90-92.</w:t>
      </w:r>
    </w:p>
    <w:p w:rsidR="009C2242" w:rsidRPr="00E60384" w:rsidRDefault="009C2242" w:rsidP="00FE3FCB">
      <w:pPr>
        <w:spacing w:after="0" w:line="240" w:lineRule="auto"/>
        <w:jc w:val="both"/>
        <w:rPr>
          <w:rFonts w:ascii="Times New Roman" w:hAnsi="Times New Roman"/>
          <w:sz w:val="28"/>
          <w:szCs w:val="28"/>
          <w:lang w:val="en-US"/>
        </w:rPr>
        <w:sectPr w:rsidR="009C2242" w:rsidRPr="00E60384" w:rsidSect="00E13A27">
          <w:pgSz w:w="11907" w:h="16840" w:code="9"/>
          <w:pgMar w:top="1134" w:right="1134" w:bottom="1134" w:left="1134" w:header="709" w:footer="709" w:gutter="0"/>
          <w:cols w:space="708"/>
          <w:docGrid w:linePitch="360"/>
        </w:sectPr>
      </w:pPr>
    </w:p>
    <w:p w:rsidR="00DA41C1" w:rsidRPr="00E60384" w:rsidRDefault="00DA41C1"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ЗНАЧЕНИЕ ПИТАНИЯ ДЛЯ СТУДЕНТОВ МЕДИЦИНСКОГО УНИВЕРСИТЕТА</w:t>
      </w:r>
    </w:p>
    <w:p w:rsidR="00DA41C1" w:rsidRPr="00E60384" w:rsidRDefault="002168FA" w:rsidP="00FE3FCB">
      <w:pPr>
        <w:spacing w:after="0" w:line="240" w:lineRule="auto"/>
        <w:jc w:val="center"/>
        <w:rPr>
          <w:rFonts w:ascii="Times New Roman" w:hAnsi="Times New Roman"/>
          <w:sz w:val="28"/>
          <w:szCs w:val="28"/>
          <w:lang w:val="be-BY"/>
        </w:rPr>
      </w:pPr>
      <w:r w:rsidRPr="00E60384">
        <w:rPr>
          <w:rFonts w:ascii="Times New Roman" w:hAnsi="Times New Roman"/>
          <w:sz w:val="28"/>
          <w:szCs w:val="28"/>
        </w:rPr>
        <w:t xml:space="preserve">Богуш С. В., </w:t>
      </w:r>
      <w:r w:rsidR="00DA41C1" w:rsidRPr="00E60384">
        <w:rPr>
          <w:rFonts w:ascii="Times New Roman" w:hAnsi="Times New Roman"/>
          <w:sz w:val="28"/>
          <w:szCs w:val="28"/>
        </w:rPr>
        <w:t>Григорьев</w:t>
      </w:r>
      <w:r w:rsidRPr="00E60384">
        <w:rPr>
          <w:rFonts w:ascii="Times New Roman" w:hAnsi="Times New Roman"/>
          <w:sz w:val="28"/>
          <w:szCs w:val="28"/>
        </w:rPr>
        <w:t xml:space="preserve"> </w:t>
      </w:r>
      <w:r w:rsidR="00DA41C1" w:rsidRPr="00E60384">
        <w:rPr>
          <w:rFonts w:ascii="Times New Roman" w:hAnsi="Times New Roman"/>
          <w:sz w:val="28"/>
          <w:szCs w:val="28"/>
        </w:rPr>
        <w:t>Т.</w:t>
      </w:r>
      <w:r w:rsidRPr="00E60384">
        <w:rPr>
          <w:rFonts w:ascii="Times New Roman" w:hAnsi="Times New Roman"/>
          <w:sz w:val="28"/>
          <w:szCs w:val="28"/>
        </w:rPr>
        <w:t xml:space="preserve"> Е.</w:t>
      </w:r>
      <w:r w:rsidR="00DA41C1" w:rsidRPr="00E60384">
        <w:rPr>
          <w:rFonts w:ascii="Times New Roman" w:hAnsi="Times New Roman"/>
          <w:sz w:val="28"/>
          <w:szCs w:val="28"/>
        </w:rPr>
        <w:t xml:space="preserve"> (2 курс, лечебный факультет)</w:t>
      </w:r>
    </w:p>
    <w:p w:rsidR="00DA41C1" w:rsidRPr="00E60384" w:rsidRDefault="00DA41C1"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Научный руководитель: </w:t>
      </w:r>
      <w:r w:rsidR="002168FA" w:rsidRPr="00E60384">
        <w:rPr>
          <w:rFonts w:ascii="Times New Roman" w:hAnsi="Times New Roman"/>
          <w:sz w:val="28"/>
          <w:szCs w:val="28"/>
        </w:rPr>
        <w:t>к.б.н.</w:t>
      </w:r>
      <w:r w:rsidRPr="00E60384">
        <w:rPr>
          <w:rFonts w:ascii="Times New Roman" w:hAnsi="Times New Roman"/>
          <w:sz w:val="28"/>
          <w:szCs w:val="28"/>
        </w:rPr>
        <w:t>, доц. Казимиров</w:t>
      </w:r>
      <w:r w:rsidR="002168FA" w:rsidRPr="00E60384">
        <w:rPr>
          <w:rFonts w:ascii="Times New Roman" w:hAnsi="Times New Roman"/>
          <w:sz w:val="28"/>
          <w:szCs w:val="28"/>
        </w:rPr>
        <w:t xml:space="preserve"> </w:t>
      </w:r>
      <w:r w:rsidRPr="00E60384">
        <w:rPr>
          <w:rFonts w:ascii="Times New Roman" w:hAnsi="Times New Roman"/>
          <w:sz w:val="28"/>
          <w:szCs w:val="28"/>
        </w:rPr>
        <w:t>И.С.</w:t>
      </w:r>
    </w:p>
    <w:p w:rsidR="00DA41C1" w:rsidRPr="00E60384" w:rsidRDefault="00DA41C1" w:rsidP="00FE3FCB">
      <w:pPr>
        <w:spacing w:after="0" w:line="240" w:lineRule="auto"/>
        <w:jc w:val="center"/>
        <w:rPr>
          <w:rFonts w:ascii="Times New Roman" w:hAnsi="Times New Roman"/>
          <w:sz w:val="28"/>
          <w:szCs w:val="28"/>
        </w:rPr>
      </w:pPr>
      <w:r w:rsidRPr="00E60384">
        <w:rPr>
          <w:rFonts w:ascii="Times New Roman" w:hAnsi="Times New Roman"/>
          <w:i/>
          <w:sz w:val="28"/>
          <w:szCs w:val="28"/>
        </w:rPr>
        <w:t>Витебский государственный медицинский университет, г.</w:t>
      </w:r>
      <w:r w:rsidR="002168FA" w:rsidRPr="00E60384">
        <w:rPr>
          <w:rFonts w:ascii="Times New Roman" w:hAnsi="Times New Roman"/>
          <w:i/>
          <w:sz w:val="28"/>
          <w:szCs w:val="28"/>
        </w:rPr>
        <w:t xml:space="preserve"> </w:t>
      </w:r>
      <w:r w:rsidR="0049171C" w:rsidRPr="00E60384">
        <w:rPr>
          <w:rFonts w:ascii="Times New Roman" w:hAnsi="Times New Roman"/>
          <w:i/>
          <w:sz w:val="28"/>
          <w:szCs w:val="28"/>
        </w:rPr>
        <w:t>Витебск</w:t>
      </w:r>
    </w:p>
    <w:p w:rsidR="00DA41C1" w:rsidRPr="00E60384" w:rsidRDefault="00DA41C1" w:rsidP="00FE3FCB">
      <w:pPr>
        <w:spacing w:after="0" w:line="240" w:lineRule="auto"/>
        <w:jc w:val="both"/>
        <w:rPr>
          <w:rFonts w:ascii="Times New Roman" w:hAnsi="Times New Roman"/>
          <w:sz w:val="28"/>
          <w:szCs w:val="28"/>
        </w:rPr>
      </w:pPr>
    </w:p>
    <w:p w:rsidR="00DA41C1" w:rsidRPr="00E60384" w:rsidRDefault="00DA41C1"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Целью исследования являлся анализ питания студентов лечебного факультета УО «Витебский государственный медицинский университет». Опрошен 181 студент </w:t>
      </w:r>
      <w:r w:rsidR="0049171C" w:rsidRPr="00E60384">
        <w:rPr>
          <w:rFonts w:ascii="Times New Roman" w:hAnsi="Times New Roman"/>
          <w:sz w:val="28"/>
          <w:szCs w:val="28"/>
        </w:rPr>
        <w:t>второго</w:t>
      </w:r>
      <w:r w:rsidRPr="00E60384">
        <w:rPr>
          <w:rFonts w:ascii="Times New Roman" w:hAnsi="Times New Roman"/>
          <w:sz w:val="28"/>
          <w:szCs w:val="28"/>
        </w:rPr>
        <w:t xml:space="preserve"> курса лечебного факультета. Для изучения питания студентов проводился опрос по шкале «Питание (</w:t>
      </w:r>
      <w:r w:rsidRPr="00E60384">
        <w:rPr>
          <w:rFonts w:ascii="Times New Roman" w:hAnsi="Times New Roman"/>
          <w:sz w:val="28"/>
          <w:szCs w:val="28"/>
          <w:lang w:val="en-US"/>
        </w:rPr>
        <w:t>N</w:t>
      </w:r>
      <w:r w:rsidRPr="00E60384">
        <w:rPr>
          <w:rFonts w:ascii="Times New Roman" w:hAnsi="Times New Roman"/>
          <w:sz w:val="28"/>
          <w:szCs w:val="28"/>
        </w:rPr>
        <w:t xml:space="preserve">)» опросника «Здоровый образ жизни» </w:t>
      </w:r>
      <w:r w:rsidR="0049171C" w:rsidRPr="00E60384">
        <w:rPr>
          <w:rFonts w:ascii="Times New Roman" w:hAnsi="Times New Roman"/>
          <w:sz w:val="28"/>
          <w:szCs w:val="28"/>
        </w:rPr>
        <w:t>—</w:t>
      </w:r>
      <w:r w:rsidRPr="00E60384">
        <w:rPr>
          <w:rFonts w:ascii="Times New Roman" w:hAnsi="Times New Roman"/>
          <w:sz w:val="28"/>
          <w:szCs w:val="28"/>
        </w:rPr>
        <w:t xml:space="preserve"> Health-Promoting Lifestyle Profile, HPLP-II (Walker, et al., 1987, 1996). По итогам проведенной работы отмечено, что большая часть студентов соблюд</w:t>
      </w:r>
      <w:r w:rsidR="0049171C" w:rsidRPr="00E60384">
        <w:rPr>
          <w:rFonts w:ascii="Times New Roman" w:hAnsi="Times New Roman"/>
          <w:sz w:val="28"/>
          <w:szCs w:val="28"/>
        </w:rPr>
        <w:t>ают определенный режим питания.</w:t>
      </w:r>
    </w:p>
    <w:p w:rsidR="00DA41C1" w:rsidRPr="00E60384" w:rsidRDefault="00DA41C1" w:rsidP="00FE3FCB">
      <w:pPr>
        <w:pStyle w:val="Pa2"/>
        <w:spacing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здоровый образ жизни, питание, половые различия, студенты, медицинский университет.</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Введение.</w:t>
      </w:r>
      <w:r w:rsidRPr="00E60384">
        <w:rPr>
          <w:rFonts w:ascii="Times New Roman" w:eastAsia="Times New Roman" w:hAnsi="Times New Roman"/>
          <w:sz w:val="28"/>
          <w:szCs w:val="28"/>
          <w:lang w:eastAsia="ru-RU"/>
        </w:rPr>
        <w:t xml:space="preserve"> Важное условие для нормального функционирования органов и систем организма, поддержания их работоспособности на высоком уровне</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обязательное наличие рационального питания.</w:t>
      </w:r>
      <w:r w:rsidR="0049171C" w:rsidRPr="00E60384">
        <w:rPr>
          <w:rFonts w:ascii="Times New Roman" w:eastAsia="Times New Roman" w:hAnsi="Times New Roman"/>
          <w:sz w:val="28"/>
          <w:szCs w:val="28"/>
          <w:lang w:eastAsia="ru-RU"/>
        </w:rPr>
        <w:t xml:space="preserve"> [1]</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Цель исследования.</w:t>
      </w:r>
      <w:r w:rsidRPr="00E60384">
        <w:rPr>
          <w:rFonts w:ascii="Times New Roman" w:eastAsia="Times New Roman" w:hAnsi="Times New Roman"/>
          <w:sz w:val="28"/>
          <w:szCs w:val="28"/>
          <w:lang w:eastAsia="ru-RU"/>
        </w:rPr>
        <w:t xml:space="preserve"> Анализ питания студентов лечебного факультета УО «Витебский государственный </w:t>
      </w:r>
      <w:r w:rsidR="0049171C" w:rsidRPr="00E60384">
        <w:rPr>
          <w:rFonts w:ascii="Times New Roman" w:eastAsia="Times New Roman" w:hAnsi="Times New Roman"/>
          <w:sz w:val="28"/>
          <w:szCs w:val="28"/>
          <w:lang w:eastAsia="ru-RU"/>
        </w:rPr>
        <w:t xml:space="preserve">ордена Дружбы народов </w:t>
      </w:r>
      <w:r w:rsidRPr="00E60384">
        <w:rPr>
          <w:rFonts w:ascii="Times New Roman" w:eastAsia="Times New Roman" w:hAnsi="Times New Roman"/>
          <w:sz w:val="28"/>
          <w:szCs w:val="28"/>
          <w:lang w:eastAsia="ru-RU"/>
        </w:rPr>
        <w:t>медицинский университет».</w:t>
      </w:r>
    </w:p>
    <w:p w:rsidR="00DA41C1" w:rsidRPr="00E60384" w:rsidRDefault="002168FA"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Материал</w:t>
      </w:r>
      <w:r w:rsidR="00DA41C1" w:rsidRPr="00E60384">
        <w:rPr>
          <w:rFonts w:ascii="Times New Roman" w:eastAsia="Times New Roman" w:hAnsi="Times New Roman"/>
          <w:b/>
          <w:sz w:val="28"/>
          <w:szCs w:val="28"/>
          <w:lang w:eastAsia="ru-RU"/>
        </w:rPr>
        <w:t xml:space="preserve"> и методы.</w:t>
      </w:r>
      <w:r w:rsidR="00DA41C1" w:rsidRPr="00E60384">
        <w:rPr>
          <w:rFonts w:ascii="Times New Roman" w:eastAsia="Times New Roman" w:hAnsi="Times New Roman"/>
          <w:sz w:val="28"/>
          <w:szCs w:val="28"/>
          <w:lang w:eastAsia="ru-RU"/>
        </w:rPr>
        <w:t xml:space="preserve"> В 2020–2021 учебном году был опрошен 181 студент </w:t>
      </w:r>
      <w:r w:rsidR="0049171C" w:rsidRPr="00E60384">
        <w:rPr>
          <w:rFonts w:ascii="Times New Roman" w:eastAsia="Times New Roman" w:hAnsi="Times New Roman"/>
          <w:sz w:val="28"/>
          <w:szCs w:val="28"/>
          <w:lang w:eastAsia="ru-RU"/>
        </w:rPr>
        <w:t>второго</w:t>
      </w:r>
      <w:r w:rsidR="00DA41C1" w:rsidRPr="00E60384">
        <w:rPr>
          <w:rFonts w:ascii="Times New Roman" w:eastAsia="Times New Roman" w:hAnsi="Times New Roman"/>
          <w:sz w:val="28"/>
          <w:szCs w:val="28"/>
          <w:lang w:eastAsia="ru-RU"/>
        </w:rPr>
        <w:t xml:space="preserve"> курса лечебного факультета УО «ВГМУ».</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 xml:space="preserve">Для изучения физической активности студентов проводился опрос по шкале «Физическая активность (PA)» опросника «Здоровый образ жизни»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Health</w:t>
      </w:r>
      <w:r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val="en-US" w:eastAsia="ru-RU"/>
        </w:rPr>
        <w:t>Promoting</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Lifestyle</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Profile</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HPLP</w:t>
      </w:r>
      <w:r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val="en-US" w:eastAsia="ru-RU"/>
        </w:rPr>
        <w:t>II</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Walker</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et</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al</w:t>
      </w:r>
      <w:r w:rsidRPr="00E60384">
        <w:rPr>
          <w:rFonts w:ascii="Times New Roman" w:eastAsia="Times New Roman" w:hAnsi="Times New Roman"/>
          <w:sz w:val="28"/>
          <w:szCs w:val="28"/>
          <w:lang w:eastAsia="ru-RU"/>
        </w:rPr>
        <w:t>., 1987, 1996).</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Опросник включает 6 шкал: Ответственность за здоровье (</w:t>
      </w:r>
      <w:r w:rsidRPr="00E60384">
        <w:rPr>
          <w:rFonts w:ascii="Times New Roman" w:eastAsia="Times New Roman" w:hAnsi="Times New Roman"/>
          <w:sz w:val="28"/>
          <w:szCs w:val="28"/>
          <w:lang w:val="en-US" w:eastAsia="ru-RU"/>
        </w:rPr>
        <w:t>Health</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Responsibility</w:t>
      </w:r>
      <w:r w:rsidRPr="00E60384">
        <w:rPr>
          <w:rFonts w:ascii="Times New Roman" w:eastAsia="Times New Roman" w:hAnsi="Times New Roman"/>
          <w:sz w:val="28"/>
          <w:szCs w:val="28"/>
          <w:lang w:eastAsia="ru-RU"/>
        </w:rPr>
        <w:t>); Физическая активность (</w:t>
      </w:r>
      <w:r w:rsidRPr="00E60384">
        <w:rPr>
          <w:rFonts w:ascii="Times New Roman" w:eastAsia="Times New Roman" w:hAnsi="Times New Roman"/>
          <w:sz w:val="28"/>
          <w:szCs w:val="28"/>
          <w:lang w:val="en-US" w:eastAsia="ru-RU"/>
        </w:rPr>
        <w:t>Physical</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val="en-US" w:eastAsia="ru-RU"/>
        </w:rPr>
        <w:t>Activity</w:t>
      </w:r>
      <w:r w:rsidRPr="00E60384">
        <w:rPr>
          <w:rFonts w:ascii="Times New Roman" w:eastAsia="Times New Roman" w:hAnsi="Times New Roman"/>
          <w:sz w:val="28"/>
          <w:szCs w:val="28"/>
          <w:lang w:eastAsia="ru-RU"/>
        </w:rPr>
        <w:t>); Питание (Nutrition); Внутренний рост (Spiritual Growth); Межличностные отношения (Interpersonal Relations); Управление стрессом (Stress Management). Под физической активностью понимается соблюдение определенного режима регулярных занятий физическими упражнениями.</w:t>
      </w:r>
      <w:r w:rsidR="0049171C" w:rsidRPr="00E60384">
        <w:rPr>
          <w:rFonts w:ascii="Times New Roman" w:eastAsia="Times New Roman" w:hAnsi="Times New Roman"/>
          <w:sz w:val="28"/>
          <w:szCs w:val="28"/>
          <w:lang w:eastAsia="ru-RU"/>
        </w:rPr>
        <w:t xml:space="preserve"> [2, 3]</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w:t>
      </w:r>
      <w:r w:rsidRPr="00E60384">
        <w:rPr>
          <w:rFonts w:ascii="Times New Roman" w:eastAsia="Times New Roman" w:hAnsi="Times New Roman"/>
          <w:sz w:val="28"/>
          <w:szCs w:val="28"/>
          <w:lang w:eastAsia="ru-RU"/>
        </w:rPr>
        <w:t xml:space="preserve">В 2020–2021 учебном году были опрошены 180 студентов </w:t>
      </w:r>
      <w:r w:rsidR="0049171C" w:rsidRPr="00E60384">
        <w:rPr>
          <w:rFonts w:ascii="Times New Roman" w:eastAsia="Times New Roman" w:hAnsi="Times New Roman"/>
          <w:sz w:val="28"/>
          <w:szCs w:val="28"/>
          <w:lang w:eastAsia="ru-RU"/>
        </w:rPr>
        <w:t>второго</w:t>
      </w:r>
      <w:r w:rsidRPr="00E60384">
        <w:rPr>
          <w:rFonts w:ascii="Times New Roman" w:eastAsia="Times New Roman" w:hAnsi="Times New Roman"/>
          <w:sz w:val="28"/>
          <w:szCs w:val="28"/>
          <w:lang w:eastAsia="ru-RU"/>
        </w:rPr>
        <w:t xml:space="preserve"> курса лечебного факультета УО «ВГМУ». В ходе исследования было проведено анкетирование, включающее 8 утверждений, ориентированные на выявление особенностей, режима и качества питания современных студентов. Обработка статистических данных производилась в программе </w:t>
      </w:r>
      <w:r w:rsidRPr="00E60384">
        <w:rPr>
          <w:rFonts w:ascii="Times New Roman" w:hAnsi="Times New Roman"/>
          <w:sz w:val="28"/>
          <w:szCs w:val="28"/>
        </w:rPr>
        <w:t>Microsoft Excel</w:t>
      </w:r>
      <w:r w:rsidR="0049171C" w:rsidRPr="00E60384">
        <w:rPr>
          <w:rFonts w:ascii="Times New Roman" w:hAnsi="Times New Roman"/>
          <w:sz w:val="28"/>
          <w:szCs w:val="28"/>
        </w:rPr>
        <w:t xml:space="preserve"> </w:t>
      </w:r>
      <w:r w:rsidRPr="00E60384">
        <w:rPr>
          <w:rFonts w:ascii="Times New Roman" w:hAnsi="Times New Roman"/>
          <w:sz w:val="28"/>
          <w:szCs w:val="28"/>
        </w:rPr>
        <w:t>2010</w:t>
      </w:r>
      <w:r w:rsidRPr="00E60384">
        <w:rPr>
          <w:rFonts w:ascii="Times New Roman" w:eastAsia="Times New Roman" w:hAnsi="Times New Roman"/>
          <w:sz w:val="28"/>
          <w:szCs w:val="28"/>
          <w:lang w:eastAsia="ru-RU"/>
        </w:rPr>
        <w:t>.</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hAnsi="Times New Roman"/>
          <w:sz w:val="28"/>
          <w:szCs w:val="28"/>
        </w:rPr>
        <w:t>При анализе утверждения «</w:t>
      </w:r>
      <w:r w:rsidRPr="00E60384">
        <w:rPr>
          <w:rFonts w:ascii="Times New Roman" w:eastAsia="Times New Roman" w:hAnsi="Times New Roman"/>
          <w:spacing w:val="2"/>
          <w:sz w:val="28"/>
          <w:szCs w:val="28"/>
          <w:lang w:eastAsia="ru-RU"/>
        </w:rPr>
        <w:t xml:space="preserve">Предпочитаю диету с низким содержанием жиров и холестерина» </w:t>
      </w:r>
      <w:r w:rsidRPr="00E60384">
        <w:rPr>
          <w:rFonts w:ascii="Times New Roman" w:hAnsi="Times New Roman"/>
          <w:sz w:val="28"/>
          <w:szCs w:val="28"/>
        </w:rPr>
        <w:t xml:space="preserve">видно, что ответ «не согласен» выбрали 16,6 % студентов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9,4</w:t>
      </w:r>
      <w:r w:rsidR="0049171C" w:rsidRPr="00E60384">
        <w:rPr>
          <w:rFonts w:ascii="Times New Roman" w:eastAsia="Times New Roman" w:hAnsi="Times New Roman"/>
          <w:sz w:val="28"/>
          <w:szCs w:val="28"/>
          <w:lang w:eastAsia="ru-RU"/>
        </w:rPr>
        <w:t xml:space="preserve"> </w:t>
      </w:r>
      <w:r w:rsidRPr="00E60384">
        <w:rPr>
          <w:rFonts w:ascii="Times New Roman" w:hAnsi="Times New Roman"/>
          <w:sz w:val="28"/>
          <w:szCs w:val="28"/>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7,2</w:t>
      </w:r>
      <w:r w:rsidR="0049171C" w:rsidRPr="00E60384">
        <w:rPr>
          <w:rFonts w:ascii="Times New Roman" w:eastAsia="Times New Roman" w:hAnsi="Times New Roman"/>
          <w:sz w:val="28"/>
          <w:szCs w:val="28"/>
          <w:lang w:eastAsia="ru-RU"/>
        </w:rPr>
        <w:t xml:space="preserve"> </w:t>
      </w:r>
      <w:r w:rsidRPr="00E60384">
        <w:rPr>
          <w:rFonts w:ascii="Times New Roman" w:hAnsi="Times New Roman"/>
          <w:sz w:val="28"/>
          <w:szCs w:val="28"/>
        </w:rPr>
        <w:t xml:space="preserve">%), «скорее, не согласен» </w:t>
      </w:r>
      <w:r w:rsidR="0049171C" w:rsidRPr="00E60384">
        <w:rPr>
          <w:rFonts w:ascii="Times New Roman" w:eastAsia="Times New Roman" w:hAnsi="Times New Roman"/>
          <w:sz w:val="28"/>
          <w:szCs w:val="28"/>
          <w:lang w:eastAsia="ru-RU"/>
        </w:rPr>
        <w:t>—</w:t>
      </w:r>
      <w:r w:rsidRPr="00E60384">
        <w:rPr>
          <w:rFonts w:ascii="Times New Roman" w:hAnsi="Times New Roman"/>
          <w:sz w:val="28"/>
          <w:szCs w:val="28"/>
        </w:rPr>
        <w:t xml:space="preserve"> 25,4</w:t>
      </w:r>
      <w:r w:rsidR="0049171C" w:rsidRPr="00E60384">
        <w:rPr>
          <w:rFonts w:ascii="Times New Roman" w:hAnsi="Times New Roman"/>
          <w:sz w:val="28"/>
          <w:szCs w:val="28"/>
        </w:rPr>
        <w:t xml:space="preserve"> </w:t>
      </w:r>
      <w:r w:rsidRPr="00E60384">
        <w:rPr>
          <w:rFonts w:ascii="Times New Roman" w:hAnsi="Times New Roman"/>
          <w:sz w:val="28"/>
          <w:szCs w:val="28"/>
        </w:rPr>
        <w:t xml:space="preserve">% студентов (девушки </w:t>
      </w:r>
      <w:r w:rsidR="0049171C" w:rsidRPr="00E60384">
        <w:rPr>
          <w:rFonts w:ascii="Times New Roman" w:eastAsia="Times New Roman" w:hAnsi="Times New Roman"/>
          <w:sz w:val="28"/>
          <w:szCs w:val="28"/>
          <w:lang w:eastAsia="ru-RU"/>
        </w:rPr>
        <w:t>—</w:t>
      </w:r>
      <w:r w:rsidRPr="00E60384">
        <w:rPr>
          <w:rFonts w:ascii="Times New Roman" w:hAnsi="Times New Roman"/>
          <w:sz w:val="28"/>
          <w:szCs w:val="28"/>
        </w:rPr>
        <w:t xml:space="preserve"> 17,1</w:t>
      </w:r>
      <w:r w:rsidR="0049171C" w:rsidRPr="00E60384">
        <w:rPr>
          <w:rFonts w:ascii="Times New Roman" w:hAnsi="Times New Roman"/>
          <w:sz w:val="28"/>
          <w:szCs w:val="28"/>
        </w:rPr>
        <w:t xml:space="preserve"> </w:t>
      </w:r>
      <w:r w:rsidRPr="00E60384">
        <w:rPr>
          <w:rFonts w:ascii="Times New Roman" w:hAnsi="Times New Roman"/>
          <w:sz w:val="28"/>
          <w:szCs w:val="28"/>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8,3</w:t>
      </w:r>
      <w:r w:rsidRPr="00E60384">
        <w:rPr>
          <w:rFonts w:ascii="Times New Roman" w:hAnsi="Times New Roman"/>
          <w:sz w:val="28"/>
          <w:szCs w:val="28"/>
        </w:rPr>
        <w:t xml:space="preserve"> %), </w:t>
      </w:r>
      <w:r w:rsidRPr="00E60384">
        <w:rPr>
          <w:rFonts w:ascii="Times New Roman" w:eastAsia="Times New Roman" w:hAnsi="Times New Roman"/>
          <w:sz w:val="28"/>
          <w:szCs w:val="28"/>
          <w:lang w:eastAsia="ru-RU"/>
        </w:rPr>
        <w:t xml:space="preserve">«скорее, согласен»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45,9</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36,5</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9,4</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и «полностью согласен»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12,2 %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11,6</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0,6</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lastRenderedPageBreak/>
        <w:t>Отвечая на утверждение «</w:t>
      </w:r>
      <w:r w:rsidRPr="00E60384">
        <w:rPr>
          <w:rFonts w:ascii="Times New Roman" w:hAnsi="Times New Roman"/>
          <w:spacing w:val="2"/>
          <w:sz w:val="28"/>
          <w:szCs w:val="28"/>
          <w:shd w:val="clear" w:color="auto" w:fill="FFFFFF"/>
        </w:rPr>
        <w:t>Ограничиваю употребление сахара и сахаросодержащих продуктов.</w:t>
      </w:r>
      <w:r w:rsidRPr="00E60384">
        <w:rPr>
          <w:rFonts w:ascii="Times New Roman" w:eastAsia="Times New Roman" w:hAnsi="Times New Roman"/>
          <w:sz w:val="28"/>
          <w:szCs w:val="28"/>
          <w:lang w:eastAsia="ru-RU"/>
        </w:rPr>
        <w:t>» ответ «не согласен» выбрали 19,3</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студентов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11,6</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7,7</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«скорее, не согласен»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27,1</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21</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6,1</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«скорее, согласен»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35,4</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26</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9,4</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и «полностью согласен»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18,2</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(девушки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16,5</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юноши </w:t>
      </w:r>
      <w:r w:rsidR="0049171C"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 1,7</w:t>
      </w:r>
      <w:r w:rsidR="0049171C"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Рассматривая ответы на утверждение «</w:t>
      </w:r>
      <w:r w:rsidRPr="00E60384">
        <w:rPr>
          <w:rFonts w:ascii="Times New Roman" w:hAnsi="Times New Roman"/>
          <w:spacing w:val="2"/>
          <w:sz w:val="28"/>
          <w:szCs w:val="28"/>
          <w:shd w:val="clear" w:color="auto" w:fill="FFFFFF"/>
        </w:rPr>
        <w:t>Съедаю 6-11 порций зерновых или цельнозерновых макарон каждый день (1 ед.=хлеб 25-30гр.; 1 ед.= каша 50 гр.; 1 ед. = макароны вареные 50гр.).</w:t>
      </w:r>
      <w:r w:rsidRPr="00E60384">
        <w:rPr>
          <w:rFonts w:ascii="Times New Roman" w:eastAsia="Times New Roman" w:hAnsi="Times New Roman"/>
          <w:sz w:val="28"/>
          <w:szCs w:val="28"/>
          <w:lang w:eastAsia="ru-RU"/>
        </w:rPr>
        <w:t>» видно, что вариант «не согласен» выбрали 38,7% студентов (девушки – 32,6%, юноши – 6,1%), «скорее, не согласен» – 33,7% (девушки – 23,2%, юноши – 10,5%), «скорее, согласен» – 23,2% (девушки – 15,5%, юноши – 7,7%) и «полностью согласен» – 4,4% (девушки – 3,9%, юноши – 0,5%).</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 утверждению «</w:t>
      </w:r>
      <w:r w:rsidRPr="00E60384">
        <w:rPr>
          <w:rFonts w:ascii="Times New Roman" w:hAnsi="Times New Roman"/>
          <w:spacing w:val="2"/>
          <w:sz w:val="28"/>
          <w:szCs w:val="28"/>
          <w:shd w:val="clear" w:color="auto" w:fill="FFFFFF"/>
        </w:rPr>
        <w:t>Съедаю 2-4 порции фруктов ежедневно (1 порция фруктов = 1 фрукт среднего размера или 1/2 стакана фруктового сока).</w:t>
      </w:r>
      <w:r w:rsidRPr="00E60384">
        <w:rPr>
          <w:rFonts w:ascii="Times New Roman" w:eastAsia="Times New Roman" w:hAnsi="Times New Roman"/>
          <w:sz w:val="28"/>
          <w:szCs w:val="28"/>
          <w:lang w:eastAsia="ru-RU"/>
        </w:rPr>
        <w:t>» выбрали ответ «не согласен» 23,8% студентов (девушки – 18,8%, юноши – 5%), «скорее, не согласен» – 37,6% (девушки – 24,9%, юноши – 12,7%), «скорее, согласен» – 23,8% (девушки – 19,4%, юноши – 4,4%) и «полностью согласен» – 14,9% (девушки – 12,1%, юноши – 2,8%).</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На утверждение «</w:t>
      </w:r>
      <w:r w:rsidRPr="00E60384">
        <w:rPr>
          <w:rFonts w:ascii="Times New Roman" w:hAnsi="Times New Roman"/>
          <w:spacing w:val="2"/>
          <w:sz w:val="28"/>
          <w:szCs w:val="28"/>
          <w:shd w:val="clear" w:color="auto" w:fill="FFFFFF"/>
        </w:rPr>
        <w:t>Съедаю 3-5 порций овощей ежедневно (1 порция овощей = 1 овощ среднего размера или десертная тарелка вареных/сырых овощей, или десертная тарелка овощного супа).</w:t>
      </w:r>
      <w:r w:rsidRPr="00E60384">
        <w:rPr>
          <w:rFonts w:ascii="Times New Roman" w:eastAsia="Times New Roman" w:hAnsi="Times New Roman"/>
          <w:sz w:val="28"/>
          <w:szCs w:val="28"/>
          <w:lang w:eastAsia="ru-RU"/>
        </w:rPr>
        <w:t>» ответили «не согласен» 22,7% студентов (девушки – 15,5%, юноши – 7,2%), «скорее, не согласен» – 39,2% (девушки – 27,6%, юноши – 11,6%), «скорее, согласен» – 28,7% (девушки – 23,7%, юноши – 5%) и «полностью согласен» – 9,4% (девушки – 8,3%, юноши – 1,1%).</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На предложенное утверждение «</w:t>
      </w:r>
      <w:r w:rsidRPr="00E60384">
        <w:rPr>
          <w:rFonts w:ascii="Times New Roman" w:hAnsi="Times New Roman"/>
          <w:spacing w:val="2"/>
          <w:sz w:val="28"/>
          <w:szCs w:val="28"/>
          <w:shd w:val="clear" w:color="auto" w:fill="FFFFFF"/>
        </w:rPr>
        <w:t>Съедаю 2-3 порции молока, йогурта или сыра ежедневно (1 ед. = стакан молока или йогурта 1%; 1 ед. = ломтик сыра 30 гр.)</w:t>
      </w:r>
      <w:r w:rsidRPr="00E60384">
        <w:rPr>
          <w:rFonts w:ascii="Times New Roman" w:eastAsia="Times New Roman" w:hAnsi="Times New Roman"/>
          <w:sz w:val="28"/>
          <w:szCs w:val="28"/>
          <w:lang w:eastAsia="ru-RU"/>
        </w:rPr>
        <w:t>» ответили «не согласен» 21,5% студентов (девушки – 14,3%, юноши – 7,2%), «скорее, не согласен» – 24,3% (девушки – 18,8%, юноши – 5,5%), «скорее, согласен» – 35,4% (девушки – 28,8%, юноши – 6,6%) и «полностью согласен» – 18,8% (девушки – 13,3%, юноши – 5,5%).</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Ответ «не согласен» выбрали 18,2% студентов (девушки – 12,1%, юноши – 6,1%), «скорее, не согласен» – 21,5% (девушки – 18,2%, юноши – 3,3%), «скорее, согласен» – 28,7% (девушки – 23,7%, юноши – 5%) и «полностью согласен» – 31,5% (девушки – 21%, юноши – 10,5%) по утверждению «</w:t>
      </w:r>
      <w:r w:rsidRPr="00E60384">
        <w:rPr>
          <w:rFonts w:ascii="Times New Roman" w:hAnsi="Times New Roman"/>
          <w:spacing w:val="2"/>
          <w:sz w:val="28"/>
          <w:szCs w:val="28"/>
          <w:shd w:val="clear" w:color="auto" w:fill="FFFFFF"/>
        </w:rPr>
        <w:t>Читаю этикетку на продуктах чтобы узнать состав соотношение белков, жиров, углеводов и полезных элементов.</w:t>
      </w:r>
      <w:r w:rsidRPr="00E60384">
        <w:rPr>
          <w:rFonts w:ascii="Times New Roman" w:eastAsia="Times New Roman" w:hAnsi="Times New Roman"/>
          <w:sz w:val="28"/>
          <w:szCs w:val="28"/>
          <w:lang w:eastAsia="ru-RU"/>
        </w:rPr>
        <w:t>».</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Отвечая на утверждение «</w:t>
      </w:r>
      <w:r w:rsidRPr="00E60384">
        <w:rPr>
          <w:rFonts w:ascii="Times New Roman" w:hAnsi="Times New Roman"/>
          <w:spacing w:val="2"/>
          <w:sz w:val="28"/>
          <w:szCs w:val="28"/>
          <w:shd w:val="clear" w:color="auto" w:fill="FFFFFF"/>
        </w:rPr>
        <w:t>Завтракаю</w:t>
      </w:r>
      <w:r w:rsidRPr="00E60384">
        <w:rPr>
          <w:rFonts w:ascii="Times New Roman" w:eastAsia="Times New Roman" w:hAnsi="Times New Roman"/>
          <w:sz w:val="28"/>
          <w:szCs w:val="28"/>
          <w:lang w:eastAsia="ru-RU"/>
        </w:rPr>
        <w:t>» ответ «не согласен» выбрали 16% студентов (девушки – 11,6%, юноши – 4,4%), «скорее, не согласен» – 15,5% (девушки – 12,2%, юноши – 3,3%), «скорее, согласен» – 19,3% (девушки – 16%, юноши – 3,3%) и «полностью согласен» – 49,2% (девушки – 35,4%, юноши – 13,8%).</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lastRenderedPageBreak/>
        <w:t>Заключение.</w:t>
      </w:r>
      <w:r w:rsidRPr="00E60384">
        <w:rPr>
          <w:rFonts w:ascii="Times New Roman" w:eastAsia="Times New Roman" w:hAnsi="Times New Roman"/>
          <w:sz w:val="28"/>
          <w:szCs w:val="28"/>
          <w:lang w:eastAsia="ru-RU"/>
        </w:rPr>
        <w:t xml:space="preserve"> По итогам проведенной работы можно отметить, что большая часть студентов </w:t>
      </w:r>
      <w:r w:rsidR="0049171C" w:rsidRPr="00E60384">
        <w:rPr>
          <w:rFonts w:ascii="Times New Roman" w:eastAsia="Times New Roman" w:hAnsi="Times New Roman"/>
          <w:sz w:val="28"/>
          <w:szCs w:val="28"/>
          <w:lang w:eastAsia="ru-RU"/>
        </w:rPr>
        <w:t>второго</w:t>
      </w:r>
      <w:r w:rsidRPr="00E60384">
        <w:rPr>
          <w:rFonts w:ascii="Times New Roman" w:eastAsia="Times New Roman" w:hAnsi="Times New Roman"/>
          <w:sz w:val="28"/>
          <w:szCs w:val="28"/>
          <w:lang w:eastAsia="ru-RU"/>
        </w:rPr>
        <w:t xml:space="preserve"> курса лечебного факультета УО «ВГМУ» соблюдают режим и рацион питания.</w:t>
      </w:r>
    </w:p>
    <w:p w:rsidR="00DA41C1" w:rsidRPr="00E60384" w:rsidRDefault="00DA41C1"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Список литературы:</w:t>
      </w:r>
    </w:p>
    <w:p w:rsidR="00DA41C1" w:rsidRPr="00E60384" w:rsidRDefault="00DA41C1" w:rsidP="00FE3FCB">
      <w:pPr>
        <w:pStyle w:val="ad"/>
        <w:spacing w:before="0" w:beforeAutospacing="0" w:after="0" w:afterAutospacing="0"/>
        <w:ind w:firstLine="709"/>
        <w:jc w:val="both"/>
        <w:rPr>
          <w:sz w:val="28"/>
          <w:szCs w:val="28"/>
        </w:rPr>
      </w:pPr>
      <w:r w:rsidRPr="00E60384">
        <w:rPr>
          <w:sz w:val="28"/>
          <w:szCs w:val="28"/>
        </w:rPr>
        <w:t>1.</w:t>
      </w:r>
      <w:r w:rsidR="002168FA" w:rsidRPr="00E60384">
        <w:rPr>
          <w:sz w:val="28"/>
          <w:szCs w:val="28"/>
        </w:rPr>
        <w:tab/>
      </w:r>
      <w:r w:rsidRPr="00E60384">
        <w:rPr>
          <w:sz w:val="28"/>
          <w:szCs w:val="28"/>
        </w:rPr>
        <w:t>Березина, Т.Н. Здоровый образ жизни как фактор индивидуальной продолжительности жизни // Психология обучения. 2017. – № 6. – С. 143–155.</w:t>
      </w:r>
    </w:p>
    <w:p w:rsidR="00DA41C1" w:rsidRPr="00E60384" w:rsidRDefault="00DA41C1" w:rsidP="00FE3FCB">
      <w:pPr>
        <w:pStyle w:val="ad"/>
        <w:spacing w:before="0" w:beforeAutospacing="0" w:after="0" w:afterAutospacing="0"/>
        <w:ind w:firstLine="709"/>
        <w:jc w:val="both"/>
        <w:rPr>
          <w:sz w:val="28"/>
          <w:szCs w:val="28"/>
        </w:rPr>
      </w:pPr>
      <w:r w:rsidRPr="00E60384">
        <w:rPr>
          <w:sz w:val="28"/>
          <w:szCs w:val="28"/>
        </w:rPr>
        <w:t>2.</w:t>
      </w:r>
      <w:r w:rsidR="002168FA" w:rsidRPr="00E60384">
        <w:rPr>
          <w:sz w:val="28"/>
          <w:szCs w:val="28"/>
        </w:rPr>
        <w:tab/>
      </w:r>
      <w:r w:rsidRPr="00E60384">
        <w:rPr>
          <w:sz w:val="28"/>
          <w:szCs w:val="28"/>
        </w:rPr>
        <w:t>Васильева, Н.Ю. Представление о здоровом образе жизни в подростковом и юношеском возрасте // Вестник ЯГУ. 2009. – Т. 6., № 4. – С. 103–108.</w:t>
      </w: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w:t>
      </w:r>
      <w:r w:rsidR="002168FA" w:rsidRPr="00E60384">
        <w:rPr>
          <w:rFonts w:ascii="Times New Roman" w:eastAsia="Times New Roman" w:hAnsi="Times New Roman"/>
          <w:sz w:val="28"/>
          <w:szCs w:val="28"/>
          <w:lang w:eastAsia="ru-RU"/>
        </w:rPr>
        <w:tab/>
      </w:r>
      <w:r w:rsidRPr="00E60384">
        <w:rPr>
          <w:rFonts w:ascii="Times New Roman" w:eastAsia="Times New Roman" w:hAnsi="Times New Roman"/>
          <w:sz w:val="28"/>
          <w:szCs w:val="28"/>
          <w:lang w:eastAsia="ru-RU"/>
        </w:rPr>
        <w:t>Грошева, Е.С., Картышева, С.И., Полетаева, И.А., Кондусова, Ю.В. Проблема рационального питания современных студентов первокурсников // Известия ВГПУ. 2015. – № 3 (268). – С. 213–215.</w:t>
      </w:r>
    </w:p>
    <w:p w:rsidR="002168FA" w:rsidRPr="00E60384" w:rsidRDefault="002168FA" w:rsidP="00FE3FCB">
      <w:pPr>
        <w:spacing w:after="0" w:line="240" w:lineRule="auto"/>
        <w:jc w:val="both"/>
        <w:rPr>
          <w:rFonts w:ascii="Times New Roman" w:eastAsia="Times New Roman" w:hAnsi="Times New Roman"/>
          <w:sz w:val="28"/>
          <w:szCs w:val="28"/>
          <w:lang w:eastAsia="ru-RU"/>
        </w:rPr>
      </w:pPr>
    </w:p>
    <w:p w:rsidR="00DA41C1" w:rsidRPr="00E60384" w:rsidRDefault="00DA41C1" w:rsidP="00FE3FCB">
      <w:pPr>
        <w:spacing w:after="0" w:line="240" w:lineRule="auto"/>
        <w:ind w:firstLine="709"/>
        <w:jc w:val="both"/>
        <w:rPr>
          <w:rFonts w:ascii="Times New Roman" w:eastAsia="Times New Roman" w:hAnsi="Times New Roman"/>
          <w:sz w:val="28"/>
          <w:szCs w:val="28"/>
          <w:lang w:eastAsia="ru-RU"/>
        </w:rPr>
        <w:sectPr w:rsidR="00DA41C1" w:rsidRPr="00E60384" w:rsidSect="00E13A27">
          <w:pgSz w:w="11907" w:h="16840" w:code="9"/>
          <w:pgMar w:top="1134" w:right="1134" w:bottom="1134" w:left="1134" w:header="709" w:footer="709" w:gutter="0"/>
          <w:cols w:space="708"/>
          <w:docGrid w:linePitch="360"/>
        </w:sectPr>
      </w:pPr>
    </w:p>
    <w:p w:rsidR="00155BF5" w:rsidRPr="00E60384" w:rsidRDefault="00155BF5" w:rsidP="00FE3FCB">
      <w:pPr>
        <w:pStyle w:val="1"/>
        <w:spacing w:before="0" w:line="240" w:lineRule="auto"/>
        <w:jc w:val="center"/>
        <w:rPr>
          <w:rFonts w:ascii="Times New Roman" w:hAnsi="Times New Roman"/>
          <w:b/>
          <w:color w:val="auto"/>
          <w:sz w:val="28"/>
          <w:szCs w:val="28"/>
        </w:rPr>
      </w:pPr>
      <w:r w:rsidRPr="00E60384">
        <w:rPr>
          <w:rFonts w:ascii="Times New Roman" w:hAnsi="Times New Roman"/>
          <w:b/>
          <w:color w:val="auto"/>
          <w:sz w:val="28"/>
          <w:szCs w:val="28"/>
        </w:rPr>
        <w:lastRenderedPageBreak/>
        <w:t>ЭТАПЫ ОБОСТРЕНИЯ ЭКОЛОГИЧЕСКОЙ СИТУАЦИИ В НОВОПОЛОЦКЕ</w:t>
      </w:r>
    </w:p>
    <w:p w:rsidR="00155BF5" w:rsidRPr="00E60384" w:rsidRDefault="00A31288"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Боровнёва А. В., Дик Е. Б., </w:t>
      </w:r>
      <w:r w:rsidR="00155BF5" w:rsidRPr="00E60384">
        <w:rPr>
          <w:rFonts w:ascii="Times New Roman" w:hAnsi="Times New Roman"/>
          <w:sz w:val="28"/>
          <w:szCs w:val="28"/>
        </w:rPr>
        <w:t>Остапук И.</w:t>
      </w:r>
      <w:r w:rsidRPr="00E60384">
        <w:rPr>
          <w:rFonts w:ascii="Times New Roman" w:hAnsi="Times New Roman"/>
          <w:sz w:val="28"/>
          <w:szCs w:val="28"/>
        </w:rPr>
        <w:t xml:space="preserve"> П.</w:t>
      </w:r>
      <w:r w:rsidR="00155BF5" w:rsidRPr="00E60384">
        <w:rPr>
          <w:rFonts w:ascii="Times New Roman" w:hAnsi="Times New Roman"/>
          <w:sz w:val="28"/>
          <w:szCs w:val="28"/>
        </w:rPr>
        <w:t xml:space="preserve"> (3 курс, лечебный факультет)</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lang w:val="be-BY"/>
        </w:rPr>
        <w:t>Научны</w:t>
      </w:r>
      <w:r w:rsidRPr="00E60384">
        <w:rPr>
          <w:rFonts w:ascii="Times New Roman" w:hAnsi="Times New Roman"/>
          <w:sz w:val="28"/>
          <w:szCs w:val="28"/>
        </w:rPr>
        <w:t>й</w:t>
      </w:r>
      <w:r w:rsidRPr="00E60384">
        <w:rPr>
          <w:rFonts w:ascii="Times New Roman" w:hAnsi="Times New Roman"/>
          <w:sz w:val="28"/>
          <w:szCs w:val="28"/>
          <w:lang w:val="be-BY"/>
        </w:rPr>
        <w:t xml:space="preserve"> руководитель: </w:t>
      </w:r>
      <w:r w:rsidRPr="00E60384">
        <w:rPr>
          <w:rFonts w:ascii="Times New Roman" w:hAnsi="Times New Roman"/>
          <w:sz w:val="28"/>
          <w:szCs w:val="28"/>
        </w:rPr>
        <w:t>ст</w:t>
      </w:r>
      <w:r w:rsidRPr="00E60384">
        <w:rPr>
          <w:rFonts w:ascii="Times New Roman" w:hAnsi="Times New Roman"/>
          <w:sz w:val="28"/>
          <w:szCs w:val="28"/>
          <w:lang w:val="be-BY"/>
        </w:rPr>
        <w:t>.</w:t>
      </w:r>
      <w:r w:rsidRPr="00E60384">
        <w:rPr>
          <w:rFonts w:ascii="Times New Roman" w:hAnsi="Times New Roman"/>
          <w:sz w:val="28"/>
          <w:szCs w:val="28"/>
        </w:rPr>
        <w:t xml:space="preserve"> преп</w:t>
      </w:r>
      <w:r w:rsidR="00A31288" w:rsidRPr="00E60384">
        <w:rPr>
          <w:rFonts w:ascii="Times New Roman" w:hAnsi="Times New Roman"/>
          <w:sz w:val="28"/>
          <w:szCs w:val="28"/>
        </w:rPr>
        <w:t>.</w:t>
      </w:r>
      <w:r w:rsidRPr="00E60384">
        <w:rPr>
          <w:rFonts w:ascii="Times New Roman" w:hAnsi="Times New Roman"/>
          <w:sz w:val="28"/>
          <w:szCs w:val="28"/>
        </w:rPr>
        <w:t xml:space="preserve"> Демидов Р.</w:t>
      </w:r>
      <w:r w:rsidR="00A31288" w:rsidRPr="00E60384">
        <w:rPr>
          <w:rFonts w:ascii="Times New Roman" w:hAnsi="Times New Roman"/>
          <w:sz w:val="28"/>
          <w:szCs w:val="28"/>
        </w:rPr>
        <w:t xml:space="preserve"> </w:t>
      </w:r>
      <w:r w:rsidRPr="00E60384">
        <w:rPr>
          <w:rFonts w:ascii="Times New Roman" w:hAnsi="Times New Roman"/>
          <w:sz w:val="28"/>
          <w:szCs w:val="28"/>
        </w:rPr>
        <w:t>И</w:t>
      </w:r>
      <w:r w:rsidRPr="00E60384">
        <w:rPr>
          <w:rFonts w:ascii="Times New Roman" w:hAnsi="Times New Roman"/>
          <w:sz w:val="28"/>
          <w:szCs w:val="28"/>
          <w:shd w:val="clear" w:color="auto" w:fill="FFFFFF"/>
        </w:rPr>
        <w:t>.</w:t>
      </w:r>
    </w:p>
    <w:p w:rsidR="005F3FE4" w:rsidRPr="00E60384" w:rsidRDefault="005F3FE4"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155BF5" w:rsidRPr="00E60384" w:rsidRDefault="00155BF5" w:rsidP="00A31288">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lang w:val="be-BY"/>
        </w:rPr>
        <w:t xml:space="preserve"> В </w:t>
      </w:r>
      <w:r w:rsidRPr="00E60384">
        <w:rPr>
          <w:rFonts w:ascii="Times New Roman" w:hAnsi="Times New Roman"/>
          <w:sz w:val="28"/>
          <w:szCs w:val="28"/>
        </w:rPr>
        <w:t xml:space="preserve">ходе </w:t>
      </w:r>
      <w:r w:rsidRPr="00E60384">
        <w:rPr>
          <w:rFonts w:ascii="Times New Roman" w:hAnsi="Times New Roman"/>
          <w:sz w:val="28"/>
          <w:szCs w:val="28"/>
          <w:lang w:val="be-BY"/>
        </w:rPr>
        <w:t>работ</w:t>
      </w:r>
      <w:r w:rsidRPr="00E60384">
        <w:rPr>
          <w:rFonts w:ascii="Times New Roman" w:hAnsi="Times New Roman"/>
          <w:sz w:val="28"/>
          <w:szCs w:val="28"/>
        </w:rPr>
        <w:t>ы подвержено анализу воздействие предприятий г</w:t>
      </w:r>
      <w:r w:rsidR="00A31288" w:rsidRPr="00E60384">
        <w:rPr>
          <w:rFonts w:ascii="Times New Roman" w:hAnsi="Times New Roman"/>
          <w:sz w:val="28"/>
          <w:szCs w:val="28"/>
        </w:rPr>
        <w:t>орода</w:t>
      </w:r>
      <w:r w:rsidRPr="00E60384">
        <w:rPr>
          <w:rFonts w:ascii="Times New Roman" w:hAnsi="Times New Roman"/>
          <w:sz w:val="28"/>
          <w:szCs w:val="28"/>
        </w:rPr>
        <w:t xml:space="preserve"> Новополоцка на окружающую среду, рассмотрено влияние </w:t>
      </w:r>
      <w:r w:rsidRPr="00E60384">
        <w:rPr>
          <w:rFonts w:ascii="Times New Roman" w:hAnsi="Times New Roman"/>
          <w:sz w:val="28"/>
          <w:szCs w:val="28"/>
          <w:lang w:val="be-BY"/>
        </w:rPr>
        <w:t>экологического движения на общественно-политическую ситуаци</w:t>
      </w:r>
      <w:r w:rsidRPr="00E60384">
        <w:rPr>
          <w:rFonts w:ascii="Times New Roman" w:hAnsi="Times New Roman"/>
          <w:sz w:val="28"/>
          <w:szCs w:val="28"/>
        </w:rPr>
        <w:t>ю</w:t>
      </w:r>
      <w:r w:rsidR="00A31288" w:rsidRPr="00E60384">
        <w:rPr>
          <w:rFonts w:ascii="Times New Roman" w:hAnsi="Times New Roman"/>
          <w:sz w:val="28"/>
          <w:szCs w:val="28"/>
          <w:lang w:val="be-BY"/>
        </w:rPr>
        <w:t>, сложившуюся</w:t>
      </w:r>
      <w:r w:rsidRPr="00E60384">
        <w:rPr>
          <w:rFonts w:ascii="Times New Roman" w:hAnsi="Times New Roman"/>
          <w:sz w:val="28"/>
          <w:szCs w:val="28"/>
          <w:lang w:val="be-BY"/>
        </w:rPr>
        <w:t xml:space="preserve"> в Новополоцке. Целью работы было </w:t>
      </w:r>
      <w:r w:rsidRPr="00E60384">
        <w:rPr>
          <w:rFonts w:ascii="Times New Roman" w:hAnsi="Times New Roman"/>
          <w:sz w:val="28"/>
          <w:szCs w:val="28"/>
        </w:rPr>
        <w:t>проследить и проанализировать этапы обострения экологической ситуации исследуя архивные документы и данные Белстата.</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b/>
          <w:sz w:val="28"/>
          <w:szCs w:val="28"/>
          <w:lang w:val="be-BY"/>
        </w:rPr>
        <w:t>Ключевые слова:</w:t>
      </w:r>
      <w:r w:rsidRPr="00E60384">
        <w:rPr>
          <w:rFonts w:ascii="Times New Roman" w:hAnsi="Times New Roman"/>
          <w:sz w:val="28"/>
          <w:szCs w:val="28"/>
        </w:rPr>
        <w:t xml:space="preserve"> эк</w:t>
      </w:r>
      <w:r w:rsidR="00A31288" w:rsidRPr="00E60384">
        <w:rPr>
          <w:rFonts w:ascii="Times New Roman" w:hAnsi="Times New Roman"/>
          <w:sz w:val="28"/>
          <w:szCs w:val="28"/>
        </w:rPr>
        <w:t>ология, загрязнение, Новополоцк.</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b/>
          <w:sz w:val="28"/>
          <w:szCs w:val="28"/>
        </w:rPr>
        <w:t>Введение.</w:t>
      </w:r>
      <w:r w:rsidRPr="00E60384">
        <w:rPr>
          <w:rFonts w:ascii="Times New Roman" w:hAnsi="Times New Roman"/>
          <w:sz w:val="28"/>
          <w:szCs w:val="28"/>
          <w:lang w:val="be-BY"/>
        </w:rPr>
        <w:t xml:space="preserve"> </w:t>
      </w:r>
      <w:r w:rsidRPr="00E60384">
        <w:rPr>
          <w:rFonts w:ascii="Times New Roman" w:hAnsi="Times New Roman"/>
          <w:sz w:val="28"/>
          <w:szCs w:val="28"/>
        </w:rPr>
        <w:t xml:space="preserve">В настоящее время </w:t>
      </w:r>
      <w:r w:rsidRPr="00E60384">
        <w:rPr>
          <w:rFonts w:ascii="Times New Roman" w:hAnsi="Times New Roman"/>
          <w:sz w:val="28"/>
          <w:szCs w:val="28"/>
          <w:shd w:val="clear" w:color="auto" w:fill="FFFFFF"/>
          <w:lang w:val="be-BY"/>
        </w:rPr>
        <w:t>Новополоцк относится к числу городов с наиболее высокой плотностью эмиссии вредных веществ. Это обусловлено взаимодействием природных и техногенных факторов, характерных для индустриально развитого населенного пункта.</w:t>
      </w:r>
      <w:r w:rsidRPr="00E60384">
        <w:rPr>
          <w:rFonts w:ascii="Times New Roman" w:hAnsi="Times New Roman"/>
          <w:sz w:val="28"/>
          <w:szCs w:val="28"/>
          <w:shd w:val="clear" w:color="auto" w:fill="FFFFFF"/>
        </w:rPr>
        <w:t xml:space="preserve"> </w:t>
      </w:r>
      <w:r w:rsidRPr="00E60384">
        <w:rPr>
          <w:rFonts w:ascii="Times New Roman" w:hAnsi="Times New Roman"/>
          <w:sz w:val="28"/>
          <w:szCs w:val="28"/>
          <w:lang w:val="be-BY"/>
        </w:rPr>
        <w:t xml:space="preserve">Актуальность проблемы заставляет рассматривать </w:t>
      </w:r>
      <w:r w:rsidRPr="00E60384">
        <w:rPr>
          <w:rFonts w:ascii="Times New Roman" w:hAnsi="Times New Roman"/>
          <w:sz w:val="28"/>
          <w:szCs w:val="28"/>
        </w:rPr>
        <w:t>её</w:t>
      </w:r>
      <w:r w:rsidRPr="00E60384">
        <w:rPr>
          <w:rFonts w:ascii="Times New Roman" w:hAnsi="Times New Roman"/>
          <w:sz w:val="28"/>
          <w:szCs w:val="28"/>
          <w:lang w:val="be-BY"/>
        </w:rPr>
        <w:t xml:space="preserve"> и с точки зрения истории</w:t>
      </w:r>
      <w:r w:rsidRPr="00E60384">
        <w:rPr>
          <w:rFonts w:ascii="Times New Roman" w:hAnsi="Times New Roman"/>
          <w:sz w:val="28"/>
          <w:szCs w:val="28"/>
        </w:rPr>
        <w:t xml:space="preserve"> и экологии.</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lang w:val="be-BY"/>
        </w:rPr>
        <w:t>Цель</w:t>
      </w:r>
      <w:r w:rsidRPr="00E60384">
        <w:rPr>
          <w:rFonts w:ascii="Times New Roman" w:hAnsi="Times New Roman"/>
          <w:b/>
          <w:sz w:val="28"/>
          <w:szCs w:val="28"/>
        </w:rPr>
        <w:t xml:space="preserve"> исследования.</w:t>
      </w:r>
      <w:r w:rsidRPr="00E60384">
        <w:rPr>
          <w:rFonts w:ascii="Times New Roman" w:hAnsi="Times New Roman"/>
          <w:sz w:val="28"/>
          <w:szCs w:val="28"/>
        </w:rPr>
        <w:t xml:space="preserve"> Проследить этапы обострения экологической ситуации.</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b/>
          <w:sz w:val="28"/>
          <w:szCs w:val="28"/>
          <w:lang w:val="be-BY"/>
        </w:rPr>
        <w:t>Материал и методы.</w:t>
      </w:r>
      <w:r w:rsidRPr="00E60384">
        <w:rPr>
          <w:rFonts w:ascii="Times New Roman" w:hAnsi="Times New Roman"/>
          <w:sz w:val="28"/>
          <w:szCs w:val="28"/>
          <w:lang w:val="be-BY"/>
        </w:rPr>
        <w:t xml:space="preserve"> Наше исследование включало изучение </w:t>
      </w:r>
      <w:r w:rsidRPr="00E60384">
        <w:rPr>
          <w:rFonts w:ascii="Times New Roman" w:hAnsi="Times New Roman"/>
          <w:sz w:val="28"/>
          <w:szCs w:val="28"/>
        </w:rPr>
        <w:t>и анализ архивных документов, данных Белстата</w:t>
      </w:r>
      <w:r w:rsidRPr="00E60384">
        <w:rPr>
          <w:rFonts w:ascii="Times New Roman" w:hAnsi="Times New Roman"/>
          <w:sz w:val="28"/>
          <w:szCs w:val="28"/>
          <w:lang w:val="be-BY"/>
        </w:rPr>
        <w:t>.</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lang w:val="be-BY"/>
        </w:rPr>
        <w:t xml:space="preserve">Результаты </w:t>
      </w:r>
      <w:r w:rsidRPr="00E60384">
        <w:rPr>
          <w:rFonts w:ascii="Times New Roman" w:hAnsi="Times New Roman"/>
          <w:b/>
          <w:sz w:val="28"/>
          <w:szCs w:val="28"/>
        </w:rPr>
        <w:t>исследования</w:t>
      </w:r>
      <w:r w:rsidRPr="00E60384">
        <w:rPr>
          <w:rFonts w:ascii="Times New Roman" w:hAnsi="Times New Roman"/>
          <w:b/>
          <w:sz w:val="28"/>
          <w:szCs w:val="28"/>
          <w:lang w:val="be-BY"/>
        </w:rPr>
        <w:t>.</w:t>
      </w:r>
      <w:r w:rsidRPr="00E60384">
        <w:rPr>
          <w:rFonts w:ascii="Times New Roman" w:hAnsi="Times New Roman"/>
          <w:sz w:val="28"/>
          <w:szCs w:val="28"/>
          <w:lang w:val="be-BY"/>
        </w:rPr>
        <w:t xml:space="preserve"> </w:t>
      </w:r>
      <w:r w:rsidRPr="00E60384">
        <w:rPr>
          <w:rFonts w:ascii="Times New Roman" w:hAnsi="Times New Roman"/>
          <w:sz w:val="28"/>
          <w:szCs w:val="28"/>
        </w:rPr>
        <w:t>Впервые об экологической проблеме Новополоцка заговорили 19-20 февраля 1975 г. на выездном заседании комиссии Научного совета по проблемам биосферы АН БССР. Констатировалось, что, хотя доля выброса веществ для каждого предприятия не определена, была отмечена чёткая тенденция в увеличении общего сброса в атмосферу окислов азота, аммиака, углеводородов, а в реку – нефтепродуктов. Постоянное наращивание мощностей вызывало увеличение количества выбросов промежуточных продуктов реакции и увеличения об</w:t>
      </w:r>
      <w:r w:rsidR="00A31288" w:rsidRPr="00E60384">
        <w:rPr>
          <w:rFonts w:ascii="Times New Roman" w:hAnsi="Times New Roman"/>
          <w:sz w:val="28"/>
          <w:szCs w:val="28"/>
        </w:rPr>
        <w:t>ъёмов промышленных отходов [1].</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Летом 1977 г. на второй сессии Новополоцкого городского Совета депутатов трудящихся </w:t>
      </w:r>
      <w:r w:rsidRPr="00E60384">
        <w:rPr>
          <w:rFonts w:ascii="Times New Roman" w:hAnsi="Times New Roman"/>
          <w:sz w:val="28"/>
          <w:szCs w:val="28"/>
          <w:lang w:val="en-US"/>
        </w:rPr>
        <w:t>XVI</w:t>
      </w:r>
      <w:r w:rsidRPr="00E60384">
        <w:rPr>
          <w:rFonts w:ascii="Times New Roman" w:hAnsi="Times New Roman"/>
          <w:sz w:val="28"/>
          <w:szCs w:val="28"/>
        </w:rPr>
        <w:t xml:space="preserve"> созыва было сообщено, что: «… за последние три года было зафиксировано превышение предельно допустимых концентраций… среднегодовая концентрация угарного газа составила 5 ПДК (в 1975 – 4 ПДК), фенола – 2 ПДК, углеводородов – 1,2 ПДК…» Значительно возросли суточные выбросы вредных веществ – в 1972 г. 350 тонн, в 1975 г. – 880 тонн, а в 1976 – 1045 тонн. В Западной Двине концентрация нефтепродуктов превышала норму в 5-6 раз, в Дручанке – в десятки раз [1]. </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sz w:val="28"/>
          <w:szCs w:val="28"/>
        </w:rPr>
        <w:t xml:space="preserve">В 1978 г. общие выбросы вредных веществ в атмосферу составили 250 тыс. тонн, в 1981 – 200 тыс. тонн, а в 1984 – 165 тыс. тонн [3]. Но, несмотря на их снижение, Новополоцкий промышленный узел вышел на полную проектную мощность: годовая нефтепереработка на производственном объединении «Новополоцкнефтеоргсинтез» достигла 25 млн. тонн нефти [3]. За </w:t>
      </w:r>
      <w:r w:rsidRPr="00E60384">
        <w:rPr>
          <w:rFonts w:ascii="Times New Roman" w:hAnsi="Times New Roman"/>
          <w:sz w:val="28"/>
          <w:szCs w:val="28"/>
          <w:lang w:val="be-BY"/>
        </w:rPr>
        <w:t xml:space="preserve">1986-1987 </w:t>
      </w:r>
      <w:r w:rsidRPr="00E60384">
        <w:rPr>
          <w:rFonts w:ascii="Times New Roman" w:hAnsi="Times New Roman"/>
          <w:sz w:val="28"/>
          <w:szCs w:val="28"/>
          <w:lang w:val="be-BY"/>
        </w:rPr>
        <w:lastRenderedPageBreak/>
        <w:t>годы</w:t>
      </w:r>
      <w:r w:rsidRPr="00E60384">
        <w:rPr>
          <w:rFonts w:ascii="Times New Roman" w:hAnsi="Times New Roman"/>
          <w:sz w:val="28"/>
          <w:szCs w:val="28"/>
        </w:rPr>
        <w:t xml:space="preserve"> </w:t>
      </w:r>
      <w:r w:rsidRPr="00E60384">
        <w:rPr>
          <w:rFonts w:ascii="Times New Roman" w:hAnsi="Times New Roman"/>
          <w:sz w:val="28"/>
          <w:szCs w:val="28"/>
          <w:lang w:val="be-BY"/>
        </w:rPr>
        <w:t>выбросы вредных веществ</w:t>
      </w:r>
      <w:r w:rsidRPr="00E60384">
        <w:rPr>
          <w:rFonts w:ascii="Times New Roman" w:hAnsi="Times New Roman"/>
          <w:sz w:val="28"/>
          <w:szCs w:val="28"/>
        </w:rPr>
        <w:t xml:space="preserve"> в атмосферу несколько уменьшились и</w:t>
      </w:r>
      <w:r w:rsidRPr="00E60384">
        <w:rPr>
          <w:rFonts w:ascii="Times New Roman" w:hAnsi="Times New Roman"/>
          <w:sz w:val="28"/>
          <w:szCs w:val="28"/>
          <w:lang w:val="be-BY"/>
        </w:rPr>
        <w:t xml:space="preserve"> </w:t>
      </w:r>
      <w:r w:rsidRPr="00E60384">
        <w:rPr>
          <w:rFonts w:ascii="Times New Roman" w:hAnsi="Times New Roman"/>
          <w:sz w:val="28"/>
          <w:szCs w:val="28"/>
        </w:rPr>
        <w:t xml:space="preserve">составили </w:t>
      </w:r>
      <w:r w:rsidRPr="00E60384">
        <w:rPr>
          <w:rFonts w:ascii="Times New Roman" w:hAnsi="Times New Roman"/>
          <w:sz w:val="28"/>
          <w:szCs w:val="28"/>
          <w:lang w:val="be-BY"/>
        </w:rPr>
        <w:t>180,8 тыс. тонн</w:t>
      </w:r>
      <w:r w:rsidRPr="00E60384">
        <w:rPr>
          <w:rFonts w:ascii="Times New Roman" w:hAnsi="Times New Roman"/>
          <w:sz w:val="28"/>
          <w:szCs w:val="28"/>
        </w:rPr>
        <w:t xml:space="preserve"> [2]</w:t>
      </w:r>
      <w:r w:rsidRPr="00E60384">
        <w:rPr>
          <w:rFonts w:ascii="Times New Roman" w:hAnsi="Times New Roman"/>
          <w:sz w:val="28"/>
          <w:szCs w:val="28"/>
          <w:lang w:val="be-BY"/>
        </w:rPr>
        <w:t xml:space="preserve">. </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sz w:val="28"/>
          <w:szCs w:val="28"/>
          <w:lang w:val="be-BY"/>
        </w:rPr>
        <w:t xml:space="preserve">22 сентября 1987 года было принято Постановление бюро Новополоцкого </w:t>
      </w:r>
      <w:r w:rsidRPr="00E60384">
        <w:rPr>
          <w:rFonts w:ascii="Times New Roman" w:hAnsi="Times New Roman"/>
          <w:sz w:val="28"/>
          <w:szCs w:val="28"/>
        </w:rPr>
        <w:t>горкома</w:t>
      </w:r>
      <w:r w:rsidRPr="00E60384">
        <w:rPr>
          <w:rFonts w:ascii="Times New Roman" w:hAnsi="Times New Roman"/>
          <w:sz w:val="28"/>
          <w:szCs w:val="28"/>
          <w:lang w:val="be-BY"/>
        </w:rPr>
        <w:t xml:space="preserve"> </w:t>
      </w:r>
      <w:r w:rsidRPr="00E60384">
        <w:rPr>
          <w:rFonts w:ascii="Times New Roman" w:hAnsi="Times New Roman"/>
          <w:sz w:val="28"/>
          <w:szCs w:val="28"/>
        </w:rPr>
        <w:t>КПБ</w:t>
      </w:r>
      <w:r w:rsidRPr="00E60384">
        <w:rPr>
          <w:rFonts w:ascii="Times New Roman" w:hAnsi="Times New Roman"/>
          <w:sz w:val="28"/>
          <w:szCs w:val="28"/>
          <w:lang w:val="be-BY"/>
        </w:rPr>
        <w:t xml:space="preserve"> и горисполкома, утверждавшее комплекс природоохранных мероприятий на период с 1988 по 1990 год и до 1995 года. Были утверждены программы газификации, сооружения артезианского водозабора, рамки снижения выбросов на предприятиях и в городской среде. Было дано также задание на снижение вредных веществ в атмосферу Новополоцка в два этапа – с 1988 по 1990 год и на период до 1995 года, согласно принятому Постановлению </w:t>
      </w:r>
      <w:r w:rsidRPr="00E60384">
        <w:rPr>
          <w:rFonts w:ascii="Times New Roman" w:hAnsi="Times New Roman"/>
          <w:sz w:val="28"/>
          <w:szCs w:val="28"/>
          <w:lang w:val="en-US"/>
        </w:rPr>
        <w:t>[</w:t>
      </w:r>
      <w:r w:rsidRPr="00E60384">
        <w:rPr>
          <w:rFonts w:ascii="Times New Roman" w:hAnsi="Times New Roman"/>
          <w:sz w:val="28"/>
          <w:szCs w:val="28"/>
        </w:rPr>
        <w:t>1</w:t>
      </w:r>
      <w:r w:rsidRPr="00E60384">
        <w:rPr>
          <w:rFonts w:ascii="Times New Roman" w:hAnsi="Times New Roman"/>
          <w:sz w:val="28"/>
          <w:szCs w:val="28"/>
          <w:lang w:val="en-US"/>
        </w:rPr>
        <w:t>]</w:t>
      </w:r>
      <w:r w:rsidRPr="00E60384">
        <w:rPr>
          <w:rFonts w:ascii="Times New Roman" w:hAnsi="Times New Roman"/>
          <w:sz w:val="28"/>
          <w:szCs w:val="28"/>
          <w:lang w:val="be-BY"/>
        </w:rPr>
        <w:t xml:space="preserve"> (табл. 1).</w:t>
      </w:r>
    </w:p>
    <w:p w:rsidR="00155BF5" w:rsidRPr="00E60384" w:rsidRDefault="00155BF5" w:rsidP="00FE3FCB">
      <w:pPr>
        <w:spacing w:after="0" w:line="240" w:lineRule="auto"/>
        <w:ind w:firstLine="709"/>
        <w:jc w:val="both"/>
        <w:rPr>
          <w:rFonts w:ascii="Times New Roman" w:hAnsi="Times New Roman"/>
          <w:sz w:val="28"/>
          <w:szCs w:val="28"/>
          <w:lang w:val="be-BY"/>
        </w:rPr>
      </w:pP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b/>
          <w:sz w:val="28"/>
          <w:szCs w:val="28"/>
          <w:lang w:val="be-BY"/>
        </w:rPr>
        <w:t>Таблица 1</w:t>
      </w:r>
      <w:r w:rsidR="00A31288" w:rsidRPr="00E60384">
        <w:rPr>
          <w:rFonts w:ascii="Times New Roman" w:hAnsi="Times New Roman"/>
          <w:b/>
          <w:sz w:val="28"/>
          <w:szCs w:val="28"/>
          <w:lang w:val="be-BY"/>
        </w:rPr>
        <w:t>.</w:t>
      </w:r>
      <w:r w:rsidRPr="00E60384">
        <w:rPr>
          <w:rFonts w:ascii="Times New Roman" w:hAnsi="Times New Roman"/>
          <w:sz w:val="28"/>
          <w:szCs w:val="28"/>
          <w:lang w:val="be-BY"/>
        </w:rPr>
        <w:t xml:space="preserve"> – План-задание по снижению объёма выбросо</w:t>
      </w:r>
      <w:r w:rsidR="00A31288" w:rsidRPr="00E60384">
        <w:rPr>
          <w:rFonts w:ascii="Times New Roman" w:hAnsi="Times New Roman"/>
          <w:sz w:val="28"/>
          <w:szCs w:val="28"/>
          <w:lang w:val="be-BY"/>
        </w:rPr>
        <w:t>в.</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4394"/>
        <w:gridCol w:w="3798"/>
      </w:tblGrid>
      <w:tr w:rsidR="00A31288" w:rsidRPr="00E60384" w:rsidTr="00A31288">
        <w:trPr>
          <w:jc w:val="center"/>
        </w:trPr>
        <w:tc>
          <w:tcPr>
            <w:tcW w:w="144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Даты</w:t>
            </w:r>
          </w:p>
        </w:tc>
        <w:tc>
          <w:tcPr>
            <w:tcW w:w="4394"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Планируемый объём выбросов после снижения, тыс.т</w:t>
            </w:r>
          </w:p>
        </w:tc>
        <w:tc>
          <w:tcPr>
            <w:tcW w:w="379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Процент снижения от первоначального объёма, %</w:t>
            </w:r>
          </w:p>
        </w:tc>
      </w:tr>
      <w:tr w:rsidR="00A31288" w:rsidRPr="00E60384" w:rsidTr="00A31288">
        <w:trPr>
          <w:jc w:val="center"/>
        </w:trPr>
        <w:tc>
          <w:tcPr>
            <w:tcW w:w="144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1988-1990</w:t>
            </w:r>
          </w:p>
        </w:tc>
        <w:tc>
          <w:tcPr>
            <w:tcW w:w="4394"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157,5</w:t>
            </w:r>
          </w:p>
        </w:tc>
        <w:tc>
          <w:tcPr>
            <w:tcW w:w="379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14</w:t>
            </w:r>
          </w:p>
        </w:tc>
      </w:tr>
      <w:tr w:rsidR="00A31288" w:rsidRPr="00E60384" w:rsidTr="00A31288">
        <w:trPr>
          <w:jc w:val="center"/>
        </w:trPr>
        <w:tc>
          <w:tcPr>
            <w:tcW w:w="1447"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1991-1995</w:t>
            </w:r>
          </w:p>
        </w:tc>
        <w:tc>
          <w:tcPr>
            <w:tcW w:w="4394"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79,3</w:t>
            </w:r>
          </w:p>
        </w:tc>
        <w:tc>
          <w:tcPr>
            <w:tcW w:w="3798" w:type="dxa"/>
            <w:shd w:val="clear" w:color="auto" w:fill="auto"/>
          </w:tcPr>
          <w:p w:rsidR="00155BF5" w:rsidRPr="00E60384" w:rsidRDefault="00155BF5" w:rsidP="00FE3FCB">
            <w:pPr>
              <w:spacing w:after="0" w:line="240" w:lineRule="auto"/>
              <w:jc w:val="center"/>
              <w:rPr>
                <w:rFonts w:ascii="Times New Roman" w:hAnsi="Times New Roman"/>
                <w:sz w:val="24"/>
                <w:szCs w:val="28"/>
              </w:rPr>
            </w:pPr>
            <w:r w:rsidRPr="00E60384">
              <w:rPr>
                <w:rFonts w:ascii="Times New Roman" w:hAnsi="Times New Roman"/>
                <w:sz w:val="24"/>
                <w:szCs w:val="28"/>
              </w:rPr>
              <w:t>57</w:t>
            </w:r>
          </w:p>
        </w:tc>
      </w:tr>
    </w:tbl>
    <w:p w:rsidR="00155BF5" w:rsidRPr="00E60384" w:rsidRDefault="00155BF5" w:rsidP="00FE3FCB">
      <w:pPr>
        <w:spacing w:after="0" w:line="240" w:lineRule="auto"/>
        <w:ind w:firstLine="709"/>
        <w:jc w:val="both"/>
        <w:rPr>
          <w:rFonts w:ascii="Times New Roman" w:hAnsi="Times New Roman"/>
          <w:sz w:val="28"/>
          <w:szCs w:val="28"/>
          <w:lang w:val="be-BY"/>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lang w:val="be-BY"/>
        </w:rPr>
        <w:t>Предполагалось построить атомный энерготехнологический комплекс на базе Новополоцкого промышленного узла. Данное решение вызвало серьёзную критику руководством Новополоцка. В записке заместителю председателя Госплана БССР В. Кондратенко и заместителю председателя облисполкома А. Палейко от 25 декабря 1987 года №144 В. Бичанин</w:t>
      </w:r>
      <w:r w:rsidRPr="00E60384">
        <w:rPr>
          <w:rFonts w:ascii="Times New Roman" w:hAnsi="Times New Roman"/>
          <w:sz w:val="28"/>
          <w:szCs w:val="28"/>
        </w:rPr>
        <w:t>, председатель исполкома Новополоцкого городского Совета народных депутатов,</w:t>
      </w:r>
      <w:r w:rsidRPr="00E60384">
        <w:rPr>
          <w:rFonts w:ascii="Times New Roman" w:hAnsi="Times New Roman"/>
          <w:sz w:val="28"/>
          <w:szCs w:val="28"/>
          <w:lang w:val="be-BY"/>
        </w:rPr>
        <w:t xml:space="preserve"> высказался против возведения комплекса из-за того, что не будет достигнута энергообеспеченность ПО «Полимир» </w:t>
      </w:r>
      <w:r w:rsidRPr="00E60384">
        <w:rPr>
          <w:rFonts w:ascii="Times New Roman" w:hAnsi="Times New Roman"/>
          <w:sz w:val="28"/>
          <w:szCs w:val="28"/>
        </w:rPr>
        <w:t>[1]</w:t>
      </w:r>
      <w:r w:rsidRPr="00E60384">
        <w:rPr>
          <w:rFonts w:ascii="Times New Roman" w:hAnsi="Times New Roman"/>
          <w:sz w:val="28"/>
          <w:szCs w:val="28"/>
          <w:lang w:val="be-BY"/>
        </w:rPr>
        <w:t>.</w:t>
      </w:r>
      <w:r w:rsidRPr="00E60384">
        <w:rPr>
          <w:rFonts w:ascii="Times New Roman" w:hAnsi="Times New Roman"/>
          <w:sz w:val="28"/>
          <w:szCs w:val="28"/>
        </w:rPr>
        <w:t xml:space="preserve"> </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sz w:val="28"/>
          <w:szCs w:val="28"/>
        </w:rPr>
        <w:t xml:space="preserve">В связи с этим начинает развиваться гражданская активность. </w:t>
      </w:r>
      <w:r w:rsidRPr="00E60384">
        <w:rPr>
          <w:rFonts w:ascii="Times New Roman" w:hAnsi="Times New Roman"/>
          <w:sz w:val="28"/>
          <w:szCs w:val="28"/>
          <w:lang w:val="be-BY"/>
        </w:rPr>
        <w:t xml:space="preserve">В 1986-1988 годах </w:t>
      </w:r>
      <w:r w:rsidRPr="00E60384">
        <w:rPr>
          <w:rFonts w:ascii="Times New Roman" w:hAnsi="Times New Roman"/>
          <w:sz w:val="28"/>
          <w:szCs w:val="28"/>
        </w:rPr>
        <w:t xml:space="preserve">экологическое </w:t>
      </w:r>
      <w:r w:rsidRPr="00E60384">
        <w:rPr>
          <w:rFonts w:ascii="Times New Roman" w:hAnsi="Times New Roman"/>
          <w:sz w:val="28"/>
          <w:szCs w:val="28"/>
          <w:lang w:val="be-BY"/>
        </w:rPr>
        <w:t xml:space="preserve">движение проходило стадию зарождения, когда в этот период началось освещение экологической ситуации в городе и переосмысление городскими властями. Подача новой информации привела к тому, что в Новополоцке началось распространение недовольства политикой советского руководства по возведению промышленности. В этот же момент произошла Чернобыльская катастрофа, во многом подтолкнувшая и предопределившая развитие данного движения в городе. </w:t>
      </w:r>
    </w:p>
    <w:p w:rsidR="00155BF5" w:rsidRPr="00E60384" w:rsidRDefault="00155BF5" w:rsidP="00FE3FCB">
      <w:pPr>
        <w:spacing w:after="0" w:line="240" w:lineRule="auto"/>
        <w:ind w:firstLine="709"/>
        <w:jc w:val="both"/>
        <w:rPr>
          <w:rFonts w:ascii="Times New Roman" w:hAnsi="Times New Roman"/>
          <w:sz w:val="28"/>
          <w:szCs w:val="28"/>
          <w:lang w:val="be-BY"/>
        </w:rPr>
      </w:pPr>
      <w:r w:rsidRPr="00E60384">
        <w:rPr>
          <w:rFonts w:ascii="Times New Roman" w:hAnsi="Times New Roman"/>
          <w:sz w:val="28"/>
          <w:szCs w:val="28"/>
          <w:lang w:val="be-BY"/>
        </w:rPr>
        <w:t xml:space="preserve">В апреле 1988 года </w:t>
      </w:r>
      <w:r w:rsidRPr="00E60384">
        <w:rPr>
          <w:rFonts w:ascii="Times New Roman" w:hAnsi="Times New Roman"/>
          <w:sz w:val="28"/>
          <w:szCs w:val="28"/>
        </w:rPr>
        <w:t xml:space="preserve">общественный экологический совет </w:t>
      </w:r>
      <w:r w:rsidRPr="00E60384">
        <w:rPr>
          <w:rFonts w:ascii="Times New Roman" w:hAnsi="Times New Roman"/>
          <w:sz w:val="28"/>
          <w:szCs w:val="28"/>
          <w:lang w:val="be-BY"/>
        </w:rPr>
        <w:t xml:space="preserve">получил регистрацию при горисполкоме </w:t>
      </w:r>
      <w:r w:rsidRPr="00E60384">
        <w:rPr>
          <w:rFonts w:ascii="Times New Roman" w:hAnsi="Times New Roman"/>
          <w:sz w:val="28"/>
          <w:szCs w:val="28"/>
        </w:rPr>
        <w:t>[1]</w:t>
      </w:r>
      <w:r w:rsidRPr="00E60384">
        <w:rPr>
          <w:rFonts w:ascii="Times New Roman" w:hAnsi="Times New Roman"/>
          <w:sz w:val="28"/>
          <w:szCs w:val="28"/>
          <w:lang w:val="be-BY"/>
        </w:rPr>
        <w:t>. Совет стал координационным органом тысяч горожан, который ограничивал горисполком в своих обязанностях</w:t>
      </w:r>
      <w:r w:rsidRPr="00E60384">
        <w:rPr>
          <w:rFonts w:ascii="Times New Roman" w:hAnsi="Times New Roman"/>
          <w:sz w:val="28"/>
          <w:szCs w:val="28"/>
        </w:rPr>
        <w:t xml:space="preserve"> по заказу строительства и выделению участков предприятиям-заказчикам</w:t>
      </w:r>
      <w:r w:rsidRPr="00E60384">
        <w:rPr>
          <w:rFonts w:ascii="Times New Roman" w:hAnsi="Times New Roman"/>
          <w:sz w:val="28"/>
          <w:szCs w:val="28"/>
          <w:lang w:val="be-BY"/>
        </w:rPr>
        <w:t xml:space="preserve">. </w:t>
      </w:r>
    </w:p>
    <w:p w:rsidR="00A31288" w:rsidRPr="00E60384" w:rsidRDefault="00155BF5" w:rsidP="00A31288">
      <w:pPr>
        <w:spacing w:after="0" w:line="240" w:lineRule="auto"/>
        <w:ind w:firstLine="709"/>
        <w:jc w:val="both"/>
        <w:rPr>
          <w:rFonts w:ascii="Times New Roman" w:hAnsi="Times New Roman"/>
          <w:sz w:val="28"/>
          <w:szCs w:val="28"/>
        </w:rPr>
      </w:pPr>
      <w:r w:rsidRPr="00E60384">
        <w:rPr>
          <w:rFonts w:ascii="Times New Roman" w:hAnsi="Times New Roman"/>
          <w:sz w:val="28"/>
          <w:szCs w:val="28"/>
          <w:lang w:val="be-BY"/>
        </w:rPr>
        <w:t>5 июня 1988 года, в дни празднования 30-летнего юбилея города, при разрешении горисполкома</w:t>
      </w:r>
      <w:r w:rsidRPr="00E60384">
        <w:rPr>
          <w:rFonts w:ascii="Times New Roman" w:hAnsi="Times New Roman"/>
          <w:sz w:val="28"/>
          <w:szCs w:val="28"/>
        </w:rPr>
        <w:t>,</w:t>
      </w:r>
      <w:r w:rsidRPr="00E60384">
        <w:rPr>
          <w:rFonts w:ascii="Times New Roman" w:hAnsi="Times New Roman"/>
          <w:sz w:val="28"/>
          <w:szCs w:val="28"/>
          <w:lang w:val="be-BY"/>
        </w:rPr>
        <w:t xml:space="preserve"> был собран митинг, где тысячи горожан приняли текст «Открытого письма» 14 научным организациям СССР с целью освещения проблемы использования БВК и просьбой исследования его экономичности и влияния на людской организм </w:t>
      </w:r>
      <w:r w:rsidRPr="00E60384">
        <w:rPr>
          <w:rFonts w:ascii="Times New Roman" w:hAnsi="Times New Roman"/>
          <w:sz w:val="28"/>
          <w:szCs w:val="28"/>
        </w:rPr>
        <w:t xml:space="preserve">[4]. </w:t>
      </w:r>
      <w:r w:rsidRPr="00E60384">
        <w:rPr>
          <w:rFonts w:ascii="Times New Roman" w:hAnsi="Times New Roman"/>
          <w:sz w:val="28"/>
          <w:szCs w:val="28"/>
          <w:lang w:val="be-BY"/>
        </w:rPr>
        <w:t>С этого момента митинги стали проходить чаще, не без давления общественного экологического совета на руководство. Этот орган стал координировать экологическую оппозицию.</w:t>
      </w:r>
      <w:r w:rsidRPr="00E60384">
        <w:rPr>
          <w:rFonts w:ascii="Times New Roman" w:hAnsi="Times New Roman"/>
          <w:sz w:val="28"/>
          <w:szCs w:val="28"/>
        </w:rPr>
        <w:t xml:space="preserve"> В 1991-1995 гг. из-за падения объёмов перерабатываемой нефти, экономического кризиса и </w:t>
      </w:r>
      <w:r w:rsidRPr="00E60384">
        <w:rPr>
          <w:rFonts w:ascii="Times New Roman" w:hAnsi="Times New Roman"/>
          <w:sz w:val="28"/>
          <w:szCs w:val="28"/>
        </w:rPr>
        <w:lastRenderedPageBreak/>
        <w:t xml:space="preserve">разрушения экономических связей между союзными республиками, выбросы в Новополоцке сократились со 165 тыс. тонн в 1991 г. до 85-87 тыс. тонн в 1995 г. [1]. Тенденции к снижению наметились и в последующие периоды, в т.ч. и </w:t>
      </w:r>
      <w:r w:rsidR="00A31288" w:rsidRPr="00E60384">
        <w:rPr>
          <w:rFonts w:ascii="Times New Roman" w:hAnsi="Times New Roman"/>
          <w:sz w:val="28"/>
          <w:szCs w:val="28"/>
        </w:rPr>
        <w:t>в наше время [2] (диаграмма 1).</w:t>
      </w:r>
    </w:p>
    <w:p w:rsidR="00A31288" w:rsidRPr="00E60384" w:rsidRDefault="00A31288" w:rsidP="00A31288">
      <w:pPr>
        <w:spacing w:after="0" w:line="240" w:lineRule="auto"/>
        <w:ind w:firstLine="709"/>
        <w:jc w:val="both"/>
        <w:rPr>
          <w:rFonts w:ascii="Times New Roman" w:hAnsi="Times New Roman"/>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Диаграмма 1</w:t>
      </w:r>
      <w:r w:rsidR="00A31288" w:rsidRPr="00E60384">
        <w:rPr>
          <w:rFonts w:ascii="Times New Roman" w:hAnsi="Times New Roman"/>
          <w:sz w:val="28"/>
          <w:szCs w:val="28"/>
        </w:rPr>
        <w:t xml:space="preserve">. </w:t>
      </w:r>
      <w:r w:rsidRPr="00E60384">
        <w:rPr>
          <w:rFonts w:ascii="Times New Roman" w:hAnsi="Times New Roman"/>
          <w:sz w:val="28"/>
          <w:szCs w:val="28"/>
          <w:lang w:val="be-BY"/>
        </w:rPr>
        <w:t>Выбросы загрязняющих веществ в атмосферный воздух от стационарных источников</w:t>
      </w:r>
      <w:r w:rsidRPr="00E60384">
        <w:rPr>
          <w:rFonts w:ascii="Times New Roman" w:hAnsi="Times New Roman"/>
          <w:sz w:val="28"/>
          <w:szCs w:val="28"/>
        </w:rPr>
        <w:t xml:space="preserve"> по Новополоцку с 2012 по 2018 год</w:t>
      </w:r>
      <w:r w:rsidR="00A31288" w:rsidRPr="00E60384">
        <w:rPr>
          <w:rFonts w:ascii="Times New Roman" w:hAnsi="Times New Roman"/>
          <w:sz w:val="28"/>
          <w:szCs w:val="28"/>
        </w:rPr>
        <w:t>.</w:t>
      </w:r>
    </w:p>
    <w:p w:rsidR="00155BF5" w:rsidRPr="00E60384" w:rsidRDefault="00370F3E" w:rsidP="00FE3FCB">
      <w:pPr>
        <w:spacing w:after="0" w:line="240" w:lineRule="auto"/>
        <w:rPr>
          <w:rFonts w:ascii="Times New Roman" w:hAnsi="Times New Roman"/>
          <w:sz w:val="28"/>
          <w:szCs w:val="28"/>
        </w:rPr>
      </w:pPr>
      <w:r w:rsidRPr="00E60384">
        <w:rPr>
          <w:rFonts w:ascii="Times New Roman" w:hAnsi="Times New Roman"/>
          <w:noProof/>
          <w:sz w:val="28"/>
          <w:szCs w:val="28"/>
          <w:lang w:eastAsia="ru-RU"/>
        </w:rPr>
        <w:drawing>
          <wp:inline distT="0" distB="0" distL="0" distR="0">
            <wp:extent cx="6086475" cy="2590800"/>
            <wp:effectExtent l="1905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cstate="print"/>
                    <a:srcRect/>
                    <a:stretch>
                      <a:fillRect/>
                    </a:stretch>
                  </pic:blipFill>
                  <pic:spPr bwMode="auto">
                    <a:xfrm>
                      <a:off x="0" y="0"/>
                      <a:ext cx="6086475" cy="2590800"/>
                    </a:xfrm>
                    <a:prstGeom prst="rect">
                      <a:avLst/>
                    </a:prstGeom>
                    <a:noFill/>
                    <a:ln w="9525">
                      <a:noFill/>
                      <a:miter lim="800000"/>
                      <a:headEnd/>
                      <a:tailEnd/>
                    </a:ln>
                  </pic:spPr>
                </pic:pic>
              </a:graphicData>
            </a:graphic>
          </wp:inline>
        </w:drawing>
      </w:r>
    </w:p>
    <w:p w:rsidR="00155BF5" w:rsidRPr="00E60384" w:rsidRDefault="00155BF5" w:rsidP="00A31288">
      <w:pPr>
        <w:spacing w:after="0" w:line="240" w:lineRule="auto"/>
        <w:jc w:val="both"/>
        <w:rPr>
          <w:rFonts w:ascii="Times New Roman" w:hAnsi="Times New Roman"/>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Заключение</w:t>
      </w:r>
      <w:r w:rsidR="00A31288" w:rsidRPr="00E60384">
        <w:rPr>
          <w:rFonts w:ascii="Times New Roman" w:hAnsi="Times New Roman"/>
          <w:b/>
          <w:sz w:val="28"/>
          <w:szCs w:val="28"/>
          <w:lang w:val="be-BY"/>
        </w:rPr>
        <w:t>.</w:t>
      </w:r>
      <w:r w:rsidRPr="00E60384">
        <w:rPr>
          <w:rFonts w:ascii="Times New Roman" w:hAnsi="Times New Roman"/>
          <w:sz w:val="28"/>
          <w:szCs w:val="28"/>
          <w:lang w:val="be-BY"/>
        </w:rPr>
        <w:t xml:space="preserve"> </w:t>
      </w:r>
      <w:r w:rsidRPr="00E60384">
        <w:rPr>
          <w:rFonts w:ascii="Times New Roman" w:hAnsi="Times New Roman"/>
          <w:sz w:val="28"/>
          <w:szCs w:val="28"/>
        </w:rPr>
        <w:t>На основании вышеизложенных материалов</w:t>
      </w:r>
      <w:r w:rsidRPr="00E60384">
        <w:rPr>
          <w:rFonts w:ascii="Times New Roman" w:hAnsi="Times New Roman"/>
          <w:sz w:val="28"/>
          <w:szCs w:val="28"/>
          <w:lang w:val="be-BY"/>
        </w:rPr>
        <w:t>, можно сказать о том, что роль экологического движения в общественно-политической ситуации, сложившейся в Новополоцке</w:t>
      </w:r>
      <w:r w:rsidRPr="00E60384">
        <w:rPr>
          <w:rFonts w:ascii="Times New Roman" w:hAnsi="Times New Roman"/>
          <w:sz w:val="28"/>
          <w:szCs w:val="28"/>
        </w:rPr>
        <w:t>, усиливавшиеся с течением времени деструктивные тенденции в экологической ситуации города, заинтересованность городского руководства по их снижению стали важными факторами консолидации населения и власти в последующие периоды, а также по поиску новых решений для улучшения экологической обстановки в Новополоцке.</w:t>
      </w:r>
    </w:p>
    <w:p w:rsidR="00155BF5" w:rsidRPr="00E60384" w:rsidRDefault="00155BF5" w:rsidP="00FE3FCB">
      <w:pPr>
        <w:spacing w:after="0" w:line="240" w:lineRule="auto"/>
        <w:ind w:firstLine="709"/>
        <w:jc w:val="center"/>
        <w:rPr>
          <w:rFonts w:ascii="Times New Roman" w:hAnsi="Times New Roman"/>
          <w:sz w:val="28"/>
          <w:szCs w:val="28"/>
        </w:rPr>
      </w:pPr>
      <w:r w:rsidRPr="00E60384">
        <w:rPr>
          <w:rFonts w:ascii="Times New Roman" w:hAnsi="Times New Roman"/>
          <w:b/>
          <w:sz w:val="28"/>
          <w:szCs w:val="28"/>
        </w:rPr>
        <w:t>Список литературы:</w:t>
      </w:r>
    </w:p>
    <w:p w:rsidR="00155BF5" w:rsidRPr="00E60384" w:rsidRDefault="00A45BC8" w:rsidP="00FE3FCB">
      <w:pPr>
        <w:spacing w:after="0" w:line="240" w:lineRule="auto"/>
        <w:ind w:firstLine="708"/>
        <w:jc w:val="both"/>
        <w:rPr>
          <w:rFonts w:ascii="Times New Roman" w:hAnsi="Times New Roman"/>
          <w:sz w:val="28"/>
          <w:szCs w:val="28"/>
          <w:lang w:val="be-BY"/>
        </w:rPr>
      </w:pPr>
      <w:r w:rsidRPr="00E60384">
        <w:rPr>
          <w:rFonts w:ascii="Times New Roman" w:hAnsi="Times New Roman"/>
          <w:sz w:val="28"/>
          <w:szCs w:val="28"/>
          <w:lang w:val="be-BY"/>
        </w:rPr>
        <w:t>1.</w:t>
      </w:r>
      <w:r w:rsidRPr="00E60384">
        <w:rPr>
          <w:rFonts w:ascii="Times New Roman" w:hAnsi="Times New Roman"/>
          <w:sz w:val="28"/>
          <w:szCs w:val="28"/>
          <w:lang w:val="be-BY"/>
        </w:rPr>
        <w:tab/>
      </w:r>
      <w:r w:rsidR="00155BF5" w:rsidRPr="00E60384">
        <w:rPr>
          <w:rFonts w:ascii="Times New Roman" w:hAnsi="Times New Roman"/>
          <w:sz w:val="28"/>
          <w:szCs w:val="28"/>
          <w:lang w:val="be-BY"/>
        </w:rPr>
        <w:t>«О мерах по оздоровлению экологической обстановки в г. Новополоцке» // ЗГАПол. - Ф. 1648. - Оп.1. - д.768.</w:t>
      </w:r>
    </w:p>
    <w:p w:rsidR="00155BF5" w:rsidRPr="00E60384" w:rsidRDefault="00A45BC8" w:rsidP="00FE3FCB">
      <w:pPr>
        <w:spacing w:after="0" w:line="240" w:lineRule="auto"/>
        <w:ind w:firstLine="708"/>
        <w:jc w:val="both"/>
        <w:rPr>
          <w:rFonts w:ascii="Times New Roman" w:hAnsi="Times New Roman"/>
          <w:sz w:val="28"/>
          <w:szCs w:val="28"/>
          <w:lang w:val="be-BY"/>
        </w:rPr>
      </w:pPr>
      <w:r w:rsidRPr="00E60384">
        <w:rPr>
          <w:rFonts w:ascii="Times New Roman" w:hAnsi="Times New Roman"/>
          <w:sz w:val="28"/>
          <w:szCs w:val="28"/>
        </w:rPr>
        <w:t>2.</w:t>
      </w:r>
      <w:r w:rsidRPr="00E60384">
        <w:rPr>
          <w:rFonts w:ascii="Times New Roman" w:hAnsi="Times New Roman"/>
          <w:sz w:val="28"/>
          <w:szCs w:val="28"/>
        </w:rPr>
        <w:tab/>
      </w:r>
      <w:r w:rsidR="00155BF5" w:rsidRPr="00E60384">
        <w:rPr>
          <w:rFonts w:ascii="Times New Roman" w:hAnsi="Times New Roman"/>
          <w:sz w:val="28"/>
          <w:szCs w:val="28"/>
        </w:rPr>
        <w:t xml:space="preserve">Охрана окружающей среды в Республике Беларусь </w:t>
      </w:r>
      <w:r w:rsidR="00155BF5" w:rsidRPr="00E60384">
        <w:rPr>
          <w:rFonts w:ascii="Times New Roman" w:hAnsi="Times New Roman"/>
          <w:sz w:val="28"/>
          <w:szCs w:val="28"/>
          <w:lang w:val="be-BY"/>
        </w:rPr>
        <w:t>/ [</w:t>
      </w:r>
      <w:r w:rsidR="00155BF5" w:rsidRPr="00E60384">
        <w:rPr>
          <w:rFonts w:ascii="Times New Roman" w:hAnsi="Times New Roman"/>
          <w:sz w:val="28"/>
          <w:szCs w:val="28"/>
        </w:rPr>
        <w:t>И</w:t>
      </w:r>
      <w:r w:rsidR="00155BF5" w:rsidRPr="00E60384">
        <w:rPr>
          <w:rFonts w:ascii="Times New Roman" w:hAnsi="Times New Roman"/>
          <w:sz w:val="28"/>
          <w:szCs w:val="28"/>
          <w:lang w:val="be-BY"/>
        </w:rPr>
        <w:t xml:space="preserve">.В. </w:t>
      </w:r>
      <w:r w:rsidR="00155BF5" w:rsidRPr="00E60384">
        <w:rPr>
          <w:rFonts w:ascii="Times New Roman" w:hAnsi="Times New Roman"/>
          <w:sz w:val="28"/>
          <w:szCs w:val="28"/>
        </w:rPr>
        <w:t>Медведева</w:t>
      </w:r>
      <w:r w:rsidR="00155BF5" w:rsidRPr="00E60384">
        <w:rPr>
          <w:rFonts w:ascii="Times New Roman" w:hAnsi="Times New Roman"/>
          <w:sz w:val="28"/>
          <w:szCs w:val="28"/>
          <w:lang w:val="be-BY"/>
        </w:rPr>
        <w:t xml:space="preserve"> и др.]</w:t>
      </w:r>
      <w:r w:rsidR="00155BF5" w:rsidRPr="00E60384">
        <w:rPr>
          <w:rFonts w:ascii="Times New Roman" w:hAnsi="Times New Roman"/>
          <w:sz w:val="28"/>
          <w:szCs w:val="28"/>
        </w:rPr>
        <w:t xml:space="preserve">; Национальный статистический комитет Республики Беларусь. </w:t>
      </w:r>
      <w:r w:rsidR="00155BF5" w:rsidRPr="00E60384">
        <w:rPr>
          <w:rFonts w:ascii="Times New Roman" w:hAnsi="Times New Roman"/>
          <w:sz w:val="28"/>
          <w:szCs w:val="28"/>
          <w:lang w:val="be-BY"/>
        </w:rPr>
        <w:t>- Мн: Беларусь, 2019. – 199 с.</w:t>
      </w:r>
    </w:p>
    <w:p w:rsidR="00155BF5" w:rsidRPr="00E60384" w:rsidRDefault="00A45BC8" w:rsidP="00FE3FCB">
      <w:pPr>
        <w:spacing w:after="0" w:line="240" w:lineRule="auto"/>
        <w:ind w:firstLine="708"/>
        <w:jc w:val="both"/>
        <w:rPr>
          <w:rFonts w:ascii="Times New Roman" w:hAnsi="Times New Roman"/>
          <w:sz w:val="28"/>
          <w:szCs w:val="28"/>
          <w:lang w:val="be-BY"/>
        </w:rPr>
      </w:pPr>
      <w:r w:rsidRPr="00E60384">
        <w:rPr>
          <w:rFonts w:ascii="Times New Roman" w:hAnsi="Times New Roman"/>
          <w:sz w:val="28"/>
          <w:szCs w:val="28"/>
          <w:lang w:val="be-BY"/>
        </w:rPr>
        <w:t>3.</w:t>
      </w:r>
      <w:r w:rsidRPr="00E60384">
        <w:rPr>
          <w:rFonts w:ascii="Times New Roman" w:hAnsi="Times New Roman"/>
          <w:sz w:val="28"/>
          <w:szCs w:val="28"/>
          <w:lang w:val="be-BY"/>
        </w:rPr>
        <w:tab/>
      </w:r>
      <w:r w:rsidR="00155BF5" w:rsidRPr="00E60384">
        <w:rPr>
          <w:rFonts w:ascii="Times New Roman" w:hAnsi="Times New Roman"/>
          <w:sz w:val="28"/>
          <w:szCs w:val="28"/>
          <w:lang w:val="be-BY"/>
        </w:rPr>
        <w:t>Ермохин М., Савельев В. Дендрохронология в экологических и археологических исследованиях [Текст] / М. Ермохин, В. Савельев // Наука и инновации. – 2015. – №3.</w:t>
      </w:r>
    </w:p>
    <w:p w:rsidR="00155BF5" w:rsidRPr="00E60384" w:rsidRDefault="00A45BC8" w:rsidP="00FE3FCB">
      <w:pPr>
        <w:spacing w:after="0" w:line="240" w:lineRule="auto"/>
        <w:ind w:firstLine="708"/>
        <w:jc w:val="both"/>
        <w:rPr>
          <w:rFonts w:ascii="Times New Roman" w:hAnsi="Times New Roman"/>
          <w:sz w:val="28"/>
          <w:szCs w:val="28"/>
          <w:lang w:val="be-BY"/>
        </w:rPr>
      </w:pPr>
      <w:r w:rsidRPr="00E60384">
        <w:rPr>
          <w:rFonts w:ascii="Times New Roman" w:hAnsi="Times New Roman"/>
          <w:sz w:val="28"/>
          <w:szCs w:val="28"/>
          <w:lang w:val="be-BY"/>
        </w:rPr>
        <w:t>4.</w:t>
      </w:r>
      <w:r w:rsidRPr="00E60384">
        <w:rPr>
          <w:rFonts w:ascii="Times New Roman" w:hAnsi="Times New Roman"/>
          <w:sz w:val="28"/>
          <w:szCs w:val="28"/>
          <w:lang w:val="be-BY"/>
        </w:rPr>
        <w:tab/>
      </w:r>
      <w:r w:rsidR="00155BF5" w:rsidRPr="00E60384">
        <w:rPr>
          <w:rFonts w:ascii="Times New Roman" w:hAnsi="Times New Roman"/>
          <w:sz w:val="28"/>
          <w:szCs w:val="28"/>
          <w:lang w:val="be-BY"/>
        </w:rPr>
        <w:t xml:space="preserve">Открытое письмо участников экологического митинга в г. Новополоцке 5.06.88 г. //  ЗГАПол. - Ф.1648. - Оп. 1. - Д. 768. </w:t>
      </w:r>
    </w:p>
    <w:p w:rsidR="00155BF5" w:rsidRPr="00E60384" w:rsidRDefault="00A45BC8" w:rsidP="00FE3FCB">
      <w:pPr>
        <w:spacing w:after="0" w:line="240" w:lineRule="auto"/>
        <w:ind w:firstLine="708"/>
        <w:jc w:val="both"/>
        <w:rPr>
          <w:rFonts w:ascii="Times New Roman" w:hAnsi="Times New Roman"/>
          <w:sz w:val="28"/>
          <w:szCs w:val="28"/>
          <w:lang w:val="be-BY"/>
        </w:rPr>
      </w:pPr>
      <w:r w:rsidRPr="00E60384">
        <w:rPr>
          <w:rFonts w:ascii="Times New Roman" w:hAnsi="Times New Roman"/>
          <w:sz w:val="28"/>
          <w:szCs w:val="28"/>
          <w:lang w:val="be-BY"/>
        </w:rPr>
        <w:t>5.</w:t>
      </w:r>
      <w:r w:rsidRPr="00E60384">
        <w:rPr>
          <w:rFonts w:ascii="Times New Roman" w:hAnsi="Times New Roman"/>
          <w:sz w:val="28"/>
          <w:szCs w:val="28"/>
          <w:lang w:val="be-BY"/>
        </w:rPr>
        <w:tab/>
      </w:r>
      <w:r w:rsidR="00155BF5" w:rsidRPr="00E60384">
        <w:rPr>
          <w:rFonts w:ascii="Times New Roman" w:hAnsi="Times New Roman"/>
          <w:sz w:val="28"/>
          <w:szCs w:val="28"/>
          <w:lang w:val="be-BY"/>
        </w:rPr>
        <w:t>Шлеймович М.М. Новополоцк: год за годом: история, архитектура, строительство [Текст] / М.М. Шлеймович. - Мн: Беларусь, 2008. – 439 с.</w:t>
      </w:r>
    </w:p>
    <w:p w:rsidR="00155BF5" w:rsidRPr="00E60384" w:rsidRDefault="00155BF5" w:rsidP="00FE3FCB">
      <w:pPr>
        <w:spacing w:after="0" w:line="240" w:lineRule="auto"/>
        <w:rPr>
          <w:rFonts w:ascii="Times New Roman" w:hAnsi="Times New Roman"/>
          <w:sz w:val="28"/>
          <w:szCs w:val="28"/>
          <w:lang w:val="be-BY"/>
        </w:rPr>
      </w:pPr>
    </w:p>
    <w:p w:rsidR="00A45BC8" w:rsidRPr="00E60384" w:rsidRDefault="00A45BC8" w:rsidP="00FE3FCB">
      <w:pPr>
        <w:spacing w:after="0" w:line="240" w:lineRule="auto"/>
        <w:rPr>
          <w:rFonts w:ascii="Times New Roman" w:hAnsi="Times New Roman"/>
          <w:sz w:val="28"/>
          <w:szCs w:val="28"/>
          <w:lang w:val="be-BY"/>
        </w:rPr>
        <w:sectPr w:rsidR="00A45BC8" w:rsidRPr="00E60384" w:rsidSect="00E13A27">
          <w:pgSz w:w="11907" w:h="16840" w:code="9"/>
          <w:pgMar w:top="1134" w:right="1134" w:bottom="1134" w:left="1134" w:header="709" w:footer="709" w:gutter="0"/>
          <w:cols w:space="708"/>
          <w:docGrid w:linePitch="360"/>
        </w:sectPr>
      </w:pPr>
    </w:p>
    <w:p w:rsidR="00155BF5" w:rsidRPr="00E60384" w:rsidRDefault="00155BF5" w:rsidP="00FE3FCB">
      <w:pPr>
        <w:pStyle w:val="1"/>
        <w:spacing w:before="0" w:line="240" w:lineRule="auto"/>
        <w:jc w:val="center"/>
        <w:rPr>
          <w:rStyle w:val="FontStyle49"/>
          <w:bCs w:val="0"/>
          <w:color w:val="auto"/>
          <w:sz w:val="28"/>
          <w:szCs w:val="28"/>
        </w:rPr>
      </w:pPr>
      <w:r w:rsidRPr="00E60384">
        <w:rPr>
          <w:rStyle w:val="FontStyle49"/>
          <w:bCs w:val="0"/>
          <w:color w:val="auto"/>
          <w:sz w:val="28"/>
          <w:szCs w:val="28"/>
        </w:rPr>
        <w:lastRenderedPageBreak/>
        <w:t>ОРГАНИЗАЦИЯ ПИТАНИЯ В ВУЗАХ Г. ВИТЕБСК В УСЛО</w:t>
      </w:r>
      <w:r w:rsidR="00A45BC8" w:rsidRPr="00E60384">
        <w:rPr>
          <w:rStyle w:val="FontStyle49"/>
          <w:bCs w:val="0"/>
          <w:color w:val="auto"/>
          <w:sz w:val="28"/>
          <w:szCs w:val="28"/>
        </w:rPr>
        <w:t>ВИЯХ РАСПРОСТРАНЕНИЯ COVID-2019</w:t>
      </w:r>
    </w:p>
    <w:p w:rsidR="00155BF5" w:rsidRPr="00E60384" w:rsidRDefault="00155BF5" w:rsidP="00FE3FCB">
      <w:pPr>
        <w:pStyle w:val="Style25"/>
        <w:widowControl/>
        <w:spacing w:line="240" w:lineRule="auto"/>
        <w:jc w:val="center"/>
        <w:rPr>
          <w:rStyle w:val="FontStyle49"/>
          <w:b w:val="0"/>
          <w:sz w:val="28"/>
          <w:szCs w:val="28"/>
        </w:rPr>
      </w:pPr>
      <w:r w:rsidRPr="00E60384">
        <w:rPr>
          <w:rFonts w:ascii="Times New Roman" w:hAnsi="Times New Roman" w:cs="Times New Roman"/>
          <w:bCs/>
          <w:sz w:val="28"/>
          <w:szCs w:val="28"/>
        </w:rPr>
        <w:t>Голото Ю.В., Горбачевская А.В., Одинцова А.М., Улитникова Д.А (2 курс, лечебный факультет)</w:t>
      </w:r>
    </w:p>
    <w:p w:rsidR="00155BF5" w:rsidRPr="00E60384" w:rsidRDefault="00155BF5" w:rsidP="00FE3FCB">
      <w:pPr>
        <w:pStyle w:val="Style25"/>
        <w:spacing w:line="240" w:lineRule="auto"/>
        <w:jc w:val="center"/>
        <w:rPr>
          <w:rStyle w:val="FontStyle49"/>
          <w:b w:val="0"/>
          <w:sz w:val="28"/>
          <w:szCs w:val="28"/>
        </w:rPr>
      </w:pPr>
      <w:r w:rsidRPr="00E60384">
        <w:rPr>
          <w:rFonts w:ascii="Times New Roman" w:hAnsi="Times New Roman" w:cs="Times New Roman"/>
          <w:bCs/>
          <w:sz w:val="28"/>
          <w:szCs w:val="28"/>
        </w:rPr>
        <w:t xml:space="preserve">Научный руководитель: </w:t>
      </w:r>
      <w:r w:rsidR="00A45BC8" w:rsidRPr="00E60384">
        <w:rPr>
          <w:rFonts w:ascii="Times New Roman" w:hAnsi="Times New Roman" w:cs="Times New Roman"/>
          <w:bCs/>
          <w:sz w:val="28"/>
          <w:szCs w:val="28"/>
        </w:rPr>
        <w:t>к.б.н.</w:t>
      </w:r>
      <w:r w:rsidRPr="00E60384">
        <w:rPr>
          <w:rFonts w:ascii="Times New Roman" w:hAnsi="Times New Roman" w:cs="Times New Roman"/>
          <w:bCs/>
          <w:sz w:val="28"/>
          <w:szCs w:val="28"/>
        </w:rPr>
        <w:t xml:space="preserve">, </w:t>
      </w:r>
      <w:r w:rsidR="00A45BC8" w:rsidRPr="00E60384">
        <w:rPr>
          <w:rFonts w:ascii="Times New Roman" w:hAnsi="Times New Roman" w:cs="Times New Roman"/>
          <w:bCs/>
          <w:sz w:val="28"/>
          <w:szCs w:val="28"/>
        </w:rPr>
        <w:t>ст.преп.</w:t>
      </w:r>
      <w:r w:rsidRPr="00E60384">
        <w:rPr>
          <w:rFonts w:ascii="Times New Roman" w:hAnsi="Times New Roman" w:cs="Times New Roman"/>
          <w:bCs/>
          <w:sz w:val="28"/>
          <w:szCs w:val="28"/>
        </w:rPr>
        <w:t xml:space="preserve"> Масалкова Ю.Ю.</w:t>
      </w:r>
    </w:p>
    <w:p w:rsidR="00F76C38" w:rsidRPr="00E60384" w:rsidRDefault="00F76C38"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УО «Витебский государственный ордена Дружбы народов медицинский университет», г. Витебск</w:t>
      </w:r>
    </w:p>
    <w:p w:rsidR="00155BF5" w:rsidRPr="00E60384" w:rsidRDefault="00155BF5" w:rsidP="00FE3FCB">
      <w:pPr>
        <w:pStyle w:val="Style25"/>
        <w:widowControl/>
        <w:spacing w:line="240" w:lineRule="auto"/>
        <w:ind w:firstLine="709"/>
        <w:rPr>
          <w:rStyle w:val="FontStyle49"/>
          <w:b w:val="0"/>
          <w:sz w:val="28"/>
          <w:szCs w:val="28"/>
        </w:rPr>
      </w:pPr>
    </w:p>
    <w:p w:rsidR="00155BF5" w:rsidRPr="00E60384" w:rsidRDefault="00155BF5" w:rsidP="00FE3FCB">
      <w:pPr>
        <w:pStyle w:val="Style25"/>
        <w:widowControl/>
        <w:spacing w:line="240" w:lineRule="auto"/>
        <w:ind w:firstLine="709"/>
        <w:jc w:val="both"/>
        <w:rPr>
          <w:rFonts w:ascii="Times New Roman" w:hAnsi="Times New Roman" w:cs="Times New Roman"/>
          <w:bCs/>
          <w:sz w:val="28"/>
          <w:szCs w:val="28"/>
        </w:rPr>
      </w:pPr>
      <w:r w:rsidRPr="00E60384">
        <w:rPr>
          <w:rFonts w:ascii="Times New Roman" w:hAnsi="Times New Roman" w:cs="Times New Roman"/>
          <w:b/>
          <w:bCs/>
          <w:sz w:val="28"/>
          <w:szCs w:val="28"/>
        </w:rPr>
        <w:t xml:space="preserve">Аннотация. </w:t>
      </w:r>
      <w:r w:rsidRPr="00E60384">
        <w:rPr>
          <w:rFonts w:ascii="Times New Roman" w:hAnsi="Times New Roman" w:cs="Times New Roman"/>
          <w:bCs/>
          <w:sz w:val="28"/>
          <w:szCs w:val="28"/>
        </w:rPr>
        <w:t>В данной статье рассмотрена проблема организации питания в ВУЗах г. Витебск в условиях распространения COVID-2019. Главной задачей является оценка соблюдений рекомендаций по организации общественного питания в выбранных ВУЗах. Во всех 4 университетах не принят во внимание пункт «Безопасное перемещение посетителей в обеденном зале с соблюдением дистанции в 1-1,5 метра». Данные проведённого исследования будут полезны врачам, студентам, посетителям общественных столовых, а также непосредственно сотрудникам организаций общественного питания.</w:t>
      </w:r>
    </w:p>
    <w:p w:rsidR="00155BF5" w:rsidRPr="00E60384" w:rsidRDefault="00155BF5" w:rsidP="00FE3FCB">
      <w:pPr>
        <w:pStyle w:val="Style25"/>
        <w:widowControl/>
        <w:spacing w:line="240" w:lineRule="auto"/>
        <w:ind w:firstLine="709"/>
        <w:jc w:val="both"/>
        <w:rPr>
          <w:rStyle w:val="FontStyle49"/>
          <w:b w:val="0"/>
          <w:sz w:val="28"/>
          <w:szCs w:val="28"/>
        </w:rPr>
      </w:pPr>
      <w:r w:rsidRPr="00E60384">
        <w:rPr>
          <w:rFonts w:ascii="Times New Roman" w:hAnsi="Times New Roman" w:cs="Times New Roman"/>
          <w:b/>
          <w:bCs/>
          <w:sz w:val="28"/>
          <w:szCs w:val="28"/>
        </w:rPr>
        <w:t xml:space="preserve">Ключевые слова: </w:t>
      </w:r>
      <w:r w:rsidRPr="00E60384">
        <w:rPr>
          <w:rFonts w:ascii="Times New Roman" w:hAnsi="Times New Roman" w:cs="Times New Roman"/>
          <w:bCs/>
          <w:sz w:val="28"/>
          <w:szCs w:val="28"/>
        </w:rPr>
        <w:t xml:space="preserve">общественное питание, </w:t>
      </w:r>
      <w:r w:rsidRPr="00E60384">
        <w:rPr>
          <w:rFonts w:ascii="Times New Roman" w:hAnsi="Times New Roman" w:cs="Times New Roman"/>
          <w:bCs/>
          <w:sz w:val="28"/>
          <w:szCs w:val="28"/>
          <w:lang w:val="en-US"/>
        </w:rPr>
        <w:t>COVID</w:t>
      </w:r>
      <w:r w:rsidRPr="00E60384">
        <w:rPr>
          <w:rFonts w:ascii="Times New Roman" w:hAnsi="Times New Roman" w:cs="Times New Roman"/>
          <w:bCs/>
          <w:sz w:val="28"/>
          <w:szCs w:val="28"/>
        </w:rPr>
        <w:t>-2019, коронавирусная инфекция, профилактика.</w:t>
      </w:r>
    </w:p>
    <w:p w:rsidR="00155BF5" w:rsidRPr="00E60384" w:rsidRDefault="00155BF5" w:rsidP="00FE3FCB">
      <w:pPr>
        <w:pStyle w:val="Style25"/>
        <w:widowControl/>
        <w:spacing w:line="240" w:lineRule="auto"/>
        <w:ind w:firstLine="709"/>
        <w:jc w:val="both"/>
        <w:rPr>
          <w:rStyle w:val="FontStyle49"/>
          <w:b w:val="0"/>
          <w:sz w:val="28"/>
          <w:szCs w:val="28"/>
        </w:rPr>
      </w:pPr>
      <w:r w:rsidRPr="00E60384">
        <w:rPr>
          <w:rFonts w:ascii="Times New Roman" w:hAnsi="Times New Roman" w:cs="Times New Roman"/>
          <w:b/>
          <w:bCs/>
          <w:sz w:val="28"/>
          <w:szCs w:val="28"/>
        </w:rPr>
        <w:t xml:space="preserve">Введение. </w:t>
      </w:r>
      <w:r w:rsidRPr="00E60384">
        <w:rPr>
          <w:rFonts w:ascii="Times New Roman" w:hAnsi="Times New Roman" w:cs="Times New Roman"/>
          <w:bCs/>
          <w:sz w:val="28"/>
          <w:szCs w:val="28"/>
        </w:rPr>
        <w:t>Город Витебск входит в тройку крупнейших городов Беларуси, одной из основных групп трудоспособного населения которого являются учащиеся ВУЗов. Студенты часто посещают места общественного питания, в том числе университетские столовые, буфеты, кафе. В сложившейся ситуации нахождение в этих местах требует выполнения определенных строгих норм и рекомендаций по профилактике COVID-19, что снизит риск развития и распространение заболевания.</w:t>
      </w:r>
    </w:p>
    <w:p w:rsidR="00155BF5" w:rsidRPr="00E60384" w:rsidRDefault="00155BF5" w:rsidP="00FE3FCB">
      <w:pPr>
        <w:pStyle w:val="Style25"/>
        <w:widowControl/>
        <w:spacing w:line="240" w:lineRule="auto"/>
        <w:ind w:firstLine="709"/>
        <w:jc w:val="both"/>
        <w:rPr>
          <w:rStyle w:val="FontStyle49"/>
          <w:b w:val="0"/>
          <w:sz w:val="28"/>
          <w:szCs w:val="28"/>
        </w:rPr>
      </w:pPr>
      <w:r w:rsidRPr="00E60384">
        <w:rPr>
          <w:rFonts w:ascii="Times New Roman" w:hAnsi="Times New Roman" w:cs="Times New Roman"/>
          <w:b/>
          <w:bCs/>
          <w:sz w:val="28"/>
          <w:szCs w:val="28"/>
        </w:rPr>
        <w:t xml:space="preserve">Цель исследования. </w:t>
      </w:r>
      <w:r w:rsidRPr="00E60384">
        <w:rPr>
          <w:rFonts w:ascii="Times New Roman" w:hAnsi="Times New Roman" w:cs="Times New Roman"/>
          <w:bCs/>
          <w:sz w:val="28"/>
          <w:szCs w:val="28"/>
        </w:rPr>
        <w:t>Оценить организацию общественного питания в государственных ВУЗах города Витебска в условиях распространения COVID-2019.</w:t>
      </w:r>
    </w:p>
    <w:p w:rsidR="00155BF5" w:rsidRPr="00E60384" w:rsidRDefault="00155BF5" w:rsidP="00FE3FCB">
      <w:pPr>
        <w:pStyle w:val="Style25"/>
        <w:widowControl/>
        <w:spacing w:line="240" w:lineRule="auto"/>
        <w:ind w:firstLine="709"/>
        <w:jc w:val="both"/>
        <w:rPr>
          <w:rFonts w:ascii="Times New Roman" w:hAnsi="Times New Roman" w:cs="Times New Roman"/>
          <w:bCs/>
          <w:sz w:val="28"/>
          <w:szCs w:val="28"/>
        </w:rPr>
      </w:pPr>
      <w:r w:rsidRPr="00E60384">
        <w:rPr>
          <w:rFonts w:ascii="Times New Roman" w:hAnsi="Times New Roman" w:cs="Times New Roman"/>
          <w:b/>
          <w:bCs/>
          <w:sz w:val="28"/>
          <w:szCs w:val="28"/>
        </w:rPr>
        <w:t xml:space="preserve">Материал и методы. </w:t>
      </w:r>
      <w:r w:rsidRPr="00E60384">
        <w:rPr>
          <w:rFonts w:ascii="Times New Roman" w:hAnsi="Times New Roman" w:cs="Times New Roman"/>
          <w:bCs/>
          <w:sz w:val="28"/>
          <w:szCs w:val="28"/>
        </w:rPr>
        <w:t>Производился анализ литературы по проблеме исследования, обобщение, сравнение и систематизация теоретических данных. На основе требований к организации общественного питания в ВУЗах г. Витебск в условиях распространения инфекции, вызванной коронавирусом COVID-19, представленных в Таблице 1, методов наблюдения и беседы с персоналом были получены необходимые для исследования данные.</w:t>
      </w:r>
    </w:p>
    <w:p w:rsidR="00155BF5" w:rsidRPr="00E60384" w:rsidRDefault="00155BF5" w:rsidP="00FE3FCB">
      <w:pPr>
        <w:pStyle w:val="Style25"/>
        <w:widowControl/>
        <w:spacing w:line="240" w:lineRule="auto"/>
        <w:ind w:firstLine="709"/>
        <w:jc w:val="both"/>
        <w:rPr>
          <w:rFonts w:ascii="Times New Roman" w:hAnsi="Times New Roman" w:cs="Times New Roman"/>
          <w:b/>
          <w:bCs/>
          <w:sz w:val="28"/>
          <w:szCs w:val="28"/>
        </w:rPr>
      </w:pPr>
      <w:r w:rsidRPr="00E60384">
        <w:rPr>
          <w:rFonts w:ascii="Times New Roman" w:hAnsi="Times New Roman" w:cs="Times New Roman"/>
          <w:b/>
          <w:bCs/>
          <w:sz w:val="28"/>
          <w:szCs w:val="28"/>
        </w:rPr>
        <w:t xml:space="preserve">Результаты исследования. </w:t>
      </w:r>
      <w:r w:rsidRPr="00E60384">
        <w:rPr>
          <w:rFonts w:ascii="Times New Roman" w:hAnsi="Times New Roman" w:cs="Times New Roman"/>
          <w:bCs/>
          <w:sz w:val="28"/>
          <w:szCs w:val="28"/>
        </w:rPr>
        <w:t>Максимальное количество требований учтено в Витебском государственном медицинском университете и Витебском государственном университете имени П.М. Машерова.</w:t>
      </w:r>
    </w:p>
    <w:p w:rsidR="00155BF5" w:rsidRPr="00E60384" w:rsidRDefault="00155BF5" w:rsidP="00FE3FCB">
      <w:pPr>
        <w:pStyle w:val="Style25"/>
        <w:widowControl/>
        <w:spacing w:line="240" w:lineRule="auto"/>
        <w:ind w:firstLine="709"/>
        <w:jc w:val="both"/>
        <w:rPr>
          <w:rFonts w:ascii="Times New Roman" w:hAnsi="Times New Roman" w:cs="Times New Roman"/>
          <w:bCs/>
          <w:sz w:val="28"/>
          <w:szCs w:val="28"/>
        </w:rPr>
      </w:pPr>
      <w:r w:rsidRPr="00E60384">
        <w:rPr>
          <w:rFonts w:ascii="Times New Roman" w:hAnsi="Times New Roman" w:cs="Times New Roman"/>
          <w:bCs/>
          <w:sz w:val="28"/>
          <w:szCs w:val="28"/>
        </w:rPr>
        <w:t>В Витебской государственной</w:t>
      </w:r>
      <w:r w:rsidR="00A45BC8" w:rsidRPr="00E60384">
        <w:rPr>
          <w:rFonts w:ascii="Times New Roman" w:hAnsi="Times New Roman" w:cs="Times New Roman"/>
          <w:bCs/>
          <w:sz w:val="28"/>
          <w:szCs w:val="28"/>
        </w:rPr>
        <w:t xml:space="preserve"> академии ветеринарной медицины</w:t>
      </w:r>
      <w:r w:rsidRPr="00E60384">
        <w:rPr>
          <w:rFonts w:ascii="Times New Roman" w:hAnsi="Times New Roman" w:cs="Times New Roman"/>
          <w:bCs/>
          <w:sz w:val="28"/>
          <w:szCs w:val="28"/>
        </w:rPr>
        <w:t xml:space="preserve"> частично  принят во внимание  пункт «Проведение влажной уборки помещений и мест общего пользования с применением дезинфицирующих средств путем обработки дезинфицирующими средствами ручек дверей, поручней, подносов, столов, спинок стульев (подлокотников кресел), раковин для мытья рук при входе в обеденный зал (столовую), витрин самообслуживания» и не соблюден пункт «Наличие СИЗ дыхания у всех работников и перчаток».</w:t>
      </w:r>
    </w:p>
    <w:p w:rsidR="00155BF5" w:rsidRPr="00E60384" w:rsidRDefault="00155BF5" w:rsidP="00FE3FCB">
      <w:pPr>
        <w:pStyle w:val="Style25"/>
        <w:widowControl/>
        <w:spacing w:line="240" w:lineRule="auto"/>
        <w:ind w:firstLine="709"/>
        <w:jc w:val="both"/>
        <w:rPr>
          <w:rFonts w:ascii="Times New Roman" w:hAnsi="Times New Roman" w:cs="Times New Roman"/>
          <w:bCs/>
          <w:sz w:val="28"/>
          <w:szCs w:val="28"/>
        </w:rPr>
      </w:pPr>
      <w:r w:rsidRPr="00E60384">
        <w:rPr>
          <w:rFonts w:ascii="Times New Roman" w:hAnsi="Times New Roman" w:cs="Times New Roman"/>
          <w:bCs/>
          <w:sz w:val="28"/>
          <w:szCs w:val="28"/>
        </w:rPr>
        <w:lastRenderedPageBreak/>
        <w:t>В Витебском государственном технологическом университете не учтён пункт «Наличие мыла для мытья рук и диспенсеров (дозаторов) с дезинфицирующими средствами возле умывальников» и частично выполнен пункт «Наличие места для обработки посетителями рук дезинфицирующими средствами на входе и выходе, а также в иных местах по ходу движения». Однако следует отметить, что подавляющее большинство посетителей обрабатывают руки своими антисептическими средствами перед приобретением обедов.</w:t>
      </w:r>
    </w:p>
    <w:p w:rsidR="00155BF5" w:rsidRPr="00E60384" w:rsidRDefault="00155BF5" w:rsidP="00FE3FCB">
      <w:pPr>
        <w:pStyle w:val="Style25"/>
        <w:widowControl/>
        <w:spacing w:line="240" w:lineRule="auto"/>
        <w:ind w:firstLine="709"/>
        <w:jc w:val="both"/>
        <w:rPr>
          <w:rStyle w:val="FontStyle49"/>
          <w:b w:val="0"/>
          <w:sz w:val="28"/>
          <w:szCs w:val="28"/>
        </w:rPr>
      </w:pPr>
      <w:r w:rsidRPr="00E60384">
        <w:rPr>
          <w:rFonts w:ascii="Times New Roman" w:hAnsi="Times New Roman" w:cs="Times New Roman"/>
          <w:bCs/>
          <w:sz w:val="28"/>
          <w:szCs w:val="28"/>
        </w:rPr>
        <w:t xml:space="preserve">По данным проведенного анализа, во всех столовых ВУЗов г. Витебск организация общественного питания в условиях </w:t>
      </w:r>
      <w:r w:rsidRPr="00E60384">
        <w:rPr>
          <w:rFonts w:ascii="Times New Roman" w:hAnsi="Times New Roman" w:cs="Times New Roman"/>
          <w:bCs/>
          <w:sz w:val="28"/>
          <w:szCs w:val="28"/>
          <w:lang w:val="en-US"/>
        </w:rPr>
        <w:t>COVID</w:t>
      </w:r>
      <w:r w:rsidRPr="00E60384">
        <w:rPr>
          <w:rFonts w:ascii="Times New Roman" w:hAnsi="Times New Roman" w:cs="Times New Roman"/>
          <w:bCs/>
          <w:sz w:val="28"/>
          <w:szCs w:val="28"/>
        </w:rPr>
        <w:t>-2019 соответствует предъявляемым требованиям с незначительными нарушениями, которые отражены нами в таблице 1.</w:t>
      </w:r>
    </w:p>
    <w:p w:rsidR="00155BF5" w:rsidRPr="00E60384" w:rsidRDefault="00155BF5" w:rsidP="00FE3FCB">
      <w:pPr>
        <w:pStyle w:val="Style25"/>
        <w:spacing w:line="240" w:lineRule="auto"/>
        <w:ind w:firstLine="709"/>
        <w:jc w:val="both"/>
        <w:rPr>
          <w:rFonts w:ascii="Times New Roman" w:hAnsi="Times New Roman" w:cs="Times New Roman"/>
          <w:bCs/>
          <w:sz w:val="28"/>
          <w:szCs w:val="28"/>
        </w:rPr>
      </w:pPr>
      <w:r w:rsidRPr="00E60384">
        <w:rPr>
          <w:rFonts w:ascii="Times New Roman" w:hAnsi="Times New Roman" w:cs="Times New Roman"/>
          <w:b/>
          <w:bCs/>
          <w:sz w:val="28"/>
          <w:szCs w:val="28"/>
        </w:rPr>
        <w:t xml:space="preserve">Таблица 1. - </w:t>
      </w:r>
      <w:r w:rsidRPr="00E60384">
        <w:rPr>
          <w:rFonts w:ascii="Times New Roman" w:hAnsi="Times New Roman" w:cs="Times New Roman"/>
          <w:bCs/>
          <w:sz w:val="28"/>
          <w:szCs w:val="28"/>
        </w:rPr>
        <w:t xml:space="preserve">Ключевые требования к организации общественного питания в Республике Беларусь в условиях распространения инфекции, вызванной коронавирусом COVID-19 </w:t>
      </w:r>
    </w:p>
    <w:p w:rsidR="00155BF5" w:rsidRPr="00E60384" w:rsidRDefault="00F96474" w:rsidP="00FE3FCB">
      <w:pPr>
        <w:pStyle w:val="Style25"/>
        <w:widowControl/>
        <w:spacing w:line="240" w:lineRule="auto"/>
        <w:rPr>
          <w:rFonts w:ascii="Times New Roman" w:eastAsia="Calibri" w:hAnsi="Times New Roman" w:cs="Times New Roman"/>
          <w:sz w:val="28"/>
          <w:szCs w:val="28"/>
          <w:lang w:eastAsia="en-US"/>
        </w:rPr>
      </w:pPr>
      <w:r w:rsidRPr="00E60384">
        <w:rPr>
          <w:rStyle w:val="FontStyle49"/>
          <w:b w:val="0"/>
          <w:sz w:val="28"/>
          <w:szCs w:val="28"/>
        </w:rPr>
        <w:fldChar w:fldCharType="begin"/>
      </w:r>
      <w:r w:rsidR="00155BF5" w:rsidRPr="00E60384">
        <w:rPr>
          <w:rStyle w:val="FontStyle49"/>
          <w:b w:val="0"/>
          <w:sz w:val="28"/>
          <w:szCs w:val="28"/>
        </w:rPr>
        <w:instrText xml:space="preserve"> LINK Word.Document.12 "C:\\Users\\user\\Desktop\\2.docx" "OLE_LINK1" \a \h  \* MERGEFORMAT </w:instrText>
      </w:r>
      <w:r w:rsidRPr="00E60384">
        <w:rPr>
          <w:rStyle w:val="FontStyle49"/>
          <w:b w:val="0"/>
          <w:sz w:val="28"/>
          <w:szCs w:val="28"/>
        </w:rPr>
        <w:fldChar w:fldCharType="separate"/>
      </w:r>
      <w:bookmarkStart w:id="0" w:name="OLE_LINK1"/>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93"/>
        <w:gridCol w:w="1418"/>
        <w:gridCol w:w="1559"/>
        <w:gridCol w:w="1703"/>
        <w:gridCol w:w="1462"/>
      </w:tblGrid>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b/>
                <w:sz w:val="28"/>
                <w:szCs w:val="28"/>
              </w:rPr>
            </w:pPr>
            <w:r w:rsidRPr="00E60384">
              <w:rPr>
                <w:rFonts w:ascii="Times New Roman" w:eastAsia="Times New Roman" w:hAnsi="Times New Roman" w:cs="Times New Roman"/>
                <w:b/>
                <w:sz w:val="28"/>
                <w:szCs w:val="28"/>
              </w:rPr>
              <w:t>Требования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b/>
                <w:sz w:val="28"/>
                <w:szCs w:val="28"/>
              </w:rPr>
            </w:pPr>
            <w:r w:rsidRPr="00E60384">
              <w:rPr>
                <w:rFonts w:ascii="Times New Roman" w:eastAsia="Times New Roman" w:hAnsi="Times New Roman" w:cs="Times New Roman"/>
                <w:b/>
                <w:sz w:val="28"/>
                <w:szCs w:val="28"/>
              </w:rPr>
              <w:t>УО «ВГМУ»</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b/>
                <w:sz w:val="28"/>
                <w:szCs w:val="28"/>
              </w:rPr>
            </w:pPr>
            <w:r w:rsidRPr="00E60384">
              <w:rPr>
                <w:rFonts w:ascii="Times New Roman" w:eastAsia="Times New Roman" w:hAnsi="Times New Roman" w:cs="Times New Roman"/>
                <w:b/>
                <w:sz w:val="28"/>
                <w:szCs w:val="28"/>
              </w:rPr>
              <w:t>УО «ВГАВМ»</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b/>
                <w:sz w:val="28"/>
                <w:szCs w:val="28"/>
              </w:rPr>
            </w:pPr>
            <w:r w:rsidRPr="00E60384">
              <w:rPr>
                <w:rFonts w:ascii="Times New Roman" w:eastAsia="Times New Roman" w:hAnsi="Times New Roman" w:cs="Times New Roman"/>
                <w:b/>
                <w:sz w:val="28"/>
                <w:szCs w:val="28"/>
              </w:rPr>
              <w:t>УО «ВГТУ»</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b/>
                <w:sz w:val="28"/>
                <w:szCs w:val="28"/>
              </w:rPr>
            </w:pPr>
            <w:r w:rsidRPr="00E60384">
              <w:rPr>
                <w:rFonts w:ascii="Times New Roman" w:eastAsia="Times New Roman" w:hAnsi="Times New Roman" w:cs="Times New Roman"/>
                <w:b/>
                <w:sz w:val="28"/>
                <w:szCs w:val="28"/>
              </w:rPr>
              <w:t>ВГУ им. П.М. Машерова</w:t>
            </w:r>
          </w:p>
        </w:tc>
      </w:tr>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 xml:space="preserve">1.Наличие СИЗ дыхания и перчатоку всех работников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r>
      <w:tr w:rsidR="00155BF5" w:rsidRPr="00E60384" w:rsidTr="00155BF5">
        <w:trPr>
          <w:trHeight w:val="1124"/>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2.Наличие мыла для мытья рук и дозаторов с дезинфицирующими средствами (ДС) возле умывальников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 всегда имеется мыло, имеются антисептики</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r>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3.Безопасное перемещение посетителей в обеденном зале</w:t>
            </w:r>
            <w:bookmarkStart w:id="1" w:name="_2s8eyo1"/>
            <w:bookmarkEnd w:id="1"/>
            <w:r w:rsidRPr="00E60384">
              <w:rPr>
                <w:rFonts w:ascii="Times New Roman" w:eastAsia="Times New Roman" w:hAnsi="Times New Roman" w:cs="Times New Roman"/>
                <w:sz w:val="28"/>
                <w:szCs w:val="28"/>
              </w:rPr>
              <w:t xml:space="preserve"> с соблюдением дистанции в 1-1,5 метра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r>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 xml:space="preserve">4.Наличие места для обработки посетителями рук </w:t>
            </w:r>
            <w:bookmarkStart w:id="2" w:name="_17dp8vu"/>
            <w:bookmarkEnd w:id="2"/>
            <w:r w:rsidRPr="00E60384">
              <w:rPr>
                <w:rFonts w:ascii="Times New Roman" w:eastAsia="Times New Roman" w:hAnsi="Times New Roman" w:cs="Times New Roman"/>
                <w:sz w:val="28"/>
                <w:szCs w:val="28"/>
              </w:rPr>
              <w:t>ДС на входе и выходе, а также в иных местах по ходу движения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r>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ind w:firstLine="34"/>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 xml:space="preserve">5.Проведение влажной уборки помещений и мест общего пользования с применением ДС путем обработки ДС ручек дверей, поручней, подносов, столов, спинок </w:t>
            </w:r>
            <w:r w:rsidRPr="00E60384">
              <w:rPr>
                <w:rFonts w:ascii="Times New Roman" w:eastAsia="Times New Roman" w:hAnsi="Times New Roman" w:cs="Times New Roman"/>
                <w:sz w:val="28"/>
                <w:szCs w:val="28"/>
              </w:rPr>
              <w:lastRenderedPageBreak/>
              <w:t>стульев (подлокотников кресел), раковин для мытья рук при входе в обеденный зал (столовую), витрин самообслуживания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lastRenderedPageBreak/>
              <w:t>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Частично</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r>
      <w:tr w:rsidR="00155BF5" w:rsidRPr="00E60384" w:rsidTr="00155BF5">
        <w:trPr>
          <w:jc w:val="center"/>
        </w:trPr>
        <w:tc>
          <w:tcPr>
            <w:tcW w:w="3593" w:type="dxa"/>
            <w:tcBorders>
              <w:top w:val="single" w:sz="4" w:space="0" w:color="000000"/>
              <w:left w:val="single" w:sz="4" w:space="0" w:color="000000"/>
              <w:bottom w:val="single" w:sz="4" w:space="0" w:color="000000"/>
              <w:right w:val="single" w:sz="4" w:space="0" w:color="000000"/>
            </w:tcBorders>
            <w:hideMark/>
          </w:tcPr>
          <w:p w:rsidR="00155BF5" w:rsidRPr="00E60384" w:rsidRDefault="00155BF5" w:rsidP="00FE3FCB">
            <w:pPr>
              <w:pStyle w:val="11"/>
              <w:spacing w:after="0" w:line="240" w:lineRule="auto"/>
              <w:jc w:val="both"/>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lastRenderedPageBreak/>
              <w:t xml:space="preserve">6.Информирование потребителей о необходимости соблюдения безопасной дистанции 1-1,5 метра и использования СИЗ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hanging="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21"/>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ind w:firstLine="34"/>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Нет</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155BF5" w:rsidRPr="00E60384" w:rsidRDefault="00155BF5" w:rsidP="00FE3FCB">
            <w:pPr>
              <w:pStyle w:val="11"/>
              <w:spacing w:after="0" w:line="240" w:lineRule="auto"/>
              <w:jc w:val="center"/>
              <w:rPr>
                <w:rFonts w:ascii="Times New Roman" w:eastAsia="Times New Roman" w:hAnsi="Times New Roman" w:cs="Times New Roman"/>
                <w:sz w:val="28"/>
                <w:szCs w:val="28"/>
              </w:rPr>
            </w:pPr>
            <w:r w:rsidRPr="00E60384">
              <w:rPr>
                <w:rFonts w:ascii="Times New Roman" w:eastAsia="Times New Roman" w:hAnsi="Times New Roman" w:cs="Times New Roman"/>
                <w:sz w:val="28"/>
                <w:szCs w:val="28"/>
              </w:rPr>
              <w:t>Да</w:t>
            </w:r>
          </w:p>
        </w:tc>
      </w:tr>
      <w:bookmarkEnd w:id="0"/>
    </w:tbl>
    <w:p w:rsidR="00155BF5" w:rsidRPr="00E60384" w:rsidRDefault="00F96474" w:rsidP="00FE3FCB">
      <w:pPr>
        <w:pStyle w:val="Style25"/>
        <w:widowControl/>
        <w:spacing w:line="240" w:lineRule="auto"/>
        <w:jc w:val="both"/>
        <w:rPr>
          <w:rStyle w:val="FontStyle49"/>
          <w:b w:val="0"/>
          <w:sz w:val="28"/>
          <w:szCs w:val="28"/>
        </w:rPr>
      </w:pPr>
      <w:r w:rsidRPr="00E60384">
        <w:rPr>
          <w:rStyle w:val="FontStyle49"/>
          <w:b w:val="0"/>
          <w:sz w:val="28"/>
          <w:szCs w:val="28"/>
        </w:rPr>
        <w:fldChar w:fldCharType="end"/>
      </w:r>
    </w:p>
    <w:p w:rsidR="00155BF5" w:rsidRPr="00E60384" w:rsidRDefault="00155BF5" w:rsidP="00FE3FCB">
      <w:pPr>
        <w:pStyle w:val="Style25"/>
        <w:spacing w:line="240" w:lineRule="auto"/>
        <w:ind w:firstLine="708"/>
        <w:jc w:val="both"/>
        <w:rPr>
          <w:rFonts w:ascii="Times New Roman" w:hAnsi="Times New Roman" w:cs="Times New Roman"/>
          <w:bCs/>
          <w:sz w:val="28"/>
          <w:szCs w:val="28"/>
        </w:rPr>
      </w:pPr>
      <w:r w:rsidRPr="00E60384">
        <w:rPr>
          <w:rFonts w:ascii="Times New Roman" w:hAnsi="Times New Roman" w:cs="Times New Roman"/>
          <w:b/>
          <w:bCs/>
          <w:sz w:val="28"/>
          <w:szCs w:val="28"/>
        </w:rPr>
        <w:t xml:space="preserve">Заключение. </w:t>
      </w:r>
      <w:r w:rsidRPr="00E60384">
        <w:rPr>
          <w:rFonts w:ascii="Times New Roman" w:hAnsi="Times New Roman" w:cs="Times New Roman"/>
          <w:bCs/>
          <w:sz w:val="28"/>
          <w:szCs w:val="28"/>
        </w:rPr>
        <w:t>По результатам проведенного анализа, во всех столовых ВУЗов г. Витебск организация общественного питания в условиях COVID-2019 соответствует требованиям, однако есть нарушения. В каждом из обеденных залов столовых УО «ВГМУ», УО «ВГАВМ», УО «ВГТУ», ВГУ имени П.М. Машерова не в полной мере выполнялось требование соблюдения дистанции посетителей в 1,5-2 метра по ходу их движения. Общая же картина организации питания однозначно располагает к снижению риска инфицирования при посещении мест общественного питания ВУЗов Витебска. Было замечено серьезное нарушение в столовой Витебской государственной академии ветеринарной медицины в виде отсутствия СИЗ органов дыхания и перчаток у персонала столовой.</w:t>
      </w:r>
    </w:p>
    <w:p w:rsidR="00155BF5" w:rsidRPr="00E60384" w:rsidRDefault="00155BF5" w:rsidP="00FE3FCB">
      <w:pPr>
        <w:pStyle w:val="Style25"/>
        <w:widowControl/>
        <w:spacing w:line="240" w:lineRule="auto"/>
        <w:ind w:firstLine="709"/>
        <w:jc w:val="both"/>
        <w:rPr>
          <w:rStyle w:val="FontStyle49"/>
          <w:b w:val="0"/>
          <w:sz w:val="28"/>
          <w:szCs w:val="28"/>
        </w:rPr>
      </w:pPr>
      <w:r w:rsidRPr="00E60384">
        <w:rPr>
          <w:rFonts w:ascii="Times New Roman" w:hAnsi="Times New Roman" w:cs="Times New Roman"/>
          <w:bCs/>
          <w:sz w:val="28"/>
          <w:szCs w:val="28"/>
        </w:rPr>
        <w:t>Практическое значение проведенных исследований определяется тем, что биологические загрязнители воздуха играют важную роль в развитии средовых патологий. Для врача необходимыми является знания об особенностях, специфике распространения и локализации вируса COVID-19 в условиях неблагоприятной эпидемиологической обстановки для объективного выбора эффективного способа профилактики и предотвращения заболевания.</w:t>
      </w:r>
    </w:p>
    <w:p w:rsidR="00155BF5" w:rsidRPr="00E60384" w:rsidRDefault="00155BF5" w:rsidP="00FE3FCB">
      <w:pPr>
        <w:pStyle w:val="Style25"/>
        <w:widowControl/>
        <w:spacing w:line="240" w:lineRule="auto"/>
        <w:ind w:firstLine="709"/>
        <w:jc w:val="center"/>
        <w:rPr>
          <w:rStyle w:val="FontStyle49"/>
          <w:b w:val="0"/>
          <w:sz w:val="28"/>
          <w:szCs w:val="28"/>
        </w:rPr>
      </w:pPr>
      <w:r w:rsidRPr="00E60384">
        <w:rPr>
          <w:rFonts w:ascii="Times New Roman" w:hAnsi="Times New Roman" w:cs="Times New Roman"/>
          <w:b/>
          <w:bCs/>
          <w:sz w:val="28"/>
          <w:szCs w:val="28"/>
        </w:rPr>
        <w:t>Список литературы:</w:t>
      </w:r>
    </w:p>
    <w:p w:rsidR="00155BF5" w:rsidRPr="00E60384" w:rsidRDefault="00A45BC8" w:rsidP="00FE3FCB">
      <w:pPr>
        <w:pStyle w:val="Style25"/>
        <w:tabs>
          <w:tab w:val="left" w:pos="709"/>
        </w:tabs>
        <w:spacing w:line="240" w:lineRule="auto"/>
        <w:ind w:firstLine="709"/>
        <w:jc w:val="both"/>
        <w:rPr>
          <w:rFonts w:ascii="Times New Roman" w:hAnsi="Times New Roman" w:cs="Times New Roman"/>
          <w:bCs/>
          <w:sz w:val="28"/>
          <w:szCs w:val="28"/>
        </w:rPr>
      </w:pPr>
      <w:r w:rsidRPr="00E60384">
        <w:rPr>
          <w:rFonts w:ascii="Times New Roman" w:hAnsi="Times New Roman" w:cs="Times New Roman"/>
          <w:bCs/>
          <w:sz w:val="28"/>
          <w:szCs w:val="28"/>
        </w:rPr>
        <w:t>1.</w:t>
      </w:r>
      <w:r w:rsidRPr="00E60384">
        <w:rPr>
          <w:rFonts w:ascii="Times New Roman" w:hAnsi="Times New Roman" w:cs="Times New Roman"/>
          <w:bCs/>
          <w:sz w:val="28"/>
          <w:szCs w:val="28"/>
        </w:rPr>
        <w:tab/>
      </w:r>
      <w:r w:rsidR="00155BF5" w:rsidRPr="00E60384">
        <w:rPr>
          <w:rFonts w:ascii="Times New Roman" w:hAnsi="Times New Roman" w:cs="Times New Roman"/>
          <w:bCs/>
          <w:sz w:val="28"/>
          <w:szCs w:val="28"/>
        </w:rPr>
        <w:t>Меры эпидемиологической безопасности по ограничению распространения инфекции Covid-19 – правила Кабинета министров Латвийской Республики от 10 июня 2020 года №360</w:t>
      </w:r>
    </w:p>
    <w:p w:rsidR="00155BF5" w:rsidRPr="00E60384" w:rsidRDefault="00A45BC8" w:rsidP="00FE3FCB">
      <w:pPr>
        <w:pStyle w:val="Style25"/>
        <w:tabs>
          <w:tab w:val="left" w:pos="709"/>
        </w:tabs>
        <w:spacing w:line="240" w:lineRule="auto"/>
        <w:ind w:firstLine="709"/>
        <w:jc w:val="both"/>
        <w:rPr>
          <w:rFonts w:ascii="Times New Roman" w:hAnsi="Times New Roman" w:cs="Times New Roman"/>
          <w:bCs/>
          <w:sz w:val="28"/>
          <w:szCs w:val="28"/>
        </w:rPr>
      </w:pPr>
      <w:r w:rsidRPr="00E60384">
        <w:rPr>
          <w:rFonts w:ascii="Times New Roman" w:hAnsi="Times New Roman" w:cs="Times New Roman"/>
          <w:bCs/>
          <w:sz w:val="28"/>
          <w:szCs w:val="28"/>
        </w:rPr>
        <w:t>2.</w:t>
      </w:r>
      <w:r w:rsidRPr="00E60384">
        <w:rPr>
          <w:rFonts w:ascii="Times New Roman" w:hAnsi="Times New Roman" w:cs="Times New Roman"/>
          <w:bCs/>
          <w:sz w:val="28"/>
          <w:szCs w:val="28"/>
        </w:rPr>
        <w:tab/>
      </w:r>
      <w:r w:rsidR="00155BF5" w:rsidRPr="00E60384">
        <w:rPr>
          <w:rFonts w:ascii="Times New Roman" w:hAnsi="Times New Roman" w:cs="Times New Roman"/>
          <w:bCs/>
          <w:sz w:val="28"/>
          <w:szCs w:val="28"/>
        </w:rPr>
        <w:t>Методические рекомендации по организации образовательного процесса в учреждениях образования в условиях распространения инфекции COVID-19 -Государственное учреждение «Республиканский центр гигиены, эпидемиологии и общественного здоровья» от 24.08.2020 №03-01-18/6871/дс</w:t>
      </w:r>
    </w:p>
    <w:p w:rsidR="00155BF5" w:rsidRPr="00E60384" w:rsidRDefault="003B3A7E" w:rsidP="00FE3FCB">
      <w:pPr>
        <w:pStyle w:val="Style25"/>
        <w:tabs>
          <w:tab w:val="left" w:pos="709"/>
        </w:tabs>
        <w:spacing w:line="240" w:lineRule="auto"/>
        <w:ind w:firstLine="709"/>
        <w:jc w:val="both"/>
        <w:rPr>
          <w:rFonts w:ascii="Times New Roman" w:hAnsi="Times New Roman" w:cs="Times New Roman"/>
          <w:bCs/>
          <w:sz w:val="28"/>
          <w:szCs w:val="28"/>
        </w:rPr>
      </w:pPr>
      <w:r w:rsidRPr="00E60384">
        <w:rPr>
          <w:rFonts w:ascii="Times New Roman" w:hAnsi="Times New Roman" w:cs="Times New Roman"/>
          <w:bCs/>
          <w:sz w:val="28"/>
          <w:szCs w:val="28"/>
        </w:rPr>
        <w:t>3.</w:t>
      </w:r>
      <w:r w:rsidRPr="00E60384">
        <w:rPr>
          <w:rFonts w:ascii="Times New Roman" w:hAnsi="Times New Roman" w:cs="Times New Roman"/>
          <w:bCs/>
          <w:sz w:val="28"/>
          <w:szCs w:val="28"/>
        </w:rPr>
        <w:tab/>
      </w:r>
      <w:r w:rsidR="00155BF5" w:rsidRPr="00E60384">
        <w:rPr>
          <w:rFonts w:ascii="Times New Roman" w:hAnsi="Times New Roman" w:cs="Times New Roman"/>
          <w:bCs/>
          <w:sz w:val="28"/>
          <w:szCs w:val="28"/>
        </w:rPr>
        <w:t>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 письмо Роспотребнадзора от 14 февраля 2020 года №02/2230-2020-32</w:t>
      </w:r>
      <w:r w:rsidRPr="00E60384">
        <w:rPr>
          <w:rFonts w:ascii="Times New Roman" w:hAnsi="Times New Roman" w:cs="Times New Roman"/>
          <w:bCs/>
          <w:sz w:val="28"/>
          <w:szCs w:val="28"/>
        </w:rPr>
        <w:t>.</w:t>
      </w:r>
    </w:p>
    <w:p w:rsidR="003B3A7E" w:rsidRPr="00E60384" w:rsidRDefault="003B3A7E" w:rsidP="00FE3FCB">
      <w:pPr>
        <w:pStyle w:val="Style25"/>
        <w:tabs>
          <w:tab w:val="left" w:pos="709"/>
        </w:tabs>
        <w:spacing w:line="240" w:lineRule="auto"/>
        <w:jc w:val="both"/>
        <w:rPr>
          <w:rFonts w:ascii="Times New Roman" w:hAnsi="Times New Roman" w:cs="Times New Roman"/>
          <w:bCs/>
          <w:sz w:val="28"/>
          <w:szCs w:val="28"/>
        </w:rPr>
      </w:pPr>
    </w:p>
    <w:p w:rsidR="003B3A7E" w:rsidRPr="00E60384" w:rsidRDefault="003B3A7E" w:rsidP="00FE3FCB">
      <w:pPr>
        <w:pStyle w:val="Style25"/>
        <w:tabs>
          <w:tab w:val="left" w:pos="993"/>
        </w:tabs>
        <w:spacing w:line="240" w:lineRule="auto"/>
        <w:jc w:val="both"/>
        <w:rPr>
          <w:rFonts w:ascii="Times New Roman" w:hAnsi="Times New Roman" w:cs="Times New Roman"/>
          <w:bCs/>
          <w:sz w:val="28"/>
          <w:szCs w:val="28"/>
        </w:rPr>
        <w:sectPr w:rsidR="003B3A7E" w:rsidRPr="00E60384" w:rsidSect="00E13A27">
          <w:pgSz w:w="11907" w:h="16840" w:code="9"/>
          <w:pgMar w:top="1134" w:right="1134" w:bottom="1134" w:left="1134" w:header="709" w:footer="709" w:gutter="0"/>
          <w:cols w:space="708"/>
          <w:docGrid w:linePitch="360"/>
        </w:sectPr>
      </w:pPr>
    </w:p>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lastRenderedPageBreak/>
        <w:t>ГИГИЕНИЧЕСКАЯ ОЦЕНКА ПИТАНИЯ УЧАЩИХСЯ ШКОЛЬНЫХ УЧРЕЖДЕНИЙ РЕСПУБЛИКИ БЕЛАРУСЬ</w:t>
      </w:r>
    </w:p>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Горовая А. Ю., Драпеза К.А, Чучкова К.С. (3 курс, лечебный факультет)</w:t>
      </w:r>
    </w:p>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Научный руководитель: канд. мед. наук, доц. Григорьева С.В.</w:t>
      </w:r>
    </w:p>
    <w:p w:rsidR="00F76C38" w:rsidRPr="00E60384" w:rsidRDefault="00F76C38" w:rsidP="00FE3FCB">
      <w:pPr>
        <w:spacing w:after="0" w:line="240" w:lineRule="auto"/>
        <w:ind w:firstLine="709"/>
        <w:jc w:val="center"/>
        <w:rPr>
          <w:rFonts w:ascii="Times New Roman" w:hAnsi="Times New Roman"/>
          <w:i/>
          <w:iCs/>
          <w:sz w:val="28"/>
          <w:szCs w:val="28"/>
        </w:rPr>
      </w:pPr>
      <w:r w:rsidRPr="00E60384">
        <w:rPr>
          <w:rFonts w:ascii="Times New Roman" w:hAnsi="Times New Roman"/>
          <w:i/>
          <w:iCs/>
          <w:sz w:val="28"/>
          <w:szCs w:val="28"/>
        </w:rPr>
        <w:t>УО «Витебский государственный ордена Дружбы народов медицинский университет», г. Витебск</w:t>
      </w:r>
    </w:p>
    <w:p w:rsidR="00155BF5" w:rsidRPr="00E60384" w:rsidRDefault="00155BF5" w:rsidP="00FE3FCB">
      <w:pPr>
        <w:spacing w:after="0" w:line="240" w:lineRule="auto"/>
        <w:ind w:firstLine="709"/>
        <w:rPr>
          <w:rFonts w:ascii="Times New Roman" w:eastAsia="Times New Roman" w:hAnsi="Times New Roman"/>
          <w:b/>
          <w:sz w:val="28"/>
          <w:szCs w:val="28"/>
          <w:shd w:val="clear" w:color="auto" w:fill="FFFFFF"/>
          <w:lang w:eastAsia="ru-RU"/>
        </w:rPr>
      </w:pPr>
    </w:p>
    <w:p w:rsidR="00155BF5" w:rsidRPr="00E60384" w:rsidRDefault="00155BF5" w:rsidP="00FE3FCB">
      <w:pPr>
        <w:spacing w:after="0" w:line="240" w:lineRule="auto"/>
        <w:ind w:firstLine="709"/>
        <w:jc w:val="both"/>
        <w:rPr>
          <w:rFonts w:ascii="Times New Roman" w:eastAsia="Times New Roman" w:hAnsi="Times New Roman"/>
          <w:sz w:val="28"/>
          <w:szCs w:val="28"/>
          <w:shd w:val="clear" w:color="auto" w:fill="FFFFFF"/>
          <w:lang w:eastAsia="ru-RU"/>
        </w:rPr>
      </w:pPr>
      <w:r w:rsidRPr="00E60384">
        <w:rPr>
          <w:rFonts w:ascii="Times New Roman" w:eastAsia="Times New Roman" w:hAnsi="Times New Roman"/>
          <w:b/>
          <w:sz w:val="28"/>
          <w:szCs w:val="28"/>
          <w:shd w:val="clear" w:color="auto" w:fill="FFFFFF"/>
          <w:lang w:eastAsia="ru-RU"/>
        </w:rPr>
        <w:t>Аннотация.</w:t>
      </w:r>
      <w:r w:rsidR="005F3FE4" w:rsidRPr="00E60384">
        <w:rPr>
          <w:rFonts w:ascii="Times New Roman" w:eastAsia="Times New Roman" w:hAnsi="Times New Roman"/>
          <w:b/>
          <w:sz w:val="28"/>
          <w:szCs w:val="28"/>
          <w:shd w:val="clear" w:color="auto" w:fill="FFFFFF"/>
          <w:lang w:eastAsia="ru-RU"/>
        </w:rPr>
        <w:t xml:space="preserve"> </w:t>
      </w:r>
      <w:r w:rsidRPr="00E60384">
        <w:rPr>
          <w:rFonts w:ascii="Times New Roman" w:eastAsia="Times New Roman" w:hAnsi="Times New Roman"/>
          <w:sz w:val="28"/>
          <w:szCs w:val="28"/>
          <w:shd w:val="clear" w:color="auto" w:fill="FFFFFF"/>
          <w:lang w:eastAsia="ru-RU"/>
        </w:rPr>
        <w:t xml:space="preserve">Цель: изучить </w:t>
      </w:r>
      <w:r w:rsidRPr="00E60384">
        <w:rPr>
          <w:rFonts w:ascii="Times New Roman" w:eastAsia="Times New Roman" w:hAnsi="Times New Roman"/>
          <w:sz w:val="28"/>
          <w:szCs w:val="28"/>
          <w:lang w:eastAsia="ru-RU"/>
        </w:rPr>
        <w:t>рацион питания детей младшего школьного возраста в школьной столовой.</w:t>
      </w:r>
      <w:r w:rsidR="003B3A7E" w:rsidRPr="00E60384">
        <w:rPr>
          <w:rFonts w:ascii="Times New Roman" w:eastAsia="Times New Roman" w:hAnsi="Times New Roman"/>
          <w:sz w:val="28"/>
          <w:szCs w:val="28"/>
          <w:shd w:val="clear" w:color="auto" w:fill="FFFFFF"/>
          <w:lang w:eastAsia="ru-RU"/>
        </w:rPr>
        <w:t xml:space="preserve"> Методика: статистический метод. </w:t>
      </w:r>
      <w:r w:rsidRPr="00E60384">
        <w:rPr>
          <w:rFonts w:ascii="Times New Roman" w:eastAsia="Times New Roman" w:hAnsi="Times New Roman"/>
          <w:sz w:val="28"/>
          <w:szCs w:val="28"/>
          <w:shd w:val="clear" w:color="auto" w:fill="FFFFFF"/>
          <w:lang w:eastAsia="ru-RU"/>
        </w:rPr>
        <w:t xml:space="preserve">Результаты и их обсуждение: </w:t>
      </w:r>
      <w:r w:rsidRPr="00E60384">
        <w:rPr>
          <w:rFonts w:ascii="Times New Roman" w:eastAsia="Times New Roman" w:hAnsi="Times New Roman"/>
          <w:sz w:val="28"/>
          <w:szCs w:val="28"/>
          <w:lang w:eastAsia="ru-RU"/>
        </w:rPr>
        <w:t>в результате проведенного исследования было установлено, что питание школьников младшей возрастной группы является недостаточно сбалансированным.</w:t>
      </w:r>
    </w:p>
    <w:p w:rsidR="00155BF5" w:rsidRPr="00E60384" w:rsidRDefault="00155BF5" w:rsidP="00FE3FCB">
      <w:pPr>
        <w:spacing w:after="0" w:line="240" w:lineRule="auto"/>
        <w:ind w:firstLine="708"/>
        <w:jc w:val="both"/>
        <w:rPr>
          <w:rFonts w:ascii="Times New Roman" w:eastAsia="Times New Roman" w:hAnsi="Times New Roman"/>
          <w:sz w:val="28"/>
          <w:szCs w:val="28"/>
          <w:shd w:val="clear" w:color="auto" w:fill="FFFFFF"/>
          <w:lang w:eastAsia="ru-RU"/>
        </w:rPr>
      </w:pPr>
      <w:r w:rsidRPr="00E60384">
        <w:rPr>
          <w:rFonts w:ascii="Times New Roman" w:eastAsia="Times New Roman" w:hAnsi="Times New Roman"/>
          <w:b/>
          <w:sz w:val="28"/>
          <w:szCs w:val="28"/>
          <w:lang w:eastAsia="ru-RU"/>
        </w:rPr>
        <w:t xml:space="preserve">Ключевые слова: </w:t>
      </w:r>
      <w:r w:rsidRPr="00E60384">
        <w:rPr>
          <w:rFonts w:ascii="Times New Roman" w:eastAsia="Times New Roman" w:hAnsi="Times New Roman"/>
          <w:sz w:val="28"/>
          <w:szCs w:val="28"/>
          <w:lang w:eastAsia="ru-RU"/>
        </w:rPr>
        <w:t>питание детей, полноценность питания, сбалансированность питания, нутриенты.</w:t>
      </w:r>
    </w:p>
    <w:p w:rsidR="00155BF5" w:rsidRPr="00E60384" w:rsidRDefault="00155BF5" w:rsidP="00FE3FCB">
      <w:pPr>
        <w:spacing w:after="0" w:line="240" w:lineRule="auto"/>
        <w:ind w:firstLine="709"/>
        <w:contextualSpacing/>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Введение.</w:t>
      </w:r>
      <w:r w:rsidR="00CA040A"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Школьники – будущее поколение, которое в последующем станет основой населения страны, от которой будут зависеть её прогресс или регресс. Поэтому очень важно создать оптимальные условия для их полноценного развития и поддержания здоровья. На всё это влияют множество различных факторов, в данной работе мы рассмотрим один из наиболее значимых, ежедневно влияющий на человеческий организм, – питание. Оно должно не только удовлетворять физиологические потребности организма человека в пищевых веществах и энергии, но и способствовать выполнению профилактических и лечебных задач. Питание может быть признано полноценным только в том случае, если оно достаточно в количественном отношении и по качественному составу, а также покрывает энерготраты организма.</w:t>
      </w:r>
    </w:p>
    <w:p w:rsidR="00155BF5" w:rsidRPr="00E60384" w:rsidRDefault="00155BF5"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Цель:</w:t>
      </w:r>
      <w:r w:rsidRPr="00E60384">
        <w:rPr>
          <w:rFonts w:ascii="Times New Roman" w:eastAsia="Times New Roman" w:hAnsi="Times New Roman"/>
          <w:sz w:val="28"/>
          <w:szCs w:val="28"/>
          <w:lang w:eastAsia="ru-RU"/>
        </w:rPr>
        <w:t xml:space="preserve"> изучение рациона питания детей младшего школьного возраста в школьной столовой, анализ меню школьников, оценка качества и полноценности представленных блюд.</w:t>
      </w:r>
    </w:p>
    <w:p w:rsidR="00155BF5" w:rsidRPr="00E60384" w:rsidRDefault="00155BF5" w:rsidP="00FE3FCB">
      <w:pPr>
        <w:spacing w:after="0" w:line="240" w:lineRule="auto"/>
        <w:ind w:firstLine="709"/>
        <w:jc w:val="both"/>
        <w:rPr>
          <w:rFonts w:ascii="Times New Roman" w:eastAsia="Times New Roman" w:hAnsi="Times New Roman"/>
          <w:sz w:val="28"/>
          <w:szCs w:val="28"/>
          <w:shd w:val="clear" w:color="auto" w:fill="FFFFFF"/>
          <w:lang w:eastAsia="ru-RU"/>
        </w:rPr>
      </w:pPr>
      <w:r w:rsidRPr="00E60384">
        <w:rPr>
          <w:rFonts w:ascii="Times New Roman" w:eastAsia="Times New Roman" w:hAnsi="Times New Roman"/>
          <w:b/>
          <w:sz w:val="28"/>
          <w:szCs w:val="28"/>
          <w:lang w:eastAsia="ru-RU"/>
        </w:rPr>
        <w:t>Материалы и методы исследования.</w:t>
      </w:r>
      <w:r w:rsidR="0060288C" w:rsidRPr="00E60384">
        <w:rPr>
          <w:rFonts w:ascii="Times New Roman" w:eastAsia="Times New Roman" w:hAnsi="Times New Roman"/>
          <w:b/>
          <w:sz w:val="28"/>
          <w:szCs w:val="28"/>
          <w:lang w:eastAsia="ru-RU"/>
        </w:rPr>
        <w:t xml:space="preserve"> </w:t>
      </w:r>
      <w:r w:rsidRPr="00E60384">
        <w:rPr>
          <w:rFonts w:ascii="Times New Roman" w:eastAsia="Times New Roman" w:hAnsi="Times New Roman"/>
          <w:sz w:val="28"/>
          <w:szCs w:val="28"/>
          <w:lang w:eastAsia="ru-RU"/>
        </w:rPr>
        <w:t xml:space="preserve">Материалом исследования послужило </w:t>
      </w:r>
      <w:hyperlink r:id="rId12" w:history="1">
        <w:r w:rsidRPr="00E60384">
          <w:rPr>
            <w:rFonts w:ascii="Times New Roman" w:eastAsia="Times New Roman" w:hAnsi="Times New Roman"/>
            <w:sz w:val="28"/>
            <w:szCs w:val="28"/>
            <w:lang w:eastAsia="ru-RU"/>
          </w:rPr>
          <w:t>примерное  меню</w:t>
        </w:r>
      </w:hyperlink>
      <w:r w:rsidRPr="00E60384">
        <w:rPr>
          <w:rFonts w:ascii="Times New Roman" w:eastAsia="Times New Roman" w:hAnsi="Times New Roman"/>
          <w:sz w:val="28"/>
          <w:szCs w:val="28"/>
          <w:lang w:eastAsia="ru-RU"/>
        </w:rPr>
        <w:t xml:space="preserve"> на летнее-осенний период 2020/2021 уч. г. для учащихся 1-4 классов I возрастной группы (6-10 лет), которые обучаются в ГУО «Средняя школа №11 г. Мозыря». .В ходе работы был изучен непосредственно состав рациона (набор продуктов), определено соотношение между белками, жирами и углеводами, высчитана энергетическая ценность продуктов на каждый приём пищи, произведён анализ на соответствие нормальным показателям физиологической суточной потребности в энергии, определено содержание наиболее важных пищевых веществ в продуктах питания.</w:t>
      </w:r>
    </w:p>
    <w:p w:rsidR="00155BF5" w:rsidRPr="00E60384" w:rsidRDefault="00155BF5"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sz w:val="28"/>
          <w:szCs w:val="28"/>
          <w:lang w:eastAsia="ru-RU"/>
        </w:rPr>
        <w:t>Результаты и их обсуждение.</w:t>
      </w:r>
      <w:r w:rsidR="0060288C" w:rsidRPr="00E60384">
        <w:rPr>
          <w:rFonts w:ascii="Times New Roman" w:eastAsia="Times New Roman" w:hAnsi="Times New Roman"/>
          <w:b/>
          <w:sz w:val="28"/>
          <w:szCs w:val="28"/>
          <w:lang w:eastAsia="ru-RU"/>
        </w:rPr>
        <w:t xml:space="preserve"> </w:t>
      </w:r>
      <w:r w:rsidRPr="00E60384">
        <w:rPr>
          <w:rFonts w:ascii="Times New Roman" w:eastAsia="Times New Roman" w:hAnsi="Times New Roman"/>
          <w:sz w:val="28"/>
          <w:szCs w:val="28"/>
          <w:lang w:eastAsia="ru-RU"/>
        </w:rPr>
        <w:t xml:space="preserve">В результате проведенного исследования было установлено, что питание школьников младшей возрастной группы является недостаточно сбалансированным. Для того, чтобы оценить полноценность ежедневного рациона, было исследовано соотношение белковых, жировых и углеводных компонентов пищи, энергетическая ценность пищевых продуктов, содержание в них наиболее значимых для организма </w:t>
      </w:r>
      <w:r w:rsidRPr="00E60384">
        <w:rPr>
          <w:rFonts w:ascii="Times New Roman" w:eastAsia="Times New Roman" w:hAnsi="Times New Roman"/>
          <w:sz w:val="28"/>
          <w:szCs w:val="28"/>
          <w:lang w:eastAsia="ru-RU"/>
        </w:rPr>
        <w:lastRenderedPageBreak/>
        <w:t>нутриентов. Было установлено, что соотношение белков, жиров и углеводов по дням недели не соответствует нормальным показателям (1:1:4). Анализ показал, что энергетическая ценность пищевых продуктов в целом покрывает суточную потребность в количестве килокалорий (2100-2300), учитывая, что в данном рационе отсутствуют данные о вечернем приёме пищи, во время которого недостаток в потребляемой энергии может быть компенсирован. На основании данных исследования выявлен дефицит некоторых микронутриентов (кальция, йода, витамина D), что будет неблагоприятно сказываться на обменных процессах.</w:t>
      </w:r>
    </w:p>
    <w:p w:rsidR="00155BF5" w:rsidRPr="00E60384" w:rsidRDefault="00155BF5" w:rsidP="00FE3FCB">
      <w:pPr>
        <w:spacing w:after="0" w:line="240" w:lineRule="auto"/>
        <w:ind w:firstLine="709"/>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Результаты исследования представлены в таблицах 1 и 2.</w:t>
      </w:r>
    </w:p>
    <w:p w:rsidR="00155BF5" w:rsidRPr="00E60384" w:rsidRDefault="00155BF5" w:rsidP="00FE3FCB">
      <w:pPr>
        <w:spacing w:after="0" w:line="240" w:lineRule="auto"/>
        <w:ind w:firstLine="709"/>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Таблица 1– Характеристика рациона питания школьников  (за 1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1134"/>
        <w:gridCol w:w="1134"/>
        <w:gridCol w:w="1134"/>
        <w:gridCol w:w="1701"/>
        <w:gridCol w:w="1559"/>
      </w:tblGrid>
      <w:tr w:rsidR="00155BF5" w:rsidRPr="00E60384" w:rsidTr="00155BF5">
        <w:tc>
          <w:tcPr>
            <w:tcW w:w="1951"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День недели</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Приём пищи</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Б</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Ж</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У</w:t>
            </w:r>
          </w:p>
        </w:tc>
        <w:tc>
          <w:tcPr>
            <w:tcW w:w="1701"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Соотношение Б, Ж, У</w:t>
            </w:r>
          </w:p>
        </w:tc>
        <w:tc>
          <w:tcPr>
            <w:tcW w:w="1559"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Энерг. ценность, ккал</w:t>
            </w:r>
          </w:p>
        </w:tc>
      </w:tr>
      <w:tr w:rsidR="00155BF5" w:rsidRPr="00E60384" w:rsidTr="00155BF5">
        <w:tc>
          <w:tcPr>
            <w:tcW w:w="195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Понедельник</w:t>
            </w: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17,96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49,2</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170,95</w:t>
            </w:r>
          </w:p>
        </w:tc>
        <w:tc>
          <w:tcPr>
            <w:tcW w:w="170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1:0,4:6,6</w:t>
            </w:r>
          </w:p>
        </w:tc>
        <w:tc>
          <w:tcPr>
            <w:tcW w:w="155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2054,1</w:t>
            </w: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29,95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25,85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123,65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13,72</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114,25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61,63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408,85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Вторник</w:t>
            </w: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20,56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9,33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46,53</w:t>
            </w:r>
          </w:p>
        </w:tc>
        <w:tc>
          <w:tcPr>
            <w:tcW w:w="170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1:0,7:3,2</w:t>
            </w:r>
          </w:p>
        </w:tc>
        <w:tc>
          <w:tcPr>
            <w:tcW w:w="155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1795,8</w:t>
            </w: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26,35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22,35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87,85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14</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11,7</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61,8</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60,91</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43,38</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196,18</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Среда</w:t>
            </w: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25,45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28,85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77,82</w:t>
            </w:r>
          </w:p>
        </w:tc>
        <w:tc>
          <w:tcPr>
            <w:tcW w:w="170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1:1,2:3,5</w:t>
            </w:r>
          </w:p>
        </w:tc>
        <w:tc>
          <w:tcPr>
            <w:tcW w:w="155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1882,78</w:t>
            </w: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38,58</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97,78</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15,6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41</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62,5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75,73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216,6</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Четверг</w:t>
            </w: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22,7</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20,2</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54</w:t>
            </w:r>
          </w:p>
        </w:tc>
        <w:tc>
          <w:tcPr>
            <w:tcW w:w="170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1:1,1:4,4</w:t>
            </w:r>
          </w:p>
        </w:tc>
        <w:tc>
          <w:tcPr>
            <w:tcW w:w="155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1705,9</w:t>
            </w: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31,8</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110,15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7,5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6,46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69,1</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53,2</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58,46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233,25</w:t>
            </w:r>
          </w:p>
        </w:tc>
        <w:tc>
          <w:tcPr>
            <w:tcW w:w="170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55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155BF5" w:rsidRPr="00E60384" w:rsidTr="00155BF5">
        <w:tc>
          <w:tcPr>
            <w:tcW w:w="195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Пятница</w:t>
            </w: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21,28</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22,4</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80,05</w:t>
            </w:r>
          </w:p>
        </w:tc>
        <w:tc>
          <w:tcPr>
            <w:tcW w:w="170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1:1,1:4,7</w:t>
            </w:r>
          </w:p>
        </w:tc>
        <w:tc>
          <w:tcPr>
            <w:tcW w:w="155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1757,6</w:t>
            </w:r>
          </w:p>
        </w:tc>
      </w:tr>
      <w:tr w:rsidR="00155BF5" w:rsidRPr="00E60384" w:rsidTr="00155BF5">
        <w:tc>
          <w:tcPr>
            <w:tcW w:w="195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19,22</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28,63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93,5</w:t>
            </w:r>
          </w:p>
        </w:tc>
        <w:tc>
          <w:tcPr>
            <w:tcW w:w="170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55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r>
      <w:tr w:rsidR="00155BF5" w:rsidRPr="00E60384" w:rsidTr="00155BF5">
        <w:tc>
          <w:tcPr>
            <w:tcW w:w="195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17,1</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13,5</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76,5</w:t>
            </w:r>
          </w:p>
        </w:tc>
        <w:tc>
          <w:tcPr>
            <w:tcW w:w="170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55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r>
      <w:tr w:rsidR="00155BF5" w:rsidRPr="00E60384" w:rsidTr="00155BF5">
        <w:tc>
          <w:tcPr>
            <w:tcW w:w="195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57,6</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64,53</w:t>
            </w:r>
          </w:p>
        </w:tc>
        <w:tc>
          <w:tcPr>
            <w:tcW w:w="1134"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273,12</w:t>
            </w:r>
          </w:p>
        </w:tc>
        <w:tc>
          <w:tcPr>
            <w:tcW w:w="170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55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r>
    </w:tbl>
    <w:p w:rsidR="00155BF5" w:rsidRPr="00E60384" w:rsidRDefault="00155BF5" w:rsidP="00FE3FCB">
      <w:pPr>
        <w:spacing w:after="0" w:line="240" w:lineRule="auto"/>
        <w:jc w:val="center"/>
        <w:rPr>
          <w:rFonts w:ascii="Times New Roman" w:eastAsia="Times New Roman" w:hAnsi="Times New Roman"/>
          <w:b/>
          <w:sz w:val="28"/>
          <w:szCs w:val="28"/>
          <w:lang w:eastAsia="ru-RU"/>
        </w:rPr>
      </w:pPr>
    </w:p>
    <w:p w:rsidR="00155BF5" w:rsidRPr="00E60384" w:rsidRDefault="00155BF5" w:rsidP="00FE3FCB">
      <w:pPr>
        <w:spacing w:after="0" w:line="240" w:lineRule="auto"/>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Таблица 2</w:t>
      </w:r>
      <w:r w:rsidRPr="00E60384">
        <w:rPr>
          <w:rFonts w:ascii="Times New Roman" w:eastAsia="Times New Roman" w:hAnsi="Times New Roman"/>
          <w:sz w:val="28"/>
          <w:szCs w:val="28"/>
          <w:lang w:eastAsia="ru-RU"/>
        </w:rPr>
        <w:t xml:space="preserve"> –</w:t>
      </w:r>
      <w:r w:rsidRPr="00E60384">
        <w:rPr>
          <w:rFonts w:ascii="Times New Roman" w:eastAsia="Times New Roman" w:hAnsi="Times New Roman"/>
          <w:b/>
          <w:sz w:val="28"/>
          <w:szCs w:val="28"/>
          <w:lang w:eastAsia="ru-RU"/>
        </w:rPr>
        <w:t xml:space="preserve"> Содержание микронутриентов в недельном рационе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1260"/>
        <w:gridCol w:w="973"/>
        <w:gridCol w:w="1111"/>
        <w:gridCol w:w="973"/>
        <w:gridCol w:w="1667"/>
        <w:gridCol w:w="1111"/>
        <w:gridCol w:w="890"/>
        <w:gridCol w:w="836"/>
      </w:tblGrid>
      <w:tr w:rsidR="00475DE6" w:rsidRPr="00E60384" w:rsidTr="00155BF5">
        <w:trPr>
          <w:trHeight w:val="1653"/>
        </w:trPr>
        <w:tc>
          <w:tcPr>
            <w:tcW w:w="922"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День недели</w:t>
            </w:r>
          </w:p>
        </w:tc>
        <w:tc>
          <w:tcPr>
            <w:tcW w:w="1115"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Приём пищи</w:t>
            </w:r>
          </w:p>
        </w:tc>
        <w:tc>
          <w:tcPr>
            <w:tcW w:w="868"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Вит. А (мкг.)</w:t>
            </w:r>
          </w:p>
        </w:tc>
        <w:tc>
          <w:tcPr>
            <w:tcW w:w="987"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Вит.С (мг.)</w:t>
            </w:r>
          </w:p>
        </w:tc>
        <w:tc>
          <w:tcPr>
            <w:tcW w:w="1019"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Вит.D (мкг.)</w:t>
            </w:r>
          </w:p>
        </w:tc>
        <w:tc>
          <w:tcPr>
            <w:tcW w:w="1467"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Ниацин(мг.)</w:t>
            </w:r>
          </w:p>
        </w:tc>
        <w:tc>
          <w:tcPr>
            <w:tcW w:w="1067"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Са</w:t>
            </w:r>
          </w:p>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(мг.)</w:t>
            </w:r>
          </w:p>
        </w:tc>
        <w:tc>
          <w:tcPr>
            <w:tcW w:w="1071"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val="de-DE" w:eastAsia="ru-RU"/>
              </w:rPr>
              <w:t>I</w:t>
            </w:r>
          </w:p>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(мкг.)</w:t>
            </w:r>
          </w:p>
        </w:tc>
        <w:tc>
          <w:tcPr>
            <w:tcW w:w="969" w:type="dxa"/>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val="de-DE" w:eastAsia="ru-RU"/>
              </w:rPr>
              <w:t>Fe</w:t>
            </w:r>
          </w:p>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(мг.)</w:t>
            </w:r>
          </w:p>
        </w:tc>
      </w:tr>
      <w:tr w:rsidR="00475DE6" w:rsidRPr="00E60384" w:rsidTr="00155BF5">
        <w:trPr>
          <w:trHeight w:val="520"/>
        </w:trPr>
        <w:tc>
          <w:tcPr>
            <w:tcW w:w="922" w:type="dxa"/>
            <w:vMerge w:val="restart"/>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Понедельник</w:t>
            </w: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868"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377,75</w:t>
            </w:r>
          </w:p>
        </w:tc>
        <w:tc>
          <w:tcPr>
            <w:tcW w:w="98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67,67</w:t>
            </w:r>
          </w:p>
        </w:tc>
        <w:tc>
          <w:tcPr>
            <w:tcW w:w="101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1,07</w:t>
            </w:r>
          </w:p>
        </w:tc>
        <w:tc>
          <w:tcPr>
            <w:tcW w:w="14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22,01</w:t>
            </w:r>
          </w:p>
        </w:tc>
        <w:tc>
          <w:tcPr>
            <w:tcW w:w="10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625,321</w:t>
            </w:r>
          </w:p>
        </w:tc>
        <w:tc>
          <w:tcPr>
            <w:tcW w:w="107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44,87</w:t>
            </w:r>
          </w:p>
        </w:tc>
        <w:tc>
          <w:tcPr>
            <w:tcW w:w="96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25,1</w:t>
            </w:r>
          </w:p>
        </w:tc>
      </w:tr>
      <w:tr w:rsidR="00475DE6" w:rsidRPr="00E60384" w:rsidTr="00155BF5">
        <w:trPr>
          <w:trHeight w:val="58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5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51"/>
        </w:trPr>
        <w:tc>
          <w:tcPr>
            <w:tcW w:w="922" w:type="dxa"/>
            <w:vMerge w:val="restart"/>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Вторник</w:t>
            </w: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868"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872,5</w:t>
            </w:r>
          </w:p>
        </w:tc>
        <w:tc>
          <w:tcPr>
            <w:tcW w:w="98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256,665</w:t>
            </w:r>
          </w:p>
        </w:tc>
        <w:tc>
          <w:tcPr>
            <w:tcW w:w="101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1,062</w:t>
            </w:r>
          </w:p>
        </w:tc>
        <w:tc>
          <w:tcPr>
            <w:tcW w:w="14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16,66</w:t>
            </w:r>
          </w:p>
        </w:tc>
        <w:tc>
          <w:tcPr>
            <w:tcW w:w="10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708,5</w:t>
            </w:r>
          </w:p>
        </w:tc>
        <w:tc>
          <w:tcPr>
            <w:tcW w:w="107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82,62</w:t>
            </w:r>
          </w:p>
        </w:tc>
        <w:tc>
          <w:tcPr>
            <w:tcW w:w="96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13,43</w:t>
            </w:r>
          </w:p>
        </w:tc>
      </w:tr>
      <w:tr w:rsidR="00475DE6" w:rsidRPr="00E60384" w:rsidTr="00155BF5">
        <w:trPr>
          <w:trHeight w:val="55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8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20"/>
        </w:trPr>
        <w:tc>
          <w:tcPr>
            <w:tcW w:w="922" w:type="dxa"/>
            <w:vMerge w:val="restart"/>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Среда</w:t>
            </w: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868"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1208</w:t>
            </w:r>
          </w:p>
        </w:tc>
        <w:tc>
          <w:tcPr>
            <w:tcW w:w="98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145,9</w:t>
            </w:r>
          </w:p>
        </w:tc>
        <w:tc>
          <w:tcPr>
            <w:tcW w:w="101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0,95</w:t>
            </w:r>
          </w:p>
        </w:tc>
        <w:tc>
          <w:tcPr>
            <w:tcW w:w="14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17,1</w:t>
            </w:r>
          </w:p>
        </w:tc>
        <w:tc>
          <w:tcPr>
            <w:tcW w:w="10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471,51</w:t>
            </w:r>
          </w:p>
        </w:tc>
        <w:tc>
          <w:tcPr>
            <w:tcW w:w="107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36,38</w:t>
            </w:r>
          </w:p>
        </w:tc>
        <w:tc>
          <w:tcPr>
            <w:tcW w:w="96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26,37</w:t>
            </w:r>
          </w:p>
        </w:tc>
      </w:tr>
      <w:tr w:rsidR="00475DE6" w:rsidRPr="00E60384" w:rsidTr="00155BF5">
        <w:trPr>
          <w:trHeight w:val="58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5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51"/>
        </w:trPr>
        <w:tc>
          <w:tcPr>
            <w:tcW w:w="922" w:type="dxa"/>
            <w:vMerge w:val="restart"/>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Четверг</w:t>
            </w: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868"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526,65</w:t>
            </w:r>
          </w:p>
        </w:tc>
        <w:tc>
          <w:tcPr>
            <w:tcW w:w="98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19,093</w:t>
            </w:r>
          </w:p>
        </w:tc>
        <w:tc>
          <w:tcPr>
            <w:tcW w:w="101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0,1955</w:t>
            </w:r>
          </w:p>
        </w:tc>
        <w:tc>
          <w:tcPr>
            <w:tcW w:w="14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9,7932</w:t>
            </w:r>
          </w:p>
        </w:tc>
        <w:tc>
          <w:tcPr>
            <w:tcW w:w="10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391,59</w:t>
            </w:r>
          </w:p>
        </w:tc>
        <w:tc>
          <w:tcPr>
            <w:tcW w:w="107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57,73</w:t>
            </w:r>
          </w:p>
        </w:tc>
        <w:tc>
          <w:tcPr>
            <w:tcW w:w="96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18,05</w:t>
            </w:r>
          </w:p>
        </w:tc>
      </w:tr>
      <w:tr w:rsidR="00475DE6" w:rsidRPr="00E60384" w:rsidTr="00155BF5">
        <w:trPr>
          <w:trHeight w:val="55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81"/>
        </w:trPr>
        <w:tc>
          <w:tcPr>
            <w:tcW w:w="922" w:type="dxa"/>
            <w:vMerge/>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868"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8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1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4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67"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1071"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c>
          <w:tcPr>
            <w:tcW w:w="969" w:type="dxa"/>
            <w:vMerge/>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p>
        </w:tc>
      </w:tr>
      <w:tr w:rsidR="00475DE6" w:rsidRPr="00E60384" w:rsidTr="00155BF5">
        <w:trPr>
          <w:trHeight w:val="520"/>
        </w:trPr>
        <w:tc>
          <w:tcPr>
            <w:tcW w:w="922" w:type="dxa"/>
            <w:vMerge w:val="restart"/>
            <w:shd w:val="clear" w:color="auto" w:fill="auto"/>
            <w:textDirection w:val="btLr"/>
            <w:vAlign w:val="center"/>
          </w:tcPr>
          <w:p w:rsidR="00155BF5" w:rsidRPr="00E60384" w:rsidRDefault="00155BF5" w:rsidP="00FE3FCB">
            <w:pPr>
              <w:spacing w:after="0" w:line="240" w:lineRule="auto"/>
              <w:ind w:left="113" w:right="113"/>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Пятница</w:t>
            </w: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Завтрак</w:t>
            </w:r>
          </w:p>
        </w:tc>
        <w:tc>
          <w:tcPr>
            <w:tcW w:w="868"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501,2</w:t>
            </w:r>
          </w:p>
        </w:tc>
        <w:tc>
          <w:tcPr>
            <w:tcW w:w="98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40</w:t>
            </w:r>
          </w:p>
        </w:tc>
        <w:tc>
          <w:tcPr>
            <w:tcW w:w="101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0,236</w:t>
            </w:r>
          </w:p>
        </w:tc>
        <w:tc>
          <w:tcPr>
            <w:tcW w:w="14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8,63</w:t>
            </w:r>
          </w:p>
        </w:tc>
        <w:tc>
          <w:tcPr>
            <w:tcW w:w="1067"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225,175</w:t>
            </w:r>
          </w:p>
        </w:tc>
        <w:tc>
          <w:tcPr>
            <w:tcW w:w="1071"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54,45</w:t>
            </w:r>
          </w:p>
        </w:tc>
        <w:tc>
          <w:tcPr>
            <w:tcW w:w="969" w:type="dxa"/>
            <w:vMerge w:val="restart"/>
            <w:shd w:val="clear" w:color="auto" w:fill="auto"/>
            <w:vAlign w:val="center"/>
          </w:tcPr>
          <w:p w:rsidR="00155BF5" w:rsidRPr="00E60384" w:rsidRDefault="00155BF5" w:rsidP="00FE3FCB">
            <w:pPr>
              <w:spacing w:after="0" w:line="240" w:lineRule="auto"/>
              <w:jc w:val="center"/>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5</w:t>
            </w:r>
          </w:p>
        </w:tc>
      </w:tr>
      <w:tr w:rsidR="00475DE6" w:rsidRPr="00E60384" w:rsidTr="00155BF5">
        <w:trPr>
          <w:trHeight w:val="581"/>
        </w:trPr>
        <w:tc>
          <w:tcPr>
            <w:tcW w:w="922"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Обед</w:t>
            </w:r>
          </w:p>
        </w:tc>
        <w:tc>
          <w:tcPr>
            <w:tcW w:w="868"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98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1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46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6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7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96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r>
      <w:tr w:rsidR="00475DE6" w:rsidRPr="00E60384" w:rsidTr="00155BF5">
        <w:trPr>
          <w:trHeight w:val="551"/>
        </w:trPr>
        <w:tc>
          <w:tcPr>
            <w:tcW w:w="922"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115" w:type="dxa"/>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Полдник</w:t>
            </w:r>
          </w:p>
        </w:tc>
        <w:tc>
          <w:tcPr>
            <w:tcW w:w="868"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98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1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46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67"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1071"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c>
          <w:tcPr>
            <w:tcW w:w="969" w:type="dxa"/>
            <w:vMerge/>
            <w:shd w:val="clear" w:color="auto" w:fill="auto"/>
          </w:tcPr>
          <w:p w:rsidR="00155BF5" w:rsidRPr="00E60384" w:rsidRDefault="00155BF5" w:rsidP="00FE3FCB">
            <w:pPr>
              <w:spacing w:after="0" w:line="240" w:lineRule="auto"/>
              <w:rPr>
                <w:rFonts w:ascii="Times New Roman" w:eastAsia="Times New Roman" w:hAnsi="Times New Roman"/>
                <w:sz w:val="28"/>
                <w:szCs w:val="28"/>
                <w:lang w:eastAsia="ru-RU"/>
              </w:rPr>
            </w:pPr>
          </w:p>
        </w:tc>
      </w:tr>
    </w:tbl>
    <w:p w:rsidR="00155BF5" w:rsidRPr="00E60384" w:rsidRDefault="00155BF5" w:rsidP="00FE3FCB">
      <w:pPr>
        <w:spacing w:after="0" w:line="240" w:lineRule="auto"/>
        <w:jc w:val="both"/>
        <w:rPr>
          <w:rFonts w:ascii="Times New Roman" w:eastAsia="Times New Roman" w:hAnsi="Times New Roman"/>
          <w:b/>
          <w:sz w:val="28"/>
          <w:szCs w:val="28"/>
          <w:lang w:eastAsia="ru-RU"/>
        </w:rPr>
      </w:pPr>
    </w:p>
    <w:p w:rsidR="00155BF5" w:rsidRPr="00E60384" w:rsidRDefault="003B3A7E" w:rsidP="00FE3FCB">
      <w:pPr>
        <w:spacing w:after="0" w:line="240" w:lineRule="auto"/>
        <w:ind w:firstLine="709"/>
        <w:jc w:val="both"/>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 xml:space="preserve">Заключение. </w:t>
      </w:r>
      <w:r w:rsidR="00155BF5" w:rsidRPr="00E60384">
        <w:rPr>
          <w:rFonts w:ascii="Times New Roman" w:eastAsia="Times New Roman" w:hAnsi="Times New Roman"/>
          <w:sz w:val="28"/>
          <w:szCs w:val="28"/>
          <w:lang w:eastAsia="ru-RU"/>
        </w:rPr>
        <w:t>Определено, что суточная физиологическая потребность в белках, жирах и углеводах практически восполнена, принимая во внимание тот факт, что в питании в школьной столовой отсутствует ужин (норма для белков – 74-87 г, жиров – 70-82 г, углеводов – 284-322 г).</w:t>
      </w:r>
    </w:p>
    <w:p w:rsidR="00155BF5" w:rsidRPr="00E60384" w:rsidRDefault="00155BF5" w:rsidP="00FE3FCB">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 xml:space="preserve">Полученные результаты свидетельствуют о том, что в приблизительном суточном рационе школьников отмечается сильный дефицит </w:t>
      </w:r>
      <w:r w:rsidRPr="00E60384">
        <w:rPr>
          <w:rFonts w:ascii="Times New Roman" w:eastAsia="Times New Roman" w:hAnsi="Times New Roman"/>
          <w:sz w:val="28"/>
          <w:szCs w:val="28"/>
          <w:lang w:eastAsia="ru-RU"/>
        </w:rPr>
        <w:lastRenderedPageBreak/>
        <w:t>витамина D, а содержание кальция и йода покрывает суточную потребность только на 50%.</w:t>
      </w:r>
    </w:p>
    <w:p w:rsidR="00155BF5" w:rsidRPr="00E60384" w:rsidRDefault="00155BF5" w:rsidP="00FE3FCB">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Установлена определённая разбалансированность основных компонентов питания. Особенно это проявляется в нарушении соотношения белковых, жировых и углеводных компонентов.</w:t>
      </w:r>
    </w:p>
    <w:p w:rsidR="00155BF5" w:rsidRPr="00E60384" w:rsidRDefault="00155BF5" w:rsidP="00FE3FCB">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Полученные результаты свидетельствуют о том, что в целом питание для школьников является недостаточно сбалансированным.</w:t>
      </w:r>
    </w:p>
    <w:p w:rsidR="00155BF5" w:rsidRPr="00E60384" w:rsidRDefault="00155BF5" w:rsidP="00FE3FCB">
      <w:pPr>
        <w:spacing w:after="0" w:line="240" w:lineRule="auto"/>
        <w:ind w:left="360"/>
        <w:rPr>
          <w:rFonts w:ascii="Times New Roman" w:eastAsia="Times New Roman" w:hAnsi="Times New Roman"/>
          <w:sz w:val="28"/>
          <w:szCs w:val="28"/>
          <w:lang w:eastAsia="ru-RU"/>
        </w:rPr>
      </w:pPr>
    </w:p>
    <w:p w:rsidR="00155BF5" w:rsidRPr="00E60384" w:rsidRDefault="00155BF5" w:rsidP="00FE3FCB">
      <w:pPr>
        <w:spacing w:after="0" w:line="240" w:lineRule="auto"/>
        <w:ind w:firstLine="709"/>
        <w:jc w:val="center"/>
        <w:rPr>
          <w:rFonts w:ascii="Times New Roman" w:eastAsia="Times New Roman" w:hAnsi="Times New Roman"/>
          <w:b/>
          <w:sz w:val="28"/>
          <w:szCs w:val="28"/>
          <w:lang w:eastAsia="ru-RU"/>
        </w:rPr>
      </w:pPr>
      <w:r w:rsidRPr="00E60384">
        <w:rPr>
          <w:rFonts w:ascii="Times New Roman" w:eastAsia="Times New Roman" w:hAnsi="Times New Roman"/>
          <w:b/>
          <w:sz w:val="28"/>
          <w:szCs w:val="28"/>
          <w:lang w:eastAsia="ru-RU"/>
        </w:rPr>
        <w:t>Список литературы:</w:t>
      </w:r>
    </w:p>
    <w:p w:rsidR="00155BF5" w:rsidRPr="00E60384" w:rsidRDefault="00155BF5" w:rsidP="00FE3FCB">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Кучма В.Р. Гигиена детей и подростков : учебник.– М. : ГЭОТАР-Медиа, 2010. – 480 с.</w:t>
      </w:r>
    </w:p>
    <w:p w:rsidR="00155BF5" w:rsidRPr="00E60384" w:rsidRDefault="00155BF5" w:rsidP="00FE3FCB">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Санитарные нормы и правила Республики Беларусь: СанПиН № 180 «Требования к питанию населения: нормы физиологических потребностей в энергии и пищевых веществах для различных групп населения Республики Беларусь» от 20 ноября 2012 г.</w:t>
      </w:r>
    </w:p>
    <w:p w:rsidR="00155BF5" w:rsidRPr="00E60384" w:rsidRDefault="00155BF5" w:rsidP="00FE3FCB">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60384">
        <w:rPr>
          <w:rFonts w:ascii="Times New Roman" w:hAnsi="Times New Roman"/>
          <w:sz w:val="28"/>
          <w:szCs w:val="28"/>
        </w:rPr>
        <w:t xml:space="preserve">Мой здоровый рацион [Электронный ресурс]. – Режим доступа: </w:t>
      </w:r>
      <w:hyperlink r:id="rId13" w:history="1">
        <w:r w:rsidRPr="00E60384">
          <w:rPr>
            <w:rFonts w:ascii="Times New Roman" w:hAnsi="Times New Roman"/>
            <w:sz w:val="28"/>
            <w:szCs w:val="28"/>
          </w:rPr>
          <w:t>https://health-diet.ru/</w:t>
        </w:r>
      </w:hyperlink>
      <w:r w:rsidRPr="00E60384">
        <w:rPr>
          <w:rFonts w:ascii="Times New Roman" w:hAnsi="Times New Roman"/>
          <w:sz w:val="28"/>
          <w:szCs w:val="28"/>
        </w:rPr>
        <w:t xml:space="preserve"> , свободный (29.11.20).</w:t>
      </w:r>
    </w:p>
    <w:p w:rsidR="00155BF5" w:rsidRPr="00E60384" w:rsidRDefault="00155BF5" w:rsidP="00FE3FCB">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60384">
        <w:rPr>
          <w:rFonts w:ascii="Times New Roman" w:hAnsi="Times New Roman"/>
          <w:sz w:val="28"/>
          <w:szCs w:val="28"/>
        </w:rPr>
        <w:t xml:space="preserve">Государственное учреждение образования «Средняя школа №11 г. Мозыря» [Электронный ресурс]. – Режим доступа: </w:t>
      </w:r>
      <w:hyperlink r:id="rId14" w:history="1">
        <w:r w:rsidRPr="00E60384">
          <w:rPr>
            <w:rFonts w:ascii="Times New Roman" w:hAnsi="Times New Roman"/>
            <w:sz w:val="28"/>
            <w:szCs w:val="28"/>
            <w:lang w:val="en-US"/>
          </w:rPr>
          <w:t>http</w:t>
        </w:r>
        <w:r w:rsidRPr="00E60384">
          <w:rPr>
            <w:rFonts w:ascii="Times New Roman" w:hAnsi="Times New Roman"/>
            <w:sz w:val="28"/>
            <w:szCs w:val="28"/>
          </w:rPr>
          <w:t>://</w:t>
        </w:r>
        <w:r w:rsidRPr="00E60384">
          <w:rPr>
            <w:rFonts w:ascii="Times New Roman" w:hAnsi="Times New Roman"/>
            <w:sz w:val="28"/>
            <w:szCs w:val="28"/>
            <w:lang w:val="en-US"/>
          </w:rPr>
          <w:t>www</w:t>
        </w:r>
        <w:r w:rsidRPr="00E60384">
          <w:rPr>
            <w:rFonts w:ascii="Times New Roman" w:hAnsi="Times New Roman"/>
            <w:sz w:val="28"/>
            <w:szCs w:val="28"/>
          </w:rPr>
          <w:t>.</w:t>
        </w:r>
        <w:r w:rsidRPr="00E60384">
          <w:rPr>
            <w:rFonts w:ascii="Times New Roman" w:hAnsi="Times New Roman"/>
            <w:sz w:val="28"/>
            <w:szCs w:val="28"/>
            <w:lang w:val="en-US"/>
          </w:rPr>
          <w:t>school</w:t>
        </w:r>
        <w:r w:rsidRPr="00E60384">
          <w:rPr>
            <w:rFonts w:ascii="Times New Roman" w:hAnsi="Times New Roman"/>
            <w:sz w:val="28"/>
            <w:szCs w:val="28"/>
          </w:rPr>
          <w:t>11.</w:t>
        </w:r>
        <w:r w:rsidRPr="00E60384">
          <w:rPr>
            <w:rFonts w:ascii="Times New Roman" w:hAnsi="Times New Roman"/>
            <w:sz w:val="28"/>
            <w:szCs w:val="28"/>
            <w:lang w:val="en-US"/>
          </w:rPr>
          <w:t>guo</w:t>
        </w:r>
        <w:r w:rsidRPr="00E60384">
          <w:rPr>
            <w:rFonts w:ascii="Times New Roman" w:hAnsi="Times New Roman"/>
            <w:sz w:val="28"/>
            <w:szCs w:val="28"/>
          </w:rPr>
          <w:t>.</w:t>
        </w:r>
        <w:r w:rsidRPr="00E60384">
          <w:rPr>
            <w:rFonts w:ascii="Times New Roman" w:hAnsi="Times New Roman"/>
            <w:sz w:val="28"/>
            <w:szCs w:val="28"/>
            <w:lang w:val="en-US"/>
          </w:rPr>
          <w:t>by</w:t>
        </w:r>
        <w:r w:rsidRPr="00E60384">
          <w:rPr>
            <w:rFonts w:ascii="Times New Roman" w:hAnsi="Times New Roman"/>
            <w:sz w:val="28"/>
            <w:szCs w:val="28"/>
          </w:rPr>
          <w:t>/</w:t>
        </w:r>
        <w:r w:rsidRPr="00E60384">
          <w:rPr>
            <w:rFonts w:ascii="Times New Roman" w:hAnsi="Times New Roman"/>
            <w:sz w:val="28"/>
            <w:szCs w:val="28"/>
            <w:lang w:val="en-US"/>
          </w:rPr>
          <w:t>pitanie</w:t>
        </w:r>
      </w:hyperlink>
      <w:r w:rsidRPr="00E60384">
        <w:rPr>
          <w:rFonts w:ascii="Times New Roman" w:hAnsi="Times New Roman"/>
          <w:sz w:val="28"/>
          <w:szCs w:val="28"/>
        </w:rPr>
        <w:t xml:space="preserve"> , свободный (29.11.20).</w:t>
      </w:r>
    </w:p>
    <w:p w:rsidR="00155BF5" w:rsidRPr="00E60384" w:rsidRDefault="00155BF5" w:rsidP="00FE3FCB">
      <w:pPr>
        <w:spacing w:after="0" w:line="240" w:lineRule="auto"/>
        <w:rPr>
          <w:rFonts w:ascii="Times New Roman" w:eastAsia="Times New Roman" w:hAnsi="Times New Roman"/>
          <w:sz w:val="28"/>
          <w:szCs w:val="28"/>
          <w:lang w:eastAsia="ru-RU"/>
        </w:rPr>
      </w:pPr>
    </w:p>
    <w:p w:rsidR="00155BF5" w:rsidRPr="00E60384" w:rsidRDefault="00155BF5" w:rsidP="00FE3FCB">
      <w:pPr>
        <w:pStyle w:val="Style25"/>
        <w:tabs>
          <w:tab w:val="left" w:pos="993"/>
        </w:tabs>
        <w:spacing w:line="240" w:lineRule="auto"/>
        <w:jc w:val="both"/>
        <w:rPr>
          <w:rFonts w:ascii="Times New Roman" w:hAnsi="Times New Roman" w:cs="Times New Roman"/>
          <w:bCs/>
          <w:sz w:val="28"/>
          <w:szCs w:val="28"/>
        </w:rPr>
        <w:sectPr w:rsidR="00155BF5" w:rsidRPr="00E60384" w:rsidSect="00E13A27">
          <w:pgSz w:w="11907" w:h="16840" w:code="9"/>
          <w:pgMar w:top="1134" w:right="1134" w:bottom="1134" w:left="1134" w:header="708" w:footer="708" w:gutter="0"/>
          <w:cols w:space="708"/>
          <w:docGrid w:linePitch="360"/>
        </w:sectPr>
      </w:pPr>
    </w:p>
    <w:p w:rsidR="00155BF5" w:rsidRPr="00E60384" w:rsidRDefault="00155BF5" w:rsidP="00FE3FCB">
      <w:pPr>
        <w:spacing w:after="0" w:line="240" w:lineRule="auto"/>
        <w:jc w:val="center"/>
        <w:rPr>
          <w:rFonts w:ascii="Times New Roman" w:hAnsi="Times New Roman"/>
          <w:b/>
          <w:sz w:val="28"/>
          <w:szCs w:val="28"/>
        </w:rPr>
      </w:pPr>
      <w:r w:rsidRPr="00E60384">
        <w:rPr>
          <w:rFonts w:ascii="Times New Roman" w:hAnsi="Times New Roman"/>
          <w:b/>
          <w:sz w:val="28"/>
          <w:szCs w:val="28"/>
        </w:rPr>
        <w:lastRenderedPageBreak/>
        <w:t>АНАЛИЗ ШУМОВОГО ЗАГРЯЗНЕНИЯ.</w:t>
      </w:r>
    </w:p>
    <w:p w:rsidR="00155BF5" w:rsidRPr="00E60384" w:rsidRDefault="00155BF5" w:rsidP="00FE3FCB">
      <w:pPr>
        <w:spacing w:after="0" w:line="240" w:lineRule="auto"/>
        <w:jc w:val="center"/>
        <w:rPr>
          <w:rFonts w:ascii="Times New Roman" w:hAnsi="Times New Roman"/>
          <w:b/>
          <w:sz w:val="28"/>
          <w:szCs w:val="28"/>
        </w:rPr>
      </w:pPr>
      <w:r w:rsidRPr="00E60384">
        <w:rPr>
          <w:rFonts w:ascii="Times New Roman" w:hAnsi="Times New Roman"/>
          <w:b/>
          <w:sz w:val="28"/>
          <w:szCs w:val="28"/>
        </w:rPr>
        <w:t xml:space="preserve">МЕРОПРЯТИЯ ПО БОРЬБЕ С ШУМОВЫМ ЗАГРЯЗНЕНИЕМ </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Зайцева Д.Д. (2 курс, лечебный факультет)</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Научные руководители: канд. мед. наук, доц. Миклис Н. И.,</w:t>
      </w:r>
    </w:p>
    <w:p w:rsidR="00155BF5" w:rsidRPr="00E60384" w:rsidRDefault="00155BF5" w:rsidP="00FE3FCB">
      <w:pPr>
        <w:spacing w:after="0" w:line="240" w:lineRule="auto"/>
        <w:jc w:val="center"/>
        <w:rPr>
          <w:rFonts w:ascii="Times New Roman" w:hAnsi="Times New Roman"/>
          <w:sz w:val="28"/>
          <w:szCs w:val="28"/>
        </w:rPr>
      </w:pPr>
      <w:r w:rsidRPr="00E60384">
        <w:rPr>
          <w:rFonts w:ascii="Times New Roman" w:hAnsi="Times New Roman"/>
          <w:sz w:val="28"/>
          <w:szCs w:val="28"/>
        </w:rPr>
        <w:t>канд. биол. наук, доц. Лоллини С. В..</w:t>
      </w:r>
    </w:p>
    <w:p w:rsidR="00F76C38" w:rsidRPr="00E60384" w:rsidRDefault="00F76C38" w:rsidP="00FE3FCB">
      <w:pPr>
        <w:spacing w:after="0" w:line="240" w:lineRule="auto"/>
        <w:ind w:firstLine="709"/>
        <w:jc w:val="center"/>
        <w:rPr>
          <w:rFonts w:ascii="Times New Roman" w:hAnsi="Times New Roman"/>
          <w:i/>
          <w:iCs/>
          <w:sz w:val="28"/>
          <w:szCs w:val="28"/>
        </w:rPr>
      </w:pPr>
      <w:r w:rsidRPr="00E60384">
        <w:rPr>
          <w:rFonts w:ascii="Times New Roman" w:hAnsi="Times New Roman"/>
          <w:i/>
          <w:iCs/>
          <w:sz w:val="28"/>
          <w:szCs w:val="28"/>
        </w:rPr>
        <w:t>УО «Витебский государственный ордена Дружбы народов медицинский университет», г. Витебск</w:t>
      </w:r>
    </w:p>
    <w:p w:rsidR="00155BF5" w:rsidRPr="00E60384" w:rsidRDefault="00155BF5" w:rsidP="00FE3FCB">
      <w:pPr>
        <w:spacing w:after="0" w:line="240" w:lineRule="auto"/>
        <w:jc w:val="both"/>
        <w:rPr>
          <w:rFonts w:ascii="Times New Roman" w:hAnsi="Times New Roman"/>
          <w:i/>
          <w:sz w:val="28"/>
          <w:szCs w:val="28"/>
        </w:rPr>
      </w:pP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в научно-исследовательской работе предоставлены данные о негативно влияющем на жизнедеятельность живого организма и окружающую с</w:t>
      </w:r>
      <w:r w:rsidR="00CA040A" w:rsidRPr="00E60384">
        <w:rPr>
          <w:rFonts w:ascii="Times New Roman" w:hAnsi="Times New Roman"/>
          <w:sz w:val="28"/>
          <w:szCs w:val="28"/>
        </w:rPr>
        <w:t xml:space="preserve">реду антропогенном факторе </w:t>
      </w:r>
      <w:r w:rsidRPr="00E60384">
        <w:rPr>
          <w:rFonts w:ascii="Times New Roman" w:hAnsi="Times New Roman"/>
          <w:sz w:val="28"/>
          <w:szCs w:val="28"/>
        </w:rPr>
        <w:t>– шумовое загрязнение. В работе указаны понятия о шуме, шумовом загрязнении и их характеристики. Далее, после установления уровней шума и порогов чувствительности, предоставлена информация о патогенных изменениях в организме, которые проявляются после сильного шумового воздействия.  В работе предоставлены данные о санитарных нормах шумового воздействия, методах сбора данных по показателям шума в городе.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Ключевые слова: </w:t>
      </w:r>
      <w:r w:rsidRPr="00E60384">
        <w:rPr>
          <w:rFonts w:ascii="Times New Roman" w:hAnsi="Times New Roman"/>
          <w:sz w:val="28"/>
          <w:szCs w:val="28"/>
        </w:rPr>
        <w:t>шум, шумовое загрязнение, источник шума, порог чувствительности, антропогенный фактор, акустическая система, санитарная норма, шумомер.</w:t>
      </w:r>
    </w:p>
    <w:p w:rsidR="00155BF5" w:rsidRPr="00E60384" w:rsidRDefault="00155BF5" w:rsidP="00FE3FCB">
      <w:pPr>
        <w:spacing w:line="240" w:lineRule="auto"/>
        <w:rPr>
          <w:rFonts w:ascii="Times New Roman" w:hAnsi="Times New Roman"/>
          <w:sz w:val="28"/>
          <w:szCs w:val="28"/>
        </w:rPr>
      </w:pPr>
      <w:r w:rsidRPr="00E60384">
        <w:rPr>
          <w:rFonts w:ascii="Times New Roman" w:hAnsi="Times New Roman"/>
          <w:sz w:val="28"/>
          <w:szCs w:val="28"/>
        </w:rPr>
        <w:t>Введение:</w:t>
      </w:r>
      <w:r w:rsidRPr="00E60384">
        <w:rPr>
          <w:rFonts w:ascii="Times New Roman" w:hAnsi="Times New Roman"/>
          <w:b/>
          <w:sz w:val="28"/>
          <w:szCs w:val="28"/>
        </w:rPr>
        <w:t xml:space="preserve"> </w:t>
      </w:r>
      <w:r w:rsidRPr="00E60384">
        <w:rPr>
          <w:rFonts w:ascii="Times New Roman" w:hAnsi="Times New Roman"/>
          <w:sz w:val="28"/>
          <w:szCs w:val="28"/>
        </w:rPr>
        <w:t xml:space="preserve">в современном мире значимую роль имеет процесс урбанизации, следствием которого стало усиление отрицательного влияния антропогенных экологических факторов, среди которых важное место занимают акустические факторы.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Человеческое восприятие мира происходит путем работы сенсорных систем организма. Одной из них является слуховая сенсорная система, которая отвечает за восприятие звуков.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Ухудшение работы данной системы может повлечь за собой нарушение процессов акустического восприятия, т.е. ухудшение слуха.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Актуальность данной темы в том, что человек и в дальнейшем будет проживать в условиях сильного шумового воздействия.</w:t>
      </w:r>
    </w:p>
    <w:p w:rsidR="00155BF5" w:rsidRPr="00E60384" w:rsidRDefault="00155BF5" w:rsidP="00FE3FCB">
      <w:pPr>
        <w:spacing w:after="0" w:line="240" w:lineRule="auto"/>
        <w:ind w:firstLine="709"/>
        <w:jc w:val="both"/>
        <w:rPr>
          <w:rFonts w:ascii="Times New Roman" w:hAnsi="Times New Roman"/>
          <w:b/>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xml:space="preserve"> целью  исследования является сбор и последующий анализ данных о шумовом загрязнении в городе Витебск, изучение влияния данного экологического фактора на окружающую среду, организм человека и его жизнедеятельность, определение методов борьбы с шумовым загрязнением, предложение методов профилактики, которые уменьшат негативное влияние шума.</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Материал и методы исследования: </w:t>
      </w:r>
      <w:r w:rsidRPr="00E60384">
        <w:rPr>
          <w:rFonts w:ascii="Times New Roman" w:hAnsi="Times New Roman"/>
          <w:sz w:val="28"/>
          <w:szCs w:val="28"/>
        </w:rPr>
        <w:t xml:space="preserve">для проведения теоретического исследования мне понадобились: данные о шуме и шумовом загрязнении, характеристики понятий; санитарные нормы, правила и гигиенические нормативы «Шум на рабочих местах, в транспортных средствах, в помещениях жилых, общественных зданий и на территории жилой застройки»; анализ собранных данных по уровню шума в городе; создание опроса для студентов </w:t>
      </w:r>
      <w:r w:rsidRPr="00E60384">
        <w:rPr>
          <w:rFonts w:ascii="Times New Roman" w:hAnsi="Times New Roman"/>
          <w:sz w:val="28"/>
          <w:szCs w:val="28"/>
        </w:rPr>
        <w:lastRenderedPageBreak/>
        <w:t xml:space="preserve">медицинского университета о влиянии шума на их учебный процесс во время занятий.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Для эмпирического исследования понадобились: наблюдения в установленных по городу точках, установление определённого интервала времени для исследований. Для объективного измерения уровня шума было использовано мобильное приложение, приспособленное как шумомер. Измерения в разных точках города, в определённые временные участки при одинаковых погодных условиях (умеренная скорость ветра, отсутствие осадков) являются начальной базой данных о шумовом загрязнении города Витебск. </w:t>
      </w:r>
    </w:p>
    <w:p w:rsidR="00155BF5" w:rsidRPr="00E60384" w:rsidRDefault="00155BF5" w:rsidP="00FE3FCB">
      <w:pPr>
        <w:spacing w:after="0" w:line="240" w:lineRule="auto"/>
        <w:ind w:firstLine="709"/>
        <w:jc w:val="both"/>
        <w:rPr>
          <w:rFonts w:ascii="Times New Roman" w:hAnsi="Times New Roman"/>
          <w:b/>
          <w:sz w:val="28"/>
          <w:szCs w:val="28"/>
        </w:rPr>
      </w:pPr>
      <w:r w:rsidRPr="00E60384">
        <w:rPr>
          <w:rFonts w:ascii="Times New Roman" w:hAnsi="Times New Roman"/>
          <w:sz w:val="28"/>
          <w:szCs w:val="28"/>
        </w:rPr>
        <w:t xml:space="preserve">Следующим этапом исследований было проведение измерений уровня шума в учебных аудиториях Витебского государственного медицинского университета. Сбор данных происходил во время аудиторных занятий в разное время суток. Также был проведён социальный опрос среди студентов вышеуказанного учебного заведения, в котором было установлено, что большинство студентов действительно подвержено негативному влиянию шума во время обучения.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Результаты исследования: </w:t>
      </w:r>
      <w:r w:rsidRPr="00E60384">
        <w:rPr>
          <w:rFonts w:ascii="Times New Roman" w:hAnsi="Times New Roman"/>
          <w:sz w:val="28"/>
          <w:szCs w:val="28"/>
        </w:rPr>
        <w:t xml:space="preserve">Анализируя таблицу с данными об уровне шума в определённых районах города, можно сказать, что самые высокие показателями шума у улиц, на которых находится самое оживленное транспортное движение. Если же рассматривать, например, показатели шума на улице Толстого, то можно отметить, что более низкие значения обусловлены большим количеством зелёных насаждений. Неблагоприятная ситуация наблюдается на проспекте Фрунзе (на котором к тому же находится наш университет). Причиной высоких показателей является высокая проходимость проспекта, оживленное транспортное движение, строительные и ремонтные работы, частые аварийные ситуации.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Также можно сделать вывод, что основными источниками шума являются:</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транспортные средства (автомобили, общественный транспорт);</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-ведение строительных и ремонтных работ;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-малое количество зелёных насаждений, которые могут служить защитным экраном от шума. </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Результатами социального опроса среди студентов являются данные о том, что большей части студентов известно о понятии шумовое загрязнение»; основная часть опрошенных студентов считает, что в Витебске есть проблема шумового загрязнения; для половины опрошенных шум является постоянным отвлекающим фактором во время учебного процесса и в обычной жизни; уровень шума для большинства студентов не влияет на их физическое, но имеет отрицательное влияние на эмоциональное состояние.</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Сравнивая и анализируя вышеизложенные значения, можно сделать вывод, что в университете наблюдается проблема шумового загрязнения, которая требует нашего внимания и принятия определённых мер.</w:t>
      </w:r>
    </w:p>
    <w:p w:rsidR="00155BF5" w:rsidRPr="00E60384" w:rsidRDefault="00155BF5" w:rsidP="00FE3FCB">
      <w:pPr>
        <w:spacing w:after="0"/>
        <w:jc w:val="both"/>
        <w:rPr>
          <w:rFonts w:ascii="Times New Roman" w:hAnsi="Times New Roman"/>
          <w:sz w:val="28"/>
        </w:rPr>
      </w:pPr>
      <w:r w:rsidRPr="00E60384">
        <w:rPr>
          <w:rFonts w:ascii="Times New Roman" w:hAnsi="Times New Roman"/>
          <w:sz w:val="28"/>
        </w:rPr>
        <w:lastRenderedPageBreak/>
        <w:t>По результатам исследований были предложены следующие методы уменьшения действия шумового загрязнения, а также методы профилактики заболеваний и нормализации экологической обстановки, которые являются следствием шумового загрязнения:</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1. Использование в строительстве звукоизолирующих материалов для создания комфортных условий, способствующих улучшению учебного процесса;</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2. Редкое использование звуковой аппаратуры (стереоустановки, наушники и т.д.);</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3. Озеленение города способствует уменьшению шумового загрязнения, т.к. растительность является своеобразным «защитным экраном»;</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4. Редкое использование транспорта способствует уменьшению влияния шума на организм;</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5. Чаще посещать природные объекты, в области которых звуки оказывают благоприятное действие на организм человека.</w:t>
      </w:r>
    </w:p>
    <w:p w:rsidR="00155BF5" w:rsidRPr="00E60384" w:rsidRDefault="00155BF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Заключение:</w:t>
      </w:r>
      <w:r w:rsidRPr="00E60384">
        <w:rPr>
          <w:rFonts w:ascii="Times New Roman" w:hAnsi="Times New Roman"/>
          <w:sz w:val="28"/>
          <w:szCs w:val="28"/>
        </w:rPr>
        <w:t xml:space="preserve"> в ходе данной работы были выполнены вышеуказанные задачи, а именно:</w:t>
      </w:r>
    </w:p>
    <w:p w:rsidR="00155BF5" w:rsidRPr="00E60384" w:rsidRDefault="00155BF5" w:rsidP="00FE3FCB">
      <w:pPr>
        <w:spacing w:after="0" w:line="240" w:lineRule="auto"/>
        <w:jc w:val="both"/>
        <w:rPr>
          <w:rFonts w:ascii="Times New Roman" w:hAnsi="Times New Roman"/>
          <w:sz w:val="28"/>
          <w:szCs w:val="28"/>
        </w:rPr>
      </w:pPr>
      <w:r w:rsidRPr="00E60384">
        <w:rPr>
          <w:rFonts w:ascii="Times New Roman" w:hAnsi="Times New Roman"/>
          <w:sz w:val="28"/>
          <w:szCs w:val="28"/>
        </w:rPr>
        <w:t>1) определение значения шумового загрязнения, как отрицательно действующего антропогенного фактора;</w:t>
      </w:r>
    </w:p>
    <w:p w:rsidR="00155BF5" w:rsidRPr="00E60384" w:rsidRDefault="00155BF5" w:rsidP="00FE3FCB">
      <w:pPr>
        <w:spacing w:after="0" w:line="240" w:lineRule="auto"/>
        <w:jc w:val="both"/>
        <w:rPr>
          <w:rFonts w:ascii="Times New Roman" w:hAnsi="Times New Roman"/>
          <w:sz w:val="28"/>
          <w:szCs w:val="28"/>
        </w:rPr>
      </w:pPr>
      <w:r w:rsidRPr="00E60384">
        <w:rPr>
          <w:rFonts w:ascii="Times New Roman" w:hAnsi="Times New Roman"/>
          <w:sz w:val="28"/>
          <w:szCs w:val="28"/>
        </w:rPr>
        <w:t>2) определение влияния шума на окружающую среду и организм человека;</w:t>
      </w:r>
    </w:p>
    <w:p w:rsidR="00155BF5" w:rsidRPr="00E60384" w:rsidRDefault="00155BF5" w:rsidP="00FE3FCB">
      <w:pPr>
        <w:spacing w:after="0" w:line="240" w:lineRule="auto"/>
        <w:jc w:val="both"/>
        <w:rPr>
          <w:rFonts w:ascii="Times New Roman" w:hAnsi="Times New Roman"/>
          <w:sz w:val="28"/>
          <w:szCs w:val="28"/>
        </w:rPr>
      </w:pPr>
      <w:r w:rsidRPr="00E60384">
        <w:rPr>
          <w:rFonts w:ascii="Times New Roman" w:hAnsi="Times New Roman"/>
          <w:sz w:val="28"/>
          <w:szCs w:val="28"/>
        </w:rPr>
        <w:t>3) получены данные об уровне шума в г. Витебск и ВГМУ;</w:t>
      </w:r>
    </w:p>
    <w:p w:rsidR="00155BF5" w:rsidRPr="00E60384" w:rsidRDefault="00155BF5" w:rsidP="00FE3FCB">
      <w:pPr>
        <w:spacing w:after="0" w:line="240" w:lineRule="auto"/>
        <w:jc w:val="both"/>
        <w:rPr>
          <w:rFonts w:ascii="Times New Roman" w:hAnsi="Times New Roman"/>
          <w:sz w:val="28"/>
          <w:szCs w:val="28"/>
        </w:rPr>
      </w:pPr>
      <w:r w:rsidRPr="00E60384">
        <w:rPr>
          <w:rFonts w:ascii="Times New Roman" w:hAnsi="Times New Roman"/>
          <w:sz w:val="28"/>
          <w:szCs w:val="28"/>
        </w:rPr>
        <w:t>4) проведен социальный опрос среди учащихся, в ходе которого было установлено, что шум действительно негативно влияет на учебный процесс;</w:t>
      </w:r>
    </w:p>
    <w:p w:rsidR="00155BF5" w:rsidRPr="00E60384" w:rsidRDefault="00155BF5" w:rsidP="00FE3FCB">
      <w:pPr>
        <w:spacing w:after="0" w:line="240" w:lineRule="auto"/>
        <w:jc w:val="both"/>
        <w:rPr>
          <w:rFonts w:ascii="Times New Roman" w:hAnsi="Times New Roman"/>
          <w:sz w:val="28"/>
          <w:szCs w:val="28"/>
        </w:rPr>
      </w:pPr>
      <w:r w:rsidRPr="00E60384">
        <w:rPr>
          <w:rFonts w:ascii="Times New Roman" w:hAnsi="Times New Roman"/>
          <w:sz w:val="28"/>
          <w:szCs w:val="28"/>
        </w:rPr>
        <w:t>5) были предложены мероприятия по уменьшению шумового воздействия на окружающую среду.</w:t>
      </w:r>
    </w:p>
    <w:p w:rsidR="00155BF5" w:rsidRPr="00E60384" w:rsidRDefault="00155BF5" w:rsidP="00FE3FCB">
      <w:pPr>
        <w:spacing w:after="0" w:line="240" w:lineRule="auto"/>
        <w:jc w:val="center"/>
        <w:rPr>
          <w:rFonts w:ascii="Times New Roman" w:hAnsi="Times New Roman"/>
          <w:sz w:val="28"/>
          <w:szCs w:val="28"/>
        </w:rPr>
      </w:pPr>
      <w:bookmarkStart w:id="3" w:name="_Toc54229309"/>
      <w:r w:rsidRPr="00E60384">
        <w:rPr>
          <w:rFonts w:ascii="Times New Roman" w:hAnsi="Times New Roman"/>
          <w:b/>
          <w:sz w:val="28"/>
          <w:szCs w:val="28"/>
        </w:rPr>
        <w:t>Список литератур</w:t>
      </w:r>
      <w:r w:rsidR="0060288C" w:rsidRPr="00E60384">
        <w:rPr>
          <w:rFonts w:ascii="Times New Roman" w:hAnsi="Times New Roman"/>
          <w:b/>
          <w:sz w:val="28"/>
          <w:szCs w:val="28"/>
        </w:rPr>
        <w:t>ы</w:t>
      </w:r>
      <w:r w:rsidRPr="00E60384">
        <w:rPr>
          <w:rFonts w:ascii="Times New Roman" w:hAnsi="Times New Roman"/>
          <w:b/>
          <w:sz w:val="28"/>
          <w:szCs w:val="28"/>
        </w:rPr>
        <w:t>:</w:t>
      </w:r>
      <w:bookmarkEnd w:id="3"/>
    </w:p>
    <w:p w:rsidR="00155BF5" w:rsidRPr="00E60384" w:rsidRDefault="00155BF5" w:rsidP="00FE3FCB">
      <w:pPr>
        <w:pStyle w:val="a4"/>
        <w:numPr>
          <w:ilvl w:val="1"/>
          <w:numId w:val="4"/>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Национальный реестр правовых актов Республики Беларусь 2011 г., № 143, 8/24521;</w:t>
      </w:r>
    </w:p>
    <w:p w:rsidR="00155BF5" w:rsidRPr="00E60384" w:rsidRDefault="00155BF5" w:rsidP="00FE3FCB">
      <w:pPr>
        <w:pStyle w:val="a4"/>
        <w:numPr>
          <w:ilvl w:val="1"/>
          <w:numId w:val="4"/>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shd w:val="clear" w:color="auto" w:fill="FFFFFF"/>
        </w:rPr>
        <w:t xml:space="preserve">Экологическая медицина: пособие для студентов учреждений высш. образования, обучающихся по специальности 1-79 01 01 "Лечебное дело": [в 2 ч.]. Ч. 1: / И. И. Бурак [и др.]; </w:t>
      </w:r>
    </w:p>
    <w:p w:rsidR="00155BF5" w:rsidRPr="00E60384" w:rsidRDefault="00155BF5" w:rsidP="00FE3FCB">
      <w:pPr>
        <w:pStyle w:val="a4"/>
        <w:numPr>
          <w:ilvl w:val="1"/>
          <w:numId w:val="4"/>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Теоретические и практические аспекты проблемы шумового загрязнения: /Ардабацкий С.А.</w:t>
      </w:r>
    </w:p>
    <w:p w:rsidR="00155BF5" w:rsidRPr="00E60384" w:rsidRDefault="00155BF5" w:rsidP="00FE3FCB">
      <w:pPr>
        <w:pStyle w:val="a4"/>
        <w:numPr>
          <w:ilvl w:val="1"/>
          <w:numId w:val="4"/>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shd w:val="clear" w:color="auto" w:fill="FFFFFF"/>
        </w:rPr>
        <w:t>Артюнина, Г. П. Основы социальной медицины: учебное пособие / Г.П. Артюнина, Н.В. Иванова. — Москва: ИНФРА-М, 2020. — 359 с.</w:t>
      </w:r>
    </w:p>
    <w:p w:rsidR="00155BF5" w:rsidRPr="00E60384" w:rsidRDefault="00155BF5" w:rsidP="00FE3FCB">
      <w:pPr>
        <w:spacing w:after="0" w:line="240" w:lineRule="auto"/>
        <w:jc w:val="both"/>
        <w:rPr>
          <w:rFonts w:ascii="Times New Roman" w:hAnsi="Times New Roman"/>
          <w:b/>
          <w:sz w:val="28"/>
          <w:szCs w:val="28"/>
        </w:rPr>
      </w:pPr>
    </w:p>
    <w:p w:rsidR="00155BF5" w:rsidRPr="00E60384" w:rsidRDefault="00155BF5" w:rsidP="00FE3FCB">
      <w:pPr>
        <w:pStyle w:val="Style25"/>
        <w:tabs>
          <w:tab w:val="left" w:pos="993"/>
        </w:tabs>
        <w:spacing w:line="240" w:lineRule="auto"/>
        <w:jc w:val="both"/>
        <w:rPr>
          <w:rFonts w:ascii="Times New Roman" w:hAnsi="Times New Roman" w:cs="Times New Roman"/>
          <w:bCs/>
          <w:sz w:val="28"/>
          <w:szCs w:val="28"/>
        </w:rPr>
        <w:sectPr w:rsidR="00155BF5" w:rsidRPr="00E60384" w:rsidSect="00E13A27">
          <w:footerReference w:type="default" r:id="rId15"/>
          <w:footerReference w:type="first" r:id="rId16"/>
          <w:pgSz w:w="11907" w:h="16840" w:code="9"/>
          <w:pgMar w:top="1134" w:right="1134" w:bottom="1134" w:left="1134" w:header="709" w:footer="709" w:gutter="0"/>
          <w:cols w:space="708"/>
          <w:titlePg/>
          <w:docGrid w:linePitch="360"/>
        </w:sectPr>
      </w:pPr>
    </w:p>
    <w:p w:rsidR="00155BF5" w:rsidRPr="00E60384" w:rsidRDefault="00155BF5" w:rsidP="00FE3FCB">
      <w:pPr>
        <w:spacing w:after="0" w:line="240" w:lineRule="auto"/>
        <w:contextualSpacing/>
        <w:jc w:val="center"/>
        <w:rPr>
          <w:rFonts w:ascii="Times New Roman" w:hAnsi="Times New Roman"/>
          <w:b/>
          <w:sz w:val="28"/>
          <w:szCs w:val="28"/>
        </w:rPr>
      </w:pPr>
      <w:r w:rsidRPr="00E60384">
        <w:rPr>
          <w:rFonts w:ascii="Times New Roman" w:hAnsi="Times New Roman"/>
          <w:b/>
          <w:sz w:val="28"/>
          <w:szCs w:val="28"/>
        </w:rPr>
        <w:lastRenderedPageBreak/>
        <w:t>ОПРЕДЕЛЕНИЕ НИТРАТОВ В ПРОДУКТАХ ПИТАНИЯ</w:t>
      </w:r>
    </w:p>
    <w:p w:rsidR="00155BF5" w:rsidRPr="00E60384" w:rsidRDefault="00155BF5" w:rsidP="00FE3FCB">
      <w:pPr>
        <w:spacing w:after="0" w:line="240" w:lineRule="auto"/>
        <w:contextualSpacing/>
        <w:jc w:val="center"/>
        <w:rPr>
          <w:rFonts w:ascii="Times New Roman" w:hAnsi="Times New Roman"/>
          <w:sz w:val="28"/>
          <w:szCs w:val="28"/>
        </w:rPr>
      </w:pPr>
      <w:r w:rsidRPr="00E60384">
        <w:rPr>
          <w:rFonts w:ascii="Times New Roman" w:hAnsi="Times New Roman"/>
          <w:sz w:val="28"/>
          <w:szCs w:val="28"/>
        </w:rPr>
        <w:t>Кизилова В.Ч. (2 курс, лечебный факультет)</w:t>
      </w:r>
    </w:p>
    <w:p w:rsidR="00155BF5" w:rsidRPr="00E60384" w:rsidRDefault="00155BF5" w:rsidP="00FE3FCB">
      <w:pPr>
        <w:spacing w:after="0" w:line="240" w:lineRule="auto"/>
        <w:contextualSpacing/>
        <w:jc w:val="center"/>
        <w:rPr>
          <w:rFonts w:ascii="Times New Roman" w:hAnsi="Times New Roman"/>
          <w:sz w:val="28"/>
          <w:szCs w:val="28"/>
        </w:rPr>
      </w:pPr>
      <w:r w:rsidRPr="00E60384">
        <w:rPr>
          <w:rFonts w:ascii="Times New Roman" w:hAnsi="Times New Roman"/>
          <w:sz w:val="28"/>
          <w:szCs w:val="28"/>
        </w:rPr>
        <w:t>Научный руководитель: канд. биол. наук, доц. Лоллини С.В.</w:t>
      </w:r>
    </w:p>
    <w:p w:rsidR="00F76C38" w:rsidRPr="00E60384" w:rsidRDefault="00F76C38"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УО «Витебский государственный ордена Дружбы народов медицинский университет», г. Витебск</w:t>
      </w:r>
    </w:p>
    <w:p w:rsidR="00155BF5" w:rsidRPr="00E60384" w:rsidRDefault="00155BF5" w:rsidP="00FE3FCB">
      <w:pPr>
        <w:spacing w:after="0" w:line="240" w:lineRule="auto"/>
        <w:ind w:firstLine="709"/>
        <w:contextualSpacing/>
        <w:jc w:val="both"/>
        <w:rPr>
          <w:rFonts w:ascii="Times New Roman" w:hAnsi="Times New Roman"/>
          <w:i/>
          <w:sz w:val="28"/>
          <w:szCs w:val="28"/>
        </w:rPr>
      </w:pP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b/>
          <w:i/>
          <w:sz w:val="28"/>
          <w:szCs w:val="28"/>
        </w:rPr>
        <w:t>Аннотация.</w:t>
      </w:r>
      <w:r w:rsidRPr="00E60384">
        <w:rPr>
          <w:rFonts w:ascii="Times New Roman" w:hAnsi="Times New Roman"/>
          <w:i/>
          <w:sz w:val="28"/>
          <w:szCs w:val="28"/>
        </w:rPr>
        <w:t xml:space="preserve"> </w:t>
      </w:r>
      <w:r w:rsidRPr="00E60384">
        <w:rPr>
          <w:rFonts w:ascii="Times New Roman" w:hAnsi="Times New Roman"/>
          <w:sz w:val="28"/>
          <w:szCs w:val="28"/>
        </w:rPr>
        <w:t>Актуальность проведения оценки содержания нитратов в продуктах питания для обеспечения экологической безопасности на индивидуальном уровне. Приводятся данные о негативном влиянии содержания нитратов в продуктах питания на здоровье человека. Приведены результаты химических экспериментов по определению нитратов в пищевых продуктах питания. Полученные результаты характеризуют состояние пищевых продуктов на наличие нитратов. Выявлены причины, обуславливающие избыточное накопление нитратов в растительных продуктах питания, и предложены рекомендации по уменьшению их количества.</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Азот, нитраты, нитриты, пищевые продукты, нитратные удобрения, безопасность пищевых продуктов, источники нитратов, метгемоглобинемия, методы определения.</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b/>
          <w:sz w:val="28"/>
          <w:szCs w:val="28"/>
        </w:rPr>
        <w:t>Введение.</w:t>
      </w:r>
      <w:r w:rsidRPr="00E60384">
        <w:rPr>
          <w:rFonts w:ascii="Times New Roman" w:hAnsi="Times New Roman"/>
          <w:sz w:val="28"/>
          <w:szCs w:val="28"/>
        </w:rPr>
        <w:t xml:space="preserve"> Овощи и фрукты являются неотъемлемой частью здорового рациона питания человека. Ежедневно человечество потребляет их в значительных количествах. Для того чтобы обеспечить потребителей этими продуктами, аграрные хозяйства используют минеральные удобрения. Самым распространенным удобрением выступает нитрат азота. Нитраты, входящие в состав азотистых удобрений – это соли азотной кислоты. Данные удобрения эффективны и при использовании в малых количествах не вредят здоровью человека, так как нитраты легко выводятся вместе с мочой, но избыточное использование таких удобрений для выращивания растительной продукции плохо сказывается на здоровье человека. При употреблении таких продуктов нитраты в организме превращаются в нитрозамины – канцерогенные соединения нитратов, которые способны связываться с гемоглобином крови и вызвать удушье, что может привести к летальному исходу. </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b/>
          <w:sz w:val="28"/>
          <w:szCs w:val="28"/>
        </w:rPr>
        <w:t xml:space="preserve">Цель исследования. </w:t>
      </w:r>
      <w:r w:rsidRPr="00E60384">
        <w:rPr>
          <w:rFonts w:ascii="Times New Roman" w:hAnsi="Times New Roman"/>
          <w:sz w:val="28"/>
          <w:szCs w:val="28"/>
        </w:rPr>
        <w:t>Изучить влияние содержания нитратов в продуктах питания на здоровье.</w:t>
      </w:r>
    </w:p>
    <w:p w:rsidR="00155BF5" w:rsidRPr="00E60384" w:rsidRDefault="00155BF5" w:rsidP="00FE3FCB">
      <w:pPr>
        <w:spacing w:after="0" w:line="240" w:lineRule="auto"/>
        <w:ind w:firstLine="709"/>
        <w:jc w:val="both"/>
        <w:rPr>
          <w:rFonts w:ascii="Times New Roman" w:hAnsi="Times New Roman"/>
          <w:b/>
          <w:sz w:val="28"/>
          <w:szCs w:val="28"/>
        </w:rPr>
      </w:pPr>
      <w:r w:rsidRPr="00E60384">
        <w:rPr>
          <w:rFonts w:ascii="Times New Roman" w:hAnsi="Times New Roman"/>
          <w:b/>
          <w:sz w:val="28"/>
          <w:szCs w:val="28"/>
        </w:rPr>
        <w:t xml:space="preserve">Материал и методы исследования. </w:t>
      </w:r>
      <w:r w:rsidRPr="00E60384">
        <w:rPr>
          <w:rFonts w:ascii="Times New Roman" w:hAnsi="Times New Roman"/>
          <w:sz w:val="28"/>
          <w:szCs w:val="28"/>
        </w:rPr>
        <w:t>В работе был использован метод, основанный на качественной реакции нитратов с дифениламином, метод определение нитратов в продуктах питания с помощью тест-полосок и анкетирование, цель которого – выявление осведомленности студентов ВГМУ о понятие и значении нитратов в продуктах питания. Анкетирование было проведено на платформе «</w:t>
      </w:r>
      <w:r w:rsidRPr="00E60384">
        <w:rPr>
          <w:rFonts w:ascii="Times New Roman" w:hAnsi="Times New Roman"/>
          <w:sz w:val="28"/>
          <w:szCs w:val="28"/>
          <w:lang w:val="en-US"/>
        </w:rPr>
        <w:t>Google</w:t>
      </w:r>
      <w:r w:rsidRPr="00E60384">
        <w:rPr>
          <w:rFonts w:ascii="Times New Roman" w:hAnsi="Times New Roman"/>
          <w:sz w:val="28"/>
          <w:szCs w:val="28"/>
        </w:rPr>
        <w:t xml:space="preserve"> </w:t>
      </w:r>
      <w:r w:rsidRPr="00E60384">
        <w:rPr>
          <w:rFonts w:ascii="Times New Roman" w:hAnsi="Times New Roman"/>
          <w:sz w:val="28"/>
          <w:szCs w:val="28"/>
          <w:lang w:val="en-US"/>
        </w:rPr>
        <w:t>Forms</w:t>
      </w:r>
      <w:r w:rsidRPr="00E60384">
        <w:rPr>
          <w:rFonts w:ascii="Times New Roman" w:hAnsi="Times New Roman"/>
          <w:sz w:val="28"/>
          <w:szCs w:val="28"/>
        </w:rPr>
        <w:t>».</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В результате проведения научно-исследовательской работы было выявлено, что: </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По способам накопления нитраты делятся на 3 группы:</w:t>
      </w:r>
    </w:p>
    <w:p w:rsidR="00155BF5" w:rsidRPr="00E60384" w:rsidRDefault="003B3A7E" w:rsidP="00FE3FCB">
      <w:pPr>
        <w:pStyle w:val="a4"/>
        <w:numPr>
          <w:ilvl w:val="0"/>
          <w:numId w:val="5"/>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С высоким содержанием нитратов</w:t>
      </w:r>
      <w:r w:rsidR="00155BF5" w:rsidRPr="00E60384">
        <w:rPr>
          <w:rFonts w:ascii="Times New Roman" w:hAnsi="Times New Roman"/>
          <w:sz w:val="28"/>
          <w:szCs w:val="28"/>
        </w:rPr>
        <w:t xml:space="preserve"> - до 5000мг/кг. (Салат, савойская и пекинская капуста, мангольд (листовая свекла), шпинат, укроп, редис в защищенном грунте, листья столовой свеклы и петрушки, сельдерей) </w:t>
      </w:r>
    </w:p>
    <w:p w:rsidR="00155BF5" w:rsidRPr="00E60384" w:rsidRDefault="00155BF5" w:rsidP="00FE3FCB">
      <w:pPr>
        <w:pStyle w:val="a4"/>
        <w:numPr>
          <w:ilvl w:val="0"/>
          <w:numId w:val="5"/>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lastRenderedPageBreak/>
        <w:t xml:space="preserve">Со средним </w:t>
      </w:r>
      <w:r w:rsidR="003B3A7E" w:rsidRPr="00E60384">
        <w:rPr>
          <w:rFonts w:ascii="Times New Roman" w:hAnsi="Times New Roman"/>
          <w:sz w:val="28"/>
          <w:szCs w:val="28"/>
        </w:rPr>
        <w:t>содержанием - 300-400 мг/кг.</w:t>
      </w:r>
      <w:r w:rsidRPr="00E60384">
        <w:rPr>
          <w:rFonts w:ascii="Times New Roman" w:hAnsi="Times New Roman"/>
          <w:sz w:val="28"/>
          <w:szCs w:val="28"/>
        </w:rPr>
        <w:t xml:space="preserve"> (Огурцы, поздняя белокочанная капуста, зеленый лук в открытом грунте, тыква, кабачки, патиссоны, лук-порей, щавель, ранняя морковь, корнеплоды петрушки, цветная капуста (осенью).)</w:t>
      </w:r>
    </w:p>
    <w:p w:rsidR="00155BF5" w:rsidRPr="00E60384" w:rsidRDefault="00155BF5" w:rsidP="00FE3FCB">
      <w:pPr>
        <w:pStyle w:val="a4"/>
        <w:numPr>
          <w:ilvl w:val="0"/>
          <w:numId w:val="5"/>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С низким содержанием – менее 300 мг/кг (Горох, томаты, сладкий стручковый перец, чеснок, картофель салатный цикорий, репчатый лук и поздняя морковь.)</w:t>
      </w:r>
    </w:p>
    <w:p w:rsidR="00155BF5" w:rsidRPr="00E60384" w:rsidRDefault="00155BF5" w:rsidP="00FE3FCB">
      <w:p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 xml:space="preserve">При использовании метода, основанного на качественной реакции нитратов с дифениламином, было установлено, что содержание недопустимых количеств нитратов было зафиксировано в магазинных и рыночных овощах (в частности: в салате), при использовании тест-полосок - наибольшее содержание нитратов было также зафиксировано в магазинных овощах. При проведении анкетирования была выявлено, что большая часть студентов имеет представление о понятии и значении нитратов в жизни человека и в сельском хозяйстве, однако есть процент учащихся, которые имеют смутное представление о нитратах и необходимости их использования в сельскохозяйственной отрасли. Также не все студенты могут с уверенностью сказать о влиянии нитратов на здоровье человека. </w:t>
      </w:r>
    </w:p>
    <w:p w:rsidR="00155BF5" w:rsidRPr="00E60384" w:rsidRDefault="00155BF5" w:rsidP="00FE3FCB">
      <w:pPr>
        <w:tabs>
          <w:tab w:val="left" w:pos="0"/>
        </w:tabs>
        <w:spacing w:after="0" w:line="240" w:lineRule="auto"/>
        <w:ind w:firstLine="709"/>
        <w:contextualSpacing/>
        <w:jc w:val="both"/>
        <w:rPr>
          <w:rFonts w:ascii="Times New Roman" w:hAnsi="Times New Roman"/>
          <w:sz w:val="28"/>
          <w:szCs w:val="28"/>
        </w:rPr>
      </w:pPr>
      <w:r w:rsidRPr="00E60384">
        <w:rPr>
          <w:rFonts w:ascii="Times New Roman" w:hAnsi="Times New Roman"/>
          <w:b/>
          <w:sz w:val="28"/>
          <w:szCs w:val="28"/>
        </w:rPr>
        <w:t>Заключение.</w:t>
      </w:r>
      <w:r w:rsidRPr="00E60384">
        <w:rPr>
          <w:rFonts w:ascii="Times New Roman" w:hAnsi="Times New Roman"/>
          <w:sz w:val="28"/>
          <w:szCs w:val="28"/>
        </w:rPr>
        <w:t xml:space="preserve"> Большинство людей, имеющие в своем рационе питания значительное количество фруктов и овощей, не задумываются о вреде употребления продуктов с высоким содержанием нитратов. </w:t>
      </w:r>
    </w:p>
    <w:p w:rsidR="00155BF5" w:rsidRPr="00E60384" w:rsidRDefault="00155BF5" w:rsidP="00FE3FCB">
      <w:pPr>
        <w:tabs>
          <w:tab w:val="left" w:pos="1020"/>
        </w:tabs>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 xml:space="preserve">На сегодняшний день широкое применения для выращивания растений получили азотистые удобрения. Нитраты, входящие в состав азотистых удобрений – это соли азотной кислоты. Данные удобрения эффективны и при использовании в малых количествах не вредят здоровью человека, так как нитраты легко выводятся вместе с мочой, но избыточное использование таких удобрений для выращивания растительной продукции плохо сказывается на здоровье человека. При употреблении таких продуктов нитраты в организме превращаются в нитрозамины – канцерогенные соединения нитратов, которые способны связываться с гемоглобином крови и вызвать удушье, что приводит к летальному исходу. </w:t>
      </w:r>
    </w:p>
    <w:p w:rsidR="00155BF5" w:rsidRPr="00E60384" w:rsidRDefault="00155BF5" w:rsidP="00FE3FCB">
      <w:pPr>
        <w:tabs>
          <w:tab w:val="left" w:pos="1020"/>
        </w:tabs>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Факторами, влияющими на содержание нитратов в овощах и фруктах, являются: освещенность (растение, которое длительный период времени подвергалось влиянию УФ-лучей, содержит меньше нитратов), температура (благоприятной считается от 20°С и выше), тип почвы, выращивание растений в открытом грунте или в тепличных условиях (в тепличных растениях нитратов больше).</w:t>
      </w:r>
    </w:p>
    <w:p w:rsidR="00155BF5" w:rsidRPr="00E60384" w:rsidRDefault="00155BF5" w:rsidP="00FE3FCB">
      <w:pPr>
        <w:tabs>
          <w:tab w:val="left" w:pos="1020"/>
        </w:tabs>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 xml:space="preserve">На основе анализа научной литературы и проведения ряда лабораторных опытов лидирующими продуктами питания с высоким содержанием нитратов являются листовые овощи, которые способны накапливать нитраты в области прожилок и черенках. </w:t>
      </w:r>
    </w:p>
    <w:p w:rsidR="00155BF5" w:rsidRPr="00E60384" w:rsidRDefault="00155BF5" w:rsidP="00FE3FCB">
      <w:pPr>
        <w:tabs>
          <w:tab w:val="left" w:pos="1020"/>
        </w:tabs>
        <w:spacing w:after="0" w:line="240" w:lineRule="auto"/>
        <w:ind w:firstLine="1021"/>
        <w:contextualSpacing/>
        <w:jc w:val="both"/>
        <w:rPr>
          <w:rFonts w:ascii="Times New Roman" w:hAnsi="Times New Roman"/>
          <w:sz w:val="28"/>
          <w:szCs w:val="28"/>
        </w:rPr>
      </w:pPr>
      <w:r w:rsidRPr="00E60384">
        <w:rPr>
          <w:rFonts w:ascii="Times New Roman" w:hAnsi="Times New Roman"/>
          <w:sz w:val="28"/>
          <w:szCs w:val="28"/>
        </w:rPr>
        <w:t>Методы, которые были использованы для проведения лабораторных опытов в данной исследовательской работе:</w:t>
      </w:r>
    </w:p>
    <w:p w:rsidR="00155BF5" w:rsidRPr="00E60384" w:rsidRDefault="00155BF5" w:rsidP="00FE3FCB">
      <w:pPr>
        <w:pStyle w:val="a4"/>
        <w:numPr>
          <w:ilvl w:val="0"/>
          <w:numId w:val="7"/>
        </w:numPr>
        <w:tabs>
          <w:tab w:val="left" w:pos="1020"/>
        </w:tabs>
        <w:spacing w:after="0" w:line="240" w:lineRule="auto"/>
        <w:ind w:left="0" w:firstLine="709"/>
        <w:jc w:val="both"/>
        <w:rPr>
          <w:rFonts w:ascii="Times New Roman" w:hAnsi="Times New Roman"/>
          <w:sz w:val="28"/>
          <w:szCs w:val="28"/>
        </w:rPr>
      </w:pPr>
      <w:r w:rsidRPr="00E60384">
        <w:rPr>
          <w:rFonts w:ascii="Times New Roman" w:hAnsi="Times New Roman"/>
          <w:sz w:val="28"/>
          <w:szCs w:val="28"/>
        </w:rPr>
        <w:lastRenderedPageBreak/>
        <w:t>Качественная реакция с дифениламином (по результатам проведенных опытов магазинные овощи содержали недопустимое количество нитратов. Можно предположить, что это обусловлено нерациональным использованием химических удобрений при выращивании овощей, а также использование ряда химических средств для обработки, необходимой для дальнейшей продажи овощей.)</w:t>
      </w:r>
    </w:p>
    <w:p w:rsidR="00155BF5" w:rsidRPr="00E60384" w:rsidRDefault="00155BF5" w:rsidP="00FE3FCB">
      <w:pPr>
        <w:pStyle w:val="a4"/>
        <w:numPr>
          <w:ilvl w:val="0"/>
          <w:numId w:val="7"/>
        </w:numPr>
        <w:tabs>
          <w:tab w:val="left" w:pos="1020"/>
        </w:tabs>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Использование тест-полосок (по результатам проведенных опытов высокое содержание нитратов было замечено в магазинных овощах. Это может быть обусловлено неправильным использованием нитратных удобрений и подкормок, выращивание в закрытых грунтах, задержки в графике сбора зрелых овощей, слабая освещенность, видовые и сортовые особенности продукции.)</w:t>
      </w:r>
    </w:p>
    <w:p w:rsidR="00155BF5" w:rsidRPr="00E60384" w:rsidRDefault="00155BF5" w:rsidP="00FE3FCB">
      <w:pPr>
        <w:tabs>
          <w:tab w:val="left" w:pos="1020"/>
        </w:tabs>
        <w:spacing w:after="0" w:line="240" w:lineRule="auto"/>
        <w:ind w:firstLine="1021"/>
        <w:contextualSpacing/>
        <w:jc w:val="both"/>
        <w:rPr>
          <w:rFonts w:ascii="Times New Roman" w:hAnsi="Times New Roman"/>
          <w:sz w:val="28"/>
          <w:szCs w:val="28"/>
        </w:rPr>
      </w:pPr>
      <w:r w:rsidRPr="00E60384">
        <w:rPr>
          <w:rFonts w:ascii="Times New Roman" w:hAnsi="Times New Roman"/>
          <w:sz w:val="28"/>
          <w:szCs w:val="28"/>
        </w:rPr>
        <w:t xml:space="preserve">В данной исследовательской работе было проведено анкетирование с целью анализа общей осведомленности студентов ВГМУ о понятии и значении нитратов, выявлении часто употребляемых овощей среди учащихся. Большая часть студентов, согласно результатам анкетирования, имеет представление о понятии и значении нитратов в жизни человека и в сельском хозяйстве, однако есть процент учащихся, которые имеют смутное представление о нитратах. Для них данная работа будет информативна и познавательна. </w:t>
      </w:r>
    </w:p>
    <w:p w:rsidR="00155BF5" w:rsidRPr="00E60384" w:rsidRDefault="00155BF5" w:rsidP="00FE3FCB">
      <w:pPr>
        <w:tabs>
          <w:tab w:val="left" w:pos="1020"/>
        </w:tabs>
        <w:spacing w:after="0" w:line="240" w:lineRule="auto"/>
        <w:ind w:firstLine="1021"/>
        <w:contextualSpacing/>
        <w:jc w:val="both"/>
        <w:rPr>
          <w:rFonts w:ascii="Times New Roman" w:hAnsi="Times New Roman"/>
          <w:sz w:val="28"/>
          <w:szCs w:val="28"/>
        </w:rPr>
      </w:pPr>
      <w:r w:rsidRPr="00E60384">
        <w:rPr>
          <w:rFonts w:ascii="Times New Roman" w:hAnsi="Times New Roman"/>
          <w:sz w:val="28"/>
          <w:szCs w:val="28"/>
        </w:rPr>
        <w:t xml:space="preserve">Снизить количество нитратов в продуктах питания можно следующими способами: </w:t>
      </w:r>
    </w:p>
    <w:p w:rsidR="00155BF5" w:rsidRPr="00E60384" w:rsidRDefault="00155BF5" w:rsidP="00FE3FCB">
      <w:pPr>
        <w:pStyle w:val="a4"/>
        <w:numPr>
          <w:ilvl w:val="0"/>
          <w:numId w:val="8"/>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Рациональным использованием удобрения</w:t>
      </w:r>
    </w:p>
    <w:p w:rsidR="00155BF5" w:rsidRPr="00E60384" w:rsidRDefault="00155BF5" w:rsidP="00FE3FCB">
      <w:pPr>
        <w:pStyle w:val="a4"/>
        <w:numPr>
          <w:ilvl w:val="0"/>
          <w:numId w:val="8"/>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Слежением за сроками внесения удобрений</w:t>
      </w:r>
    </w:p>
    <w:p w:rsidR="00155BF5" w:rsidRPr="00E60384" w:rsidRDefault="00155BF5" w:rsidP="00FE3FCB">
      <w:pPr>
        <w:pStyle w:val="a4"/>
        <w:numPr>
          <w:ilvl w:val="0"/>
          <w:numId w:val="8"/>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Выращивание сортов растений, которые не склонны накапливать нитраты</w:t>
      </w:r>
    </w:p>
    <w:p w:rsidR="00155BF5" w:rsidRPr="00E60384" w:rsidRDefault="00155BF5" w:rsidP="00FE3FCB">
      <w:pPr>
        <w:pStyle w:val="a4"/>
        <w:numPr>
          <w:ilvl w:val="0"/>
          <w:numId w:val="8"/>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По возможности выращивать все в открытом грунте</w:t>
      </w:r>
    </w:p>
    <w:p w:rsidR="00155BF5" w:rsidRPr="00E60384" w:rsidRDefault="00155BF5" w:rsidP="00FE3FCB">
      <w:pPr>
        <w:pStyle w:val="a4"/>
        <w:numPr>
          <w:ilvl w:val="0"/>
          <w:numId w:val="8"/>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Строгий контроль на пищевых базах и торговых точках по отношению к овощам и фруктам, тщательная проверка на содержание нитратов</w:t>
      </w:r>
    </w:p>
    <w:p w:rsidR="00155BF5" w:rsidRPr="00E60384" w:rsidRDefault="00155BF5" w:rsidP="00FE3FCB">
      <w:pPr>
        <w:spacing w:after="0" w:line="240" w:lineRule="auto"/>
        <w:ind w:firstLine="709"/>
        <w:contextualSpacing/>
        <w:jc w:val="center"/>
        <w:rPr>
          <w:rFonts w:ascii="Times New Roman" w:hAnsi="Times New Roman"/>
          <w:b/>
          <w:sz w:val="28"/>
          <w:szCs w:val="28"/>
        </w:rPr>
      </w:pPr>
      <w:r w:rsidRPr="00E60384">
        <w:rPr>
          <w:rFonts w:ascii="Times New Roman" w:hAnsi="Times New Roman"/>
          <w:b/>
          <w:sz w:val="28"/>
          <w:szCs w:val="28"/>
        </w:rPr>
        <w:t>Список литературы:</w:t>
      </w:r>
    </w:p>
    <w:p w:rsidR="00155BF5" w:rsidRPr="00E60384" w:rsidRDefault="00155BF5" w:rsidP="00FE3FCB">
      <w:pPr>
        <w:pStyle w:val="a4"/>
        <w:numPr>
          <w:ilvl w:val="0"/>
          <w:numId w:val="9"/>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Антипина, В.Д. «Нитратная проблема» и пути ее решения / В.Д. Антипина, З.П. Фалунина, Ю.Б. Моисеев, Н.Н. Рощина М.: Мосгорагропром НПО «Хранение», 1990. - 42 с.</w:t>
      </w:r>
    </w:p>
    <w:p w:rsidR="00155BF5" w:rsidRPr="00E60384" w:rsidRDefault="00155BF5" w:rsidP="00FE3FCB">
      <w:pPr>
        <w:pStyle w:val="a4"/>
        <w:numPr>
          <w:ilvl w:val="0"/>
          <w:numId w:val="9"/>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Кудеяров ,В.Н. Экологические проблемы применения минеральных удобрений / В.Н. Кудеяров, А.Ю. Кудеярова</w:t>
      </w:r>
    </w:p>
    <w:p w:rsidR="00155BF5" w:rsidRPr="00E60384" w:rsidRDefault="00155BF5" w:rsidP="00FE3FCB">
      <w:pPr>
        <w:pStyle w:val="a4"/>
        <w:numPr>
          <w:ilvl w:val="0"/>
          <w:numId w:val="9"/>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Николайкин, Н.И. Экология: Учеб. для вузов /Н.И. Николайкин, Н.Е. Николайкина, О.П. Мелехова. 3-е изд., стереотип. - М.: Дрофа, 2004. - С. 169</w:t>
      </w:r>
    </w:p>
    <w:p w:rsidR="00155BF5" w:rsidRPr="00E60384" w:rsidRDefault="00155BF5" w:rsidP="00FE3FCB">
      <w:pPr>
        <w:pStyle w:val="a4"/>
        <w:numPr>
          <w:ilvl w:val="0"/>
          <w:numId w:val="9"/>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Рекомендации по снижению содержания нитратов в растительных продуктах питания при кулинарной и промышленной переработке /Временные методические рекомендации. Таллин, 1984. - 17 с.</w:t>
      </w:r>
    </w:p>
    <w:p w:rsidR="00155BF5" w:rsidRPr="00E60384" w:rsidRDefault="00155BF5" w:rsidP="00FE3FCB">
      <w:pPr>
        <w:pStyle w:val="a4"/>
        <w:numPr>
          <w:ilvl w:val="0"/>
          <w:numId w:val="9"/>
        </w:numPr>
        <w:spacing w:after="0" w:line="240" w:lineRule="auto"/>
        <w:ind w:left="0" w:firstLine="709"/>
        <w:jc w:val="both"/>
        <w:rPr>
          <w:rFonts w:ascii="Times New Roman" w:hAnsi="Times New Roman"/>
          <w:sz w:val="28"/>
          <w:szCs w:val="28"/>
        </w:rPr>
      </w:pPr>
      <w:r w:rsidRPr="00E60384">
        <w:rPr>
          <w:rFonts w:ascii="Times New Roman" w:hAnsi="Times New Roman"/>
          <w:sz w:val="28"/>
          <w:szCs w:val="28"/>
        </w:rPr>
        <w:t>Ш.Пенчук, Я. Проблемы определения нитрат-иона в овощах физико-химическими методами / Я. Пенчук, Ю. Халдна //Изв. АН ЭССР: Химия, 1988. 37. - № 3. - С. 201-209</w:t>
      </w:r>
    </w:p>
    <w:p w:rsidR="00101381" w:rsidRPr="00E60384" w:rsidRDefault="00101381" w:rsidP="00FE3FCB">
      <w:pPr>
        <w:spacing w:after="0" w:line="240" w:lineRule="auto"/>
        <w:jc w:val="both"/>
        <w:rPr>
          <w:rFonts w:ascii="Times New Roman" w:hAnsi="Times New Roman"/>
          <w:sz w:val="28"/>
          <w:szCs w:val="28"/>
        </w:rPr>
      </w:pPr>
    </w:p>
    <w:p w:rsidR="00101381" w:rsidRPr="00E60384" w:rsidRDefault="00101381" w:rsidP="00FE3FCB">
      <w:pPr>
        <w:spacing w:after="0" w:line="240" w:lineRule="auto"/>
        <w:jc w:val="both"/>
        <w:rPr>
          <w:rFonts w:ascii="Times New Roman" w:hAnsi="Times New Roman"/>
          <w:sz w:val="28"/>
          <w:szCs w:val="28"/>
        </w:rPr>
        <w:sectPr w:rsidR="00101381" w:rsidRPr="00E60384" w:rsidSect="00E13A27">
          <w:footerReference w:type="default" r:id="rId17"/>
          <w:pgSz w:w="11907" w:h="16840" w:code="9"/>
          <w:pgMar w:top="1134" w:right="1134" w:bottom="1134" w:left="1134" w:header="708" w:footer="708" w:gutter="0"/>
          <w:cols w:space="708"/>
          <w:titlePg/>
          <w:docGrid w:linePitch="360"/>
        </w:sectPr>
      </w:pPr>
    </w:p>
    <w:p w:rsidR="004608A7" w:rsidRPr="00E60384" w:rsidRDefault="004608A7" w:rsidP="00FE3FCB">
      <w:pPr>
        <w:pStyle w:val="a4"/>
        <w:spacing w:after="0" w:line="240" w:lineRule="auto"/>
        <w:ind w:left="0"/>
        <w:jc w:val="center"/>
        <w:rPr>
          <w:rFonts w:ascii="Times New Roman" w:hAnsi="Times New Roman"/>
          <w:b/>
          <w:sz w:val="28"/>
          <w:szCs w:val="28"/>
        </w:rPr>
      </w:pPr>
      <w:r w:rsidRPr="00E60384">
        <w:rPr>
          <w:rFonts w:ascii="Times New Roman" w:hAnsi="Times New Roman"/>
          <w:b/>
          <w:sz w:val="28"/>
          <w:szCs w:val="28"/>
        </w:rPr>
        <w:lastRenderedPageBreak/>
        <w:t>ПРОБЛЕМА ДЕФИЦИТА ЙОДА СРЕДИ НАСЕЛЕНИЯ РЕСПУБЛИКИ БЕЛАРУСЬ И СТУДЕНТОВ УО «ВИТЕБСКИЙ ГОСУДАРСТВЕННЫЙ МЕДИЦИНСКИЙ УНИВЕРСИТЕТ»</w:t>
      </w:r>
    </w:p>
    <w:p w:rsidR="004608A7" w:rsidRPr="00E60384" w:rsidRDefault="004608A7" w:rsidP="00FE3FCB">
      <w:pPr>
        <w:pStyle w:val="a4"/>
        <w:spacing w:after="0" w:line="240" w:lineRule="auto"/>
        <w:ind w:left="0"/>
        <w:jc w:val="center"/>
        <w:rPr>
          <w:rFonts w:ascii="Times New Roman" w:hAnsi="Times New Roman"/>
          <w:sz w:val="28"/>
          <w:szCs w:val="28"/>
        </w:rPr>
      </w:pPr>
      <w:r w:rsidRPr="00E60384">
        <w:rPr>
          <w:rFonts w:ascii="Times New Roman" w:hAnsi="Times New Roman"/>
          <w:sz w:val="28"/>
          <w:szCs w:val="28"/>
        </w:rPr>
        <w:t>Колос Т.С., Таболич Д.В. (3 курс, лечебный факультет)</w:t>
      </w:r>
    </w:p>
    <w:p w:rsidR="004608A7" w:rsidRPr="00E60384" w:rsidRDefault="004608A7" w:rsidP="00FE3FCB">
      <w:pPr>
        <w:pStyle w:val="a4"/>
        <w:spacing w:after="0" w:line="240" w:lineRule="auto"/>
        <w:ind w:left="0"/>
        <w:jc w:val="center"/>
        <w:rPr>
          <w:rFonts w:ascii="Times New Roman" w:hAnsi="Times New Roman"/>
          <w:sz w:val="28"/>
          <w:szCs w:val="28"/>
        </w:rPr>
      </w:pPr>
      <w:r w:rsidRPr="00E60384">
        <w:rPr>
          <w:rFonts w:ascii="Times New Roman" w:hAnsi="Times New Roman"/>
          <w:sz w:val="28"/>
          <w:szCs w:val="28"/>
        </w:rPr>
        <w:t>Научный руководитель - канд. биол. наук, доц. Черкасова О.А.</w:t>
      </w:r>
    </w:p>
    <w:p w:rsidR="00F76C38" w:rsidRPr="00E60384" w:rsidRDefault="00F76C38"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УО «Витебский государственный ордена Дружбы народов медицинский университет», г. Витебск</w:t>
      </w:r>
    </w:p>
    <w:p w:rsidR="004608A7" w:rsidRPr="00E60384" w:rsidRDefault="004608A7" w:rsidP="00FE3FCB">
      <w:pPr>
        <w:spacing w:after="0" w:line="240" w:lineRule="auto"/>
        <w:jc w:val="both"/>
        <w:rPr>
          <w:rFonts w:ascii="Times New Roman" w:hAnsi="Times New Roman"/>
          <w:sz w:val="28"/>
          <w:szCs w:val="28"/>
        </w:rPr>
      </w:pP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Проблема дефицита йода является актуальной для многих регионов мира, что подтверждается наличием практически повсеместной геофизической йодной недостаточности в почвах и водах. В Республике Беларусь инициирована разработка государственной стратегии по ликвидации йодной недостаточности у населения, определившая основным мероприятием обязательное использование только йодированной соли в пищевой промышленности и общественном питании. В связи с этим проведенное исследование о возмещении суточной потребности йода, на основании которого можно сделать выводы о профилактике йододефицитных состояний, является актуальным, а результаты опроса студентов УО «Витебский государственный медицинский университет» представляют научно-практическую значимость.</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дефицит, йод, заболевания щитовидной железы.</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Введение</w:t>
      </w:r>
      <w:r w:rsidRPr="00E60384">
        <w:rPr>
          <w:rFonts w:ascii="Times New Roman" w:hAnsi="Times New Roman"/>
          <w:sz w:val="28"/>
          <w:szCs w:val="28"/>
        </w:rPr>
        <w:t>. По данным ВОЗ, около 2 миллиардов жителей Земли живут в условиях хронического дефицита йода, который способствует развитию заболеваний щитовидной железы (эндемический диффузный и узловой зоб, умственная и физическая отсталость детей, кретинизм, невынашивание беременности) [1].</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Среди причин йодного дефицита выделяют: биогеохимический дефицит йода в почвах и воде; недостаточное использование йодированной соли населением; использование при изготовлении йодированной соли нестабильного йодида калия в недостаточном количестве (25 + 10 мг/кг); дефицит йода в рационе населения при использовании традиционных пищевых продуктов; недостаточная информированность населения о пользе йодированной соли. Также одним из факторов, усугубляющих негативный прогноз в йодной обеспеченности, может стать селен, дефицит которого также присутствует в Республике Беларусь [2].</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 xml:space="preserve">В Беларуси были достигнуты значительные успехи в ликвидации йодной недостаточности путем принятия законодательных документов: Постановления Главного санитарного врача Республики Беларусь № 27 «Об использовании пищевой йодированной соли» от 09.12.1997 и  № 11 «О проведении профилактики йододефицитных заболеваний» от 21.03.2000,  которые, в свою очередь,  предопределили разработку постановления Совета Министров № 484  «О предупреждении заболеваний, связанных с дефицитом йода» от 06.04.2001 и Закона «О качестве и безопасности продовольственного сырья и  пищевых продуктов для жизни и  здоровья человека» от 29.06.2003.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lastRenderedPageBreak/>
        <w:t xml:space="preserve">Для контроля эффективности проводимых мероприятий была разработана система гигиенического и медицинского мониторинга. Система гигиенического мониторинга включает мониторинг содержания йода в поваренной соли (территориальные органы государственного санитарного надзора контролируют содержание йода в соли на производствах пищевой промышленности, в магазинах, учреждениях общественного питания, детских дошкольных и школьных учреждениях, организациях здравоохранения); контроль наличия в продаже йодированной соли и ее использования в учреждениях общественного питания с наложением административных взысканий за невыполнение постановления Главного государственного санитарного врача (руководители торговли несут персональную ответственность за обеспечение правильного хранения соли, сроков ее реализации и доведения до потребителя без потерь йода); мониторинг содержания йода в пищевых рационах (расчетным методом и экспериментальными исследованиями оценивается фактическое питание населения, суточные рационы в лечебно-профилактических учреждениях, в детских дошкольных и школьных учреждениях, в отдельных видах пищевых продуктов, в суточных рационах домашних хозяйств) [1,2].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 xml:space="preserve">Медицинскими аспектами мониторинга являлись: работа по активному выявлению и рациональному лечению заболеваний щитовидной железы; разработка и внедрение системы унифицированного учета заболеваний щитовидной железы для динамического наблюдения и принятия необходимых управленческих решений; проведение выборочных обследований населения, проживающего в различных регионах Республики Беларусь с проведением анкетирования, осмотра, исследования йодурии и тиреоидного статуса; совершенствование программы скрининга врожденного гипотиреоза; проведение обучающих семинаров для медицинских работников. Параллельно проводились семинары по обоснованию необходимости мероприятий по ликвидации йодной недостаточности и мониторингу содержания йода в образцах соли для врачей-лечебников и врачей-гигиенистов. В активной пропаганде использования йодированной соли и необходимости профилактики йододефицитных заболеваний приняли участие средства массовой информации [2].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Изучить проблему дефицита йода среди населения Республики Беларусь и среди студентов УО «Витебский государственный медицинский университет», а также проанализировать и оценить успешность реализованной государственной стратегии ликвидации дефицита йода среди населения.</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Материал и методы</w:t>
      </w:r>
      <w:r w:rsidRPr="00E60384">
        <w:rPr>
          <w:rFonts w:ascii="Times New Roman" w:hAnsi="Times New Roman"/>
          <w:sz w:val="28"/>
          <w:szCs w:val="28"/>
        </w:rPr>
        <w:t>. Проблема дефицита йода среди населения Республики Беларусь изучалась путем сбора информации из литературных источников, использовались данные опроса о дефиците йода среди репрезентативной выборки и их статистическая обработка.</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 xml:space="preserve"> Также при выполнении работы проводился опрос студентов УО «Витебский государственный медицинский университет» по выявлению </w:t>
      </w:r>
      <w:r w:rsidRPr="00E60384">
        <w:rPr>
          <w:rFonts w:ascii="Times New Roman" w:hAnsi="Times New Roman"/>
          <w:sz w:val="28"/>
          <w:szCs w:val="28"/>
        </w:rPr>
        <w:lastRenderedPageBreak/>
        <w:t>симптомов, указывающих на дефицит йода в организме, а также изучались проводимые мероприятия по профилактике йододефицитных состояний.</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Для получения данных о наличии дефицита йода среди студентов, а также проводимых мероприятий по его устранению использовался сервис на основе веб-технологий Survio.com. Принцип работы данного сервиса основан на возможности создать анкету, включающую опрос респондентов, сбор ответов и анализ результатов.</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В данном исследовании студентам было предложено ответить на вопросы, включающие те или иные симптомы, которые могли бы указать о дефиците йода в организме, а также вопросы о проводимых мероприятиях по устранению йододефицитных состояний.</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Для статистической обработки полученных результатов применяли MS Excel 2003.</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Результаты проведенного опроса среди студентов УО «Витебский государственный медицинский университет» представлены в таблице 1.</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Таблица 1. Показатели йододефицитных состояний среди студентов УО «ВГМУ»</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Показатель</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ab/>
        <w:t>Результат,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ab/>
        <w:t>« да »</w:t>
      </w:r>
      <w:r w:rsidRPr="00E60384">
        <w:rPr>
          <w:rFonts w:ascii="Times New Roman" w:hAnsi="Times New Roman"/>
          <w:sz w:val="28"/>
          <w:szCs w:val="28"/>
        </w:rPr>
        <w:tab/>
        <w:t>« нет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Слабость и усталость при наличии достаточного отдыха</w:t>
      </w:r>
      <w:r w:rsidRPr="00E60384">
        <w:rPr>
          <w:rFonts w:ascii="Times New Roman" w:hAnsi="Times New Roman"/>
          <w:sz w:val="28"/>
          <w:szCs w:val="28"/>
        </w:rPr>
        <w:tab/>
        <w:t>41</w:t>
      </w:r>
      <w:r w:rsidRPr="00E60384">
        <w:rPr>
          <w:rFonts w:ascii="Times New Roman" w:hAnsi="Times New Roman"/>
          <w:sz w:val="28"/>
          <w:szCs w:val="28"/>
        </w:rPr>
        <w:tab/>
        <w:t>59</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Выпадение волос в большом количестве</w:t>
      </w:r>
      <w:r w:rsidRPr="00E60384">
        <w:rPr>
          <w:rFonts w:ascii="Times New Roman" w:hAnsi="Times New Roman"/>
          <w:sz w:val="28"/>
          <w:szCs w:val="28"/>
        </w:rPr>
        <w:tab/>
        <w:t>33</w:t>
      </w:r>
      <w:r w:rsidRPr="00E60384">
        <w:rPr>
          <w:rFonts w:ascii="Times New Roman" w:hAnsi="Times New Roman"/>
          <w:sz w:val="28"/>
          <w:szCs w:val="28"/>
        </w:rPr>
        <w:tab/>
        <w:t>67</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Шелушение кожи</w:t>
      </w:r>
      <w:r w:rsidRPr="00E60384">
        <w:rPr>
          <w:rFonts w:ascii="Times New Roman" w:hAnsi="Times New Roman"/>
          <w:sz w:val="28"/>
          <w:szCs w:val="28"/>
        </w:rPr>
        <w:tab/>
        <w:t>47</w:t>
      </w:r>
      <w:r w:rsidRPr="00E60384">
        <w:rPr>
          <w:rFonts w:ascii="Times New Roman" w:hAnsi="Times New Roman"/>
          <w:sz w:val="28"/>
          <w:szCs w:val="28"/>
        </w:rPr>
        <w:tab/>
        <w:t>53</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Проблемы с запоминанием новых вещей</w:t>
      </w:r>
      <w:r w:rsidRPr="00E60384">
        <w:rPr>
          <w:rFonts w:ascii="Times New Roman" w:hAnsi="Times New Roman"/>
          <w:sz w:val="28"/>
          <w:szCs w:val="28"/>
        </w:rPr>
        <w:tab/>
        <w:t>59</w:t>
      </w:r>
      <w:r w:rsidRPr="00E60384">
        <w:rPr>
          <w:rFonts w:ascii="Times New Roman" w:hAnsi="Times New Roman"/>
          <w:sz w:val="28"/>
          <w:szCs w:val="28"/>
        </w:rPr>
        <w:tab/>
        <w:t>41</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Брадикардия</w:t>
      </w:r>
      <w:r w:rsidRPr="00E60384">
        <w:rPr>
          <w:rFonts w:ascii="Times New Roman" w:hAnsi="Times New Roman"/>
          <w:sz w:val="28"/>
          <w:szCs w:val="28"/>
        </w:rPr>
        <w:tab/>
        <w:t>10</w:t>
      </w:r>
      <w:r w:rsidRPr="00E60384">
        <w:rPr>
          <w:rFonts w:ascii="Times New Roman" w:hAnsi="Times New Roman"/>
          <w:sz w:val="28"/>
          <w:szCs w:val="28"/>
        </w:rPr>
        <w:tab/>
        <w:t>90</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Резкий набор веса</w:t>
      </w:r>
      <w:r w:rsidRPr="00E60384">
        <w:rPr>
          <w:rFonts w:ascii="Times New Roman" w:hAnsi="Times New Roman"/>
          <w:sz w:val="28"/>
          <w:szCs w:val="28"/>
        </w:rPr>
        <w:tab/>
        <w:t>16</w:t>
      </w:r>
      <w:r w:rsidRPr="00E60384">
        <w:rPr>
          <w:rFonts w:ascii="Times New Roman" w:hAnsi="Times New Roman"/>
          <w:sz w:val="28"/>
          <w:szCs w:val="28"/>
        </w:rPr>
        <w:tab/>
        <w:t>84</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Проблемы со сном</w:t>
      </w:r>
      <w:r w:rsidRPr="00E60384">
        <w:rPr>
          <w:rFonts w:ascii="Times New Roman" w:hAnsi="Times New Roman"/>
          <w:sz w:val="28"/>
          <w:szCs w:val="28"/>
        </w:rPr>
        <w:tab/>
        <w:t>57</w:t>
      </w:r>
      <w:r w:rsidRPr="00E60384">
        <w:rPr>
          <w:rFonts w:ascii="Times New Roman" w:hAnsi="Times New Roman"/>
          <w:sz w:val="28"/>
          <w:szCs w:val="28"/>
        </w:rPr>
        <w:tab/>
        <w:t>43</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Постоянное ощущение холода при комфортной температуре в помещении</w:t>
      </w:r>
      <w:r w:rsidRPr="00E60384">
        <w:rPr>
          <w:rFonts w:ascii="Times New Roman" w:hAnsi="Times New Roman"/>
          <w:sz w:val="28"/>
          <w:szCs w:val="28"/>
        </w:rPr>
        <w:tab/>
        <w:t>70</w:t>
      </w:r>
      <w:r w:rsidRPr="00E60384">
        <w:rPr>
          <w:rFonts w:ascii="Times New Roman" w:hAnsi="Times New Roman"/>
          <w:sz w:val="28"/>
          <w:szCs w:val="28"/>
        </w:rPr>
        <w:tab/>
        <w:t>30</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Употребление йодированной соли с продуктами питания</w:t>
      </w:r>
      <w:r w:rsidRPr="00E60384">
        <w:rPr>
          <w:rFonts w:ascii="Times New Roman" w:hAnsi="Times New Roman"/>
          <w:sz w:val="28"/>
          <w:szCs w:val="28"/>
        </w:rPr>
        <w:tab/>
        <w:t>38</w:t>
      </w:r>
      <w:r w:rsidRPr="00E60384">
        <w:rPr>
          <w:rFonts w:ascii="Times New Roman" w:hAnsi="Times New Roman"/>
          <w:sz w:val="28"/>
          <w:szCs w:val="28"/>
        </w:rPr>
        <w:tab/>
        <w:t>62</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Употребление яиц</w:t>
      </w:r>
      <w:r w:rsidRPr="00E60384">
        <w:rPr>
          <w:rFonts w:ascii="Times New Roman" w:hAnsi="Times New Roman"/>
          <w:sz w:val="28"/>
          <w:szCs w:val="28"/>
        </w:rPr>
        <w:tab/>
        <w:t>38</w:t>
      </w:r>
      <w:r w:rsidRPr="00E60384">
        <w:rPr>
          <w:rFonts w:ascii="Times New Roman" w:hAnsi="Times New Roman"/>
          <w:sz w:val="28"/>
          <w:szCs w:val="28"/>
        </w:rPr>
        <w:tab/>
        <w:t>62</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Употребление гречневой крупы, пшена</w:t>
      </w:r>
      <w:r w:rsidRPr="00E60384">
        <w:rPr>
          <w:rFonts w:ascii="Times New Roman" w:hAnsi="Times New Roman"/>
          <w:sz w:val="28"/>
          <w:szCs w:val="28"/>
        </w:rPr>
        <w:tab/>
        <w:t>24</w:t>
      </w:r>
      <w:r w:rsidRPr="00E60384">
        <w:rPr>
          <w:rFonts w:ascii="Times New Roman" w:hAnsi="Times New Roman"/>
          <w:sz w:val="28"/>
          <w:szCs w:val="28"/>
        </w:rPr>
        <w:tab/>
        <w:t>76</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Употребление морепродуктов и морской капусты</w:t>
      </w:r>
      <w:r w:rsidRPr="00E60384">
        <w:rPr>
          <w:rFonts w:ascii="Times New Roman" w:hAnsi="Times New Roman"/>
          <w:sz w:val="28"/>
          <w:szCs w:val="28"/>
        </w:rPr>
        <w:tab/>
        <w:t>0,08</w:t>
      </w:r>
      <w:r w:rsidRPr="00E60384">
        <w:rPr>
          <w:rFonts w:ascii="Times New Roman" w:hAnsi="Times New Roman"/>
          <w:sz w:val="28"/>
          <w:szCs w:val="28"/>
        </w:rPr>
        <w:tab/>
        <w:t>99,92</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Употребление биологически активных добавок с йодом</w:t>
      </w:r>
      <w:r w:rsidRPr="00E60384">
        <w:rPr>
          <w:rFonts w:ascii="Times New Roman" w:hAnsi="Times New Roman"/>
          <w:sz w:val="28"/>
          <w:szCs w:val="28"/>
        </w:rPr>
        <w:tab/>
        <w:t>4</w:t>
      </w:r>
      <w:r w:rsidRPr="00E60384">
        <w:rPr>
          <w:rFonts w:ascii="Times New Roman" w:hAnsi="Times New Roman"/>
          <w:sz w:val="28"/>
          <w:szCs w:val="28"/>
        </w:rPr>
        <w:tab/>
        <w:t>96</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 xml:space="preserve">На основании полученных данных можно предположить наличие йододефицитного состояния среди студентов УО «Витебский государственный медицинский университет», а также сделать вывод, что получение йода с продуктами питания является основным методом профилактики дефицита данного микроэлемента в организме, что, в свою очередь, оправдывает принятые постановления о включении йодированной соли в продукты массового потребления. При этом добавочная стоимость при йодировании соли не приводит к существенному сдвигу ценового показателя производимой продукции, что делает данный вид профилактики исключительно выгодным и доступным для населения. Существование же альтернативной стратегии </w:t>
      </w:r>
      <w:r w:rsidRPr="00E60384">
        <w:rPr>
          <w:rFonts w:ascii="Times New Roman" w:hAnsi="Times New Roman"/>
          <w:sz w:val="28"/>
          <w:szCs w:val="28"/>
        </w:rPr>
        <w:lastRenderedPageBreak/>
        <w:t>предотвращения йододефицитных состояний путем включения в рацион биологически активных добавок с йодом имеет ряд недостатков, связанных с отсутствием гарантии безопасности, невозможностью контроля за эффективностью выполнения и дороговизной.</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b/>
          <w:sz w:val="28"/>
          <w:szCs w:val="28"/>
        </w:rPr>
        <w:t>Заключение</w:t>
      </w:r>
      <w:r w:rsidRPr="00E60384">
        <w:rPr>
          <w:rFonts w:ascii="Times New Roman" w:hAnsi="Times New Roman"/>
          <w:sz w:val="28"/>
          <w:szCs w:val="28"/>
        </w:rPr>
        <w:t xml:space="preserve">. В настоящее время, несмотря на проводимые мероприятия по устранению йододефицитных состояний среди населения Республики Беларусь, проблема продолжает занимать ведущие позиции. </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Следует подчеркнуть, что подход к профилактике йододефицитных состояний должен быть организован комплексно, что в свою очередь требует правильного отношения к своему здоровью со стороны населения и высококвалифицированного информирования населения со стороны медицинских работников, своевременная диагностика, предотвращение развития эндемического зоба, а также контроль на государственном уровне йодирования продуктов питания и соли.</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Для борьбы с дефицитом йода и его последствиями врачам разных специальностей необходимо диагностировать недостаточное потребление йода пациентом путем опроса о характере питания, йодурии, провести ультразвуковое исследование щитовидной железы, оценить в крови уровень тиреотропного гормона, тироксина, трийодтиронина, тиреоглобулина и других показателей тиреоидного статуса; давать пациентам рекомендации по коррекции дефицита йода.</w:t>
      </w:r>
    </w:p>
    <w:p w:rsidR="004608A7" w:rsidRPr="00E60384" w:rsidRDefault="004608A7" w:rsidP="00FE3FCB">
      <w:pPr>
        <w:pStyle w:val="a4"/>
        <w:spacing w:after="0" w:line="240" w:lineRule="auto"/>
        <w:ind w:left="0" w:firstLine="720"/>
        <w:jc w:val="center"/>
        <w:rPr>
          <w:rFonts w:ascii="Times New Roman" w:hAnsi="Times New Roman"/>
          <w:b/>
          <w:sz w:val="28"/>
          <w:szCs w:val="28"/>
        </w:rPr>
      </w:pPr>
      <w:r w:rsidRPr="00E60384">
        <w:rPr>
          <w:rFonts w:ascii="Times New Roman" w:hAnsi="Times New Roman"/>
          <w:b/>
          <w:sz w:val="28"/>
          <w:szCs w:val="28"/>
        </w:rPr>
        <w:t>Список литературы:</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1. Анализ отечественного и международного опыта использования обогащенных микроэлементами пищевых продуктов и йодирования соли / В.М. Коденцова., О.А. Вржесинская, Д.В. Рисник // Микроэлементы в медицине. - 2015. - Т. 16. - № 4. С. 3–20.</w:t>
      </w:r>
    </w:p>
    <w:p w:rsidR="004608A7" w:rsidRPr="00E60384" w:rsidRDefault="004608A7" w:rsidP="00FE3FCB">
      <w:pPr>
        <w:pStyle w:val="a4"/>
        <w:spacing w:after="0" w:line="240" w:lineRule="auto"/>
        <w:ind w:left="0" w:firstLine="720"/>
        <w:jc w:val="both"/>
        <w:rPr>
          <w:rFonts w:ascii="Times New Roman" w:hAnsi="Times New Roman"/>
          <w:sz w:val="28"/>
          <w:szCs w:val="28"/>
        </w:rPr>
      </w:pPr>
      <w:r w:rsidRPr="00E60384">
        <w:rPr>
          <w:rFonts w:ascii="Times New Roman" w:hAnsi="Times New Roman"/>
          <w:sz w:val="28"/>
          <w:szCs w:val="28"/>
        </w:rPr>
        <w:t>2. Платонова, Н.М. Йодный дефицит: современное состояние проблемы / Н.М. Платонова // Клиническая и экспериментальная тиреоидология. - 2015. - Т. 11. - № 1. С. 12–21.</w:t>
      </w:r>
    </w:p>
    <w:p w:rsidR="004608A7" w:rsidRPr="00E60384" w:rsidRDefault="004608A7" w:rsidP="00FE3FCB">
      <w:pPr>
        <w:spacing w:after="0" w:line="240" w:lineRule="auto"/>
        <w:jc w:val="both"/>
        <w:rPr>
          <w:rFonts w:ascii="Times New Roman" w:hAnsi="Times New Roman"/>
          <w:sz w:val="28"/>
          <w:szCs w:val="28"/>
        </w:rPr>
      </w:pPr>
    </w:p>
    <w:p w:rsidR="004608A7" w:rsidRPr="00E60384" w:rsidRDefault="004608A7" w:rsidP="00FE3FCB">
      <w:pPr>
        <w:pStyle w:val="a4"/>
        <w:spacing w:after="0" w:line="240" w:lineRule="auto"/>
        <w:ind w:left="0"/>
        <w:jc w:val="both"/>
        <w:rPr>
          <w:rFonts w:ascii="Times New Roman" w:hAnsi="Times New Roman"/>
          <w:sz w:val="28"/>
          <w:szCs w:val="28"/>
        </w:rPr>
        <w:sectPr w:rsidR="004608A7" w:rsidRPr="00E60384" w:rsidSect="00E13A27">
          <w:pgSz w:w="11907" w:h="16840" w:code="9"/>
          <w:pgMar w:top="1134" w:right="1134" w:bottom="1134" w:left="1134" w:header="708" w:footer="708" w:gutter="0"/>
          <w:cols w:space="708"/>
          <w:titlePg/>
          <w:docGrid w:linePitch="360"/>
        </w:sectPr>
      </w:pPr>
    </w:p>
    <w:p w:rsidR="004608A7" w:rsidRPr="00E60384" w:rsidRDefault="004608A7"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 xml:space="preserve">ГИГИЕНИЧЕСКАЯ ОЦЕНКА </w:t>
      </w:r>
      <w:r w:rsidR="00975EFD" w:rsidRPr="00E60384">
        <w:rPr>
          <w:rFonts w:ascii="Times New Roman" w:hAnsi="Times New Roman"/>
          <w:b/>
          <w:color w:val="auto"/>
          <w:sz w:val="28"/>
          <w:szCs w:val="28"/>
          <w:lang w:val="en-US"/>
        </w:rPr>
        <w:t>C</w:t>
      </w:r>
      <w:r w:rsidR="00975EFD" w:rsidRPr="00E60384">
        <w:rPr>
          <w:rFonts w:ascii="Times New Roman" w:hAnsi="Times New Roman"/>
          <w:b/>
          <w:color w:val="auto"/>
          <w:sz w:val="28"/>
          <w:szCs w:val="28"/>
        </w:rPr>
        <w:t>-</w:t>
      </w:r>
      <w:r w:rsidRPr="00E60384">
        <w:rPr>
          <w:rFonts w:ascii="Times New Roman" w:hAnsi="Times New Roman"/>
          <w:b/>
          <w:color w:val="auto"/>
          <w:sz w:val="28"/>
          <w:szCs w:val="28"/>
        </w:rPr>
        <w:t>ВИТАМИННОЙ ОБЕСПЕЧ</w:t>
      </w:r>
      <w:r w:rsidR="00975EFD" w:rsidRPr="00E60384">
        <w:rPr>
          <w:rFonts w:ascii="Times New Roman" w:hAnsi="Times New Roman"/>
          <w:b/>
          <w:color w:val="auto"/>
          <w:sz w:val="28"/>
          <w:szCs w:val="28"/>
        </w:rPr>
        <w:t>ЕННОСТИ СТУДЕНТОВ-</w:t>
      </w:r>
      <w:r w:rsidRPr="00E60384">
        <w:rPr>
          <w:rFonts w:ascii="Times New Roman" w:hAnsi="Times New Roman"/>
          <w:b/>
          <w:color w:val="auto"/>
          <w:sz w:val="28"/>
          <w:szCs w:val="28"/>
        </w:rPr>
        <w:t>МЕДИКОВ</w:t>
      </w:r>
    </w:p>
    <w:p w:rsidR="004608A7" w:rsidRPr="00E60384" w:rsidRDefault="004608A7" w:rsidP="00FE3FCB">
      <w:pPr>
        <w:spacing w:after="0" w:line="240" w:lineRule="auto"/>
        <w:jc w:val="center"/>
        <w:rPr>
          <w:rFonts w:ascii="Times New Roman" w:hAnsi="Times New Roman"/>
          <w:sz w:val="28"/>
          <w:szCs w:val="28"/>
        </w:rPr>
      </w:pPr>
      <w:r w:rsidRPr="00E60384">
        <w:rPr>
          <w:rFonts w:ascii="Times New Roman" w:hAnsi="Times New Roman"/>
          <w:sz w:val="28"/>
          <w:szCs w:val="28"/>
        </w:rPr>
        <w:t>Красовская О.</w:t>
      </w:r>
      <w:r w:rsidR="00975EFD" w:rsidRPr="00E60384">
        <w:rPr>
          <w:rFonts w:ascii="Times New Roman" w:hAnsi="Times New Roman"/>
          <w:sz w:val="28"/>
          <w:szCs w:val="28"/>
        </w:rPr>
        <w:t xml:space="preserve"> </w:t>
      </w:r>
      <w:r w:rsidRPr="00E60384">
        <w:rPr>
          <w:rFonts w:ascii="Times New Roman" w:hAnsi="Times New Roman"/>
          <w:sz w:val="28"/>
          <w:szCs w:val="28"/>
        </w:rPr>
        <w:t>Л. (3 курс, лечебный факультет)</w:t>
      </w:r>
    </w:p>
    <w:p w:rsidR="004608A7" w:rsidRPr="00E60384" w:rsidRDefault="004608A7"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Научный руководитель: </w:t>
      </w:r>
      <w:r w:rsidR="00975EFD" w:rsidRPr="00E60384">
        <w:rPr>
          <w:rFonts w:ascii="Times New Roman" w:hAnsi="Times New Roman"/>
          <w:sz w:val="28"/>
          <w:szCs w:val="28"/>
        </w:rPr>
        <w:t>к.м.н.</w:t>
      </w:r>
      <w:r w:rsidRPr="00E60384">
        <w:rPr>
          <w:rFonts w:ascii="Times New Roman" w:hAnsi="Times New Roman"/>
          <w:sz w:val="28"/>
          <w:szCs w:val="28"/>
        </w:rPr>
        <w:t>, доц. Миклис Н.</w:t>
      </w:r>
      <w:r w:rsidR="00975EFD" w:rsidRPr="00E60384">
        <w:rPr>
          <w:rFonts w:ascii="Times New Roman" w:hAnsi="Times New Roman"/>
          <w:sz w:val="28"/>
          <w:szCs w:val="28"/>
        </w:rPr>
        <w:t xml:space="preserve"> </w:t>
      </w:r>
      <w:r w:rsidRPr="00E60384">
        <w:rPr>
          <w:rFonts w:ascii="Times New Roman" w:hAnsi="Times New Roman"/>
          <w:sz w:val="28"/>
          <w:szCs w:val="28"/>
        </w:rPr>
        <w:t>И.</w:t>
      </w:r>
    </w:p>
    <w:p w:rsidR="00975EFD" w:rsidRPr="00E60384" w:rsidRDefault="00975EFD" w:rsidP="00FE3FCB">
      <w:pPr>
        <w:spacing w:after="0" w:line="240" w:lineRule="auto"/>
        <w:jc w:val="center"/>
        <w:rPr>
          <w:rFonts w:ascii="Times New Roman" w:hAnsi="Times New Roman"/>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4608A7" w:rsidRPr="00E60384" w:rsidRDefault="004608A7" w:rsidP="00FE3FCB">
      <w:pPr>
        <w:spacing w:after="0" w:line="240" w:lineRule="auto"/>
        <w:jc w:val="both"/>
        <w:rPr>
          <w:rFonts w:ascii="Times New Roman" w:hAnsi="Times New Roman"/>
          <w:sz w:val="28"/>
          <w:szCs w:val="28"/>
        </w:rPr>
      </w:pP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Исследование направлено на оценку обеспеченности витамином </w:t>
      </w:r>
      <w:r w:rsidR="00EF0772" w:rsidRPr="00E60384">
        <w:rPr>
          <w:rFonts w:ascii="Times New Roman" w:hAnsi="Times New Roman"/>
          <w:sz w:val="28"/>
          <w:szCs w:val="28"/>
          <w:lang w:val="en-US"/>
        </w:rPr>
        <w:t>C</w:t>
      </w:r>
      <w:r w:rsidRPr="00E60384">
        <w:rPr>
          <w:rFonts w:ascii="Times New Roman" w:hAnsi="Times New Roman"/>
          <w:sz w:val="28"/>
          <w:szCs w:val="28"/>
        </w:rPr>
        <w:t xml:space="preserve"> студентов ВГМУ. Для этого были использованы следующие методики: анкетирование, расчёт потребление витамина </w:t>
      </w:r>
      <w:r w:rsidR="00EF0772" w:rsidRPr="00E60384">
        <w:rPr>
          <w:rFonts w:ascii="Times New Roman" w:hAnsi="Times New Roman"/>
          <w:sz w:val="28"/>
          <w:szCs w:val="28"/>
          <w:lang w:val="en-US"/>
        </w:rPr>
        <w:t>C</w:t>
      </w:r>
      <w:r w:rsidRPr="00E60384">
        <w:rPr>
          <w:rFonts w:ascii="Times New Roman" w:hAnsi="Times New Roman"/>
          <w:sz w:val="28"/>
          <w:szCs w:val="28"/>
        </w:rPr>
        <w:t xml:space="preserve"> хронометражно-табличным методом. В ходе анализа получены результаты, на основании которых можно сделать вывод о недоста</w:t>
      </w:r>
      <w:r w:rsidR="00EF0772" w:rsidRPr="00E60384">
        <w:rPr>
          <w:rFonts w:ascii="Times New Roman" w:hAnsi="Times New Roman"/>
          <w:sz w:val="28"/>
          <w:szCs w:val="28"/>
        </w:rPr>
        <w:t xml:space="preserve">точной </w:t>
      </w:r>
      <w:r w:rsidRPr="00E60384">
        <w:rPr>
          <w:rFonts w:ascii="Times New Roman" w:hAnsi="Times New Roman"/>
          <w:sz w:val="28"/>
          <w:szCs w:val="28"/>
        </w:rPr>
        <w:t xml:space="preserve">обеспеченности витамином </w:t>
      </w:r>
      <w:r w:rsidR="00EF0772" w:rsidRPr="00E60384">
        <w:rPr>
          <w:rFonts w:ascii="Times New Roman" w:hAnsi="Times New Roman"/>
          <w:sz w:val="28"/>
          <w:szCs w:val="28"/>
          <w:lang w:val="en-US"/>
        </w:rPr>
        <w:t>C</w:t>
      </w:r>
      <w:r w:rsidRPr="00E60384">
        <w:rPr>
          <w:rFonts w:ascii="Times New Roman" w:hAnsi="Times New Roman"/>
          <w:sz w:val="28"/>
          <w:szCs w:val="28"/>
        </w:rPr>
        <w:t xml:space="preserve"> студентов</w:t>
      </w:r>
      <w:r w:rsidR="00EF0772" w:rsidRPr="00E60384">
        <w:rPr>
          <w:rFonts w:ascii="Times New Roman" w:hAnsi="Times New Roman"/>
          <w:sz w:val="28"/>
          <w:szCs w:val="28"/>
        </w:rPr>
        <w:t>-медиков.</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студенты, витамин </w:t>
      </w:r>
      <w:r w:rsidR="00EF0772" w:rsidRPr="00E60384">
        <w:rPr>
          <w:rFonts w:ascii="Times New Roman" w:hAnsi="Times New Roman"/>
          <w:sz w:val="28"/>
          <w:szCs w:val="28"/>
          <w:lang w:val="en-US"/>
        </w:rPr>
        <w:t>C</w:t>
      </w:r>
      <w:r w:rsidRPr="00E60384">
        <w:rPr>
          <w:rFonts w:ascii="Times New Roman" w:hAnsi="Times New Roman"/>
          <w:sz w:val="28"/>
          <w:szCs w:val="28"/>
        </w:rPr>
        <w:t>, гиповитаминоз С.</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E60384">
        <w:rPr>
          <w:rFonts w:ascii="Times New Roman" w:hAnsi="Times New Roman"/>
          <w:b/>
          <w:sz w:val="28"/>
          <w:szCs w:val="28"/>
        </w:rPr>
        <w:t>Введение.</w:t>
      </w:r>
      <w:r w:rsidRPr="00E60384">
        <w:rPr>
          <w:rFonts w:ascii="Times New Roman" w:hAnsi="Times New Roman"/>
          <w:sz w:val="28"/>
          <w:szCs w:val="28"/>
        </w:rPr>
        <w:t xml:space="preserve"> Витамин </w:t>
      </w:r>
      <w:r w:rsidR="00EF0772" w:rsidRPr="00E60384">
        <w:rPr>
          <w:rFonts w:ascii="Times New Roman" w:hAnsi="Times New Roman"/>
          <w:sz w:val="28"/>
          <w:szCs w:val="28"/>
          <w:lang w:val="en-US"/>
        </w:rPr>
        <w:t>C</w:t>
      </w:r>
      <w:r w:rsidRPr="00E60384">
        <w:rPr>
          <w:rFonts w:ascii="Times New Roman" w:hAnsi="Times New Roman"/>
          <w:sz w:val="28"/>
          <w:szCs w:val="28"/>
        </w:rPr>
        <w:t xml:space="preserve"> (аскорбиновая кислота) представляет собой водорастворимый витамин, который выполняет очень важные функции в организме человека. Витамин </w:t>
      </w:r>
      <w:r w:rsidR="00EF0772" w:rsidRPr="00E60384">
        <w:rPr>
          <w:rFonts w:ascii="Times New Roman" w:hAnsi="Times New Roman"/>
          <w:sz w:val="28"/>
          <w:szCs w:val="28"/>
          <w:lang w:val="en-US"/>
        </w:rPr>
        <w:t>C</w:t>
      </w:r>
      <w:r w:rsidRPr="00E60384">
        <w:rPr>
          <w:rFonts w:ascii="Times New Roman" w:hAnsi="Times New Roman"/>
          <w:sz w:val="28"/>
          <w:szCs w:val="28"/>
        </w:rPr>
        <w:t xml:space="preserve"> </w:t>
      </w:r>
      <w:r w:rsidR="00EF0772" w:rsidRPr="00E60384">
        <w:rPr>
          <w:rFonts w:ascii="Times New Roman" w:hAnsi="Times New Roman"/>
          <w:sz w:val="28"/>
          <w:szCs w:val="28"/>
          <w:shd w:val="clear" w:color="auto" w:fill="FFFFFF"/>
        </w:rPr>
        <w:t>—</w:t>
      </w:r>
      <w:r w:rsidRPr="00E60384">
        <w:rPr>
          <w:rFonts w:ascii="Times New Roman" w:hAnsi="Times New Roman"/>
          <w:sz w:val="28"/>
          <w:szCs w:val="28"/>
          <w:shd w:val="clear" w:color="auto" w:fill="FFFFFF"/>
        </w:rPr>
        <w:t xml:space="preserve"> мощный антиоксидант, который напрямую защищает белки, липиды, ДНК и РНК от повреждения их свободными радикалами и перекисями. </w:t>
      </w:r>
      <w:r w:rsidRPr="00E60384">
        <w:rPr>
          <w:rFonts w:ascii="Times New Roman" w:hAnsi="Times New Roman"/>
          <w:sz w:val="28"/>
          <w:szCs w:val="28"/>
        </w:rPr>
        <w:t xml:space="preserve">Участвует в регуляции окислительно </w:t>
      </w:r>
      <w:r w:rsidR="00C87D6A" w:rsidRPr="00E60384">
        <w:rPr>
          <w:rFonts w:ascii="Times New Roman" w:hAnsi="Times New Roman"/>
          <w:sz w:val="28"/>
          <w:szCs w:val="28"/>
          <w:shd w:val="clear" w:color="auto" w:fill="FFFFFF"/>
        </w:rPr>
        <w:t>—</w:t>
      </w:r>
      <w:r w:rsidRPr="00E60384">
        <w:rPr>
          <w:rFonts w:ascii="Times New Roman" w:hAnsi="Times New Roman"/>
          <w:sz w:val="28"/>
          <w:szCs w:val="28"/>
        </w:rPr>
        <w:t xml:space="preserve"> восстановительных процессов. </w:t>
      </w:r>
      <w:r w:rsidRPr="00E60384">
        <w:rPr>
          <w:rFonts w:ascii="Times New Roman" w:hAnsi="Times New Roman"/>
          <w:sz w:val="28"/>
          <w:szCs w:val="28"/>
          <w:shd w:val="clear" w:color="auto" w:fill="FFFFFF"/>
        </w:rPr>
        <w:t xml:space="preserve">Принимает участие в синтезе коллагена, который является основным структурным белком соединительной ткани. </w:t>
      </w:r>
      <w:r w:rsidRPr="00E60384">
        <w:rPr>
          <w:rFonts w:ascii="Times New Roman" w:hAnsi="Times New Roman"/>
          <w:sz w:val="28"/>
          <w:szCs w:val="28"/>
        </w:rPr>
        <w:t xml:space="preserve">Тем самым укрепляются кости, хрящи, сосудистые стенки, снижается их кровоточивость [1]. </w:t>
      </w:r>
      <w:r w:rsidRPr="00E60384">
        <w:rPr>
          <w:rFonts w:ascii="Times New Roman" w:eastAsia="Times New Roman" w:hAnsi="Times New Roman"/>
          <w:sz w:val="28"/>
          <w:szCs w:val="28"/>
          <w:lang w:eastAsia="ru-RU"/>
        </w:rPr>
        <w:t xml:space="preserve">Аскорбиновая кислота участвует в синтезе карнитина. В организме человека карнитин оказывает анаболическое, антигипоксическое действие, активирует жировой обмен и способствует снижению массы тела, улучшает регенерацию повреждённых тканей, улучшает аппетит, участвует в детоксикации ксенобиотиков и органических кислот, выполняет нейрозащитное действие и обладает защитным эффектом при апоптозе. При недостатке витамина </w:t>
      </w:r>
      <w:r w:rsidR="00D14A37" w:rsidRPr="00E60384">
        <w:rPr>
          <w:rFonts w:ascii="Times New Roman" w:eastAsia="Times New Roman" w:hAnsi="Times New Roman"/>
          <w:sz w:val="28"/>
          <w:szCs w:val="28"/>
          <w:lang w:val="en-US" w:eastAsia="ru-RU"/>
        </w:rPr>
        <w:t>C</w:t>
      </w:r>
      <w:r w:rsidRPr="00E60384">
        <w:rPr>
          <w:rFonts w:ascii="Times New Roman" w:eastAsia="Times New Roman" w:hAnsi="Times New Roman"/>
          <w:sz w:val="28"/>
          <w:szCs w:val="28"/>
          <w:lang w:eastAsia="ru-RU"/>
        </w:rPr>
        <w:t xml:space="preserve"> синтез карнитина уменьшается и все описанные положительные эффекты от его присутствия в организме начинают уменьшаться. </w:t>
      </w:r>
      <w:r w:rsidRPr="00E60384">
        <w:rPr>
          <w:rFonts w:ascii="Times New Roman" w:hAnsi="Times New Roman"/>
          <w:sz w:val="28"/>
          <w:szCs w:val="28"/>
        </w:rPr>
        <w:t xml:space="preserve">Витамин </w:t>
      </w:r>
      <w:r w:rsidR="00D14A37" w:rsidRPr="00E60384">
        <w:rPr>
          <w:rFonts w:ascii="Times New Roman" w:hAnsi="Times New Roman"/>
          <w:sz w:val="28"/>
          <w:szCs w:val="28"/>
          <w:lang w:val="en-US"/>
        </w:rPr>
        <w:t>C</w:t>
      </w:r>
      <w:r w:rsidRPr="00E60384">
        <w:rPr>
          <w:rFonts w:ascii="Times New Roman" w:hAnsi="Times New Roman"/>
          <w:sz w:val="28"/>
          <w:szCs w:val="28"/>
        </w:rPr>
        <w:t xml:space="preserve"> необходим для образования активных форм фолиевой кислоты. </w:t>
      </w:r>
      <w:r w:rsidRPr="00E60384">
        <w:rPr>
          <w:rFonts w:ascii="Times New Roman" w:hAnsi="Times New Roman"/>
          <w:sz w:val="28"/>
          <w:szCs w:val="28"/>
          <w:shd w:val="clear" w:color="auto" w:fill="FFFFFF"/>
        </w:rPr>
        <w:t xml:space="preserve">Аскорбиновая кислота обеспечивает гидроксилирование кортикостероидных гормонов. Витамин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принимает участие в образовании желчных кислот из холестерина, что способствует выведению его излишков из организма, а, значит, приводит к снижению уровня холестерина в крови. Улучшает метаболизм глюкозы, увеличивая активность ряда ферментов гликолиза, увеличивает содержание гликогена. Участвует в усвоении трёхвалентного железа из пищи в кишечнике, восстанавливая его до двухвалентного. Аскорбиновая кислота играет роль в синтезе норадреналина и серотонина, выполняющих важную роль в передаче нервных импульсов. Очень важная роль витамина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принадлежит в укреплении иммунитета при бактериальных, вирусных, грибковых заболеваниях и гельминтозах. Обладает нейропротекторной активностью</w:t>
      </w:r>
      <w:r w:rsidR="00D14A37" w:rsidRPr="00E60384">
        <w:rPr>
          <w:rFonts w:ascii="Times New Roman" w:hAnsi="Times New Roman"/>
          <w:sz w:val="28"/>
          <w:szCs w:val="28"/>
          <w:shd w:val="clear" w:color="auto" w:fill="FFFFFF"/>
        </w:rPr>
        <w:t xml:space="preserve"> </w:t>
      </w:r>
      <w:r w:rsidRPr="00E60384">
        <w:rPr>
          <w:rFonts w:ascii="Times New Roman" w:hAnsi="Times New Roman"/>
          <w:sz w:val="28"/>
          <w:szCs w:val="28"/>
          <w:shd w:val="clear" w:color="auto" w:fill="FFFFFF"/>
        </w:rPr>
        <w:t>— тормозит процессы старения организма, развитие</w:t>
      </w:r>
      <w:r w:rsidR="00D14A37" w:rsidRPr="00E60384">
        <w:rPr>
          <w:rFonts w:ascii="Times New Roman" w:hAnsi="Times New Roman"/>
          <w:sz w:val="28"/>
          <w:szCs w:val="28"/>
          <w:shd w:val="clear" w:color="auto" w:fill="FFFFFF"/>
        </w:rPr>
        <w:t xml:space="preserve"> </w:t>
      </w:r>
      <w:r w:rsidRPr="00E60384">
        <w:rPr>
          <w:rFonts w:ascii="Times New Roman" w:hAnsi="Times New Roman"/>
          <w:sz w:val="28"/>
          <w:szCs w:val="28"/>
          <w:shd w:val="clear" w:color="auto" w:fill="FFFFFF"/>
        </w:rPr>
        <w:t>деменции</w:t>
      </w:r>
      <w:r w:rsidR="00D14A37" w:rsidRPr="00E60384">
        <w:rPr>
          <w:rFonts w:ascii="Times New Roman" w:hAnsi="Times New Roman"/>
          <w:sz w:val="28"/>
          <w:szCs w:val="28"/>
          <w:shd w:val="clear" w:color="auto" w:fill="FFFFFF"/>
        </w:rPr>
        <w:t xml:space="preserve"> </w:t>
      </w:r>
      <w:r w:rsidRPr="00E60384">
        <w:rPr>
          <w:rFonts w:ascii="Times New Roman" w:hAnsi="Times New Roman"/>
          <w:sz w:val="28"/>
          <w:szCs w:val="28"/>
          <w:shd w:val="clear" w:color="auto" w:fill="FFFFFF"/>
        </w:rPr>
        <w:t>и болезни Альцгеймера.</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 xml:space="preserve">Витамин </w:t>
      </w:r>
      <w:r w:rsidR="00D14A37" w:rsidRPr="00E60384">
        <w:rPr>
          <w:rFonts w:ascii="Times New Roman" w:eastAsia="Times New Roman" w:hAnsi="Times New Roman"/>
          <w:sz w:val="28"/>
          <w:szCs w:val="28"/>
          <w:lang w:val="en-US" w:eastAsia="ru-RU"/>
        </w:rPr>
        <w:t>C</w:t>
      </w:r>
      <w:r w:rsidR="00D14A37"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замечательный адаптоген. Он предохраняет от </w:t>
      </w:r>
      <w:r w:rsidR="00D14A37" w:rsidRPr="00E60384">
        <w:rPr>
          <w:rFonts w:ascii="Times New Roman" w:eastAsia="Times New Roman" w:hAnsi="Times New Roman"/>
          <w:sz w:val="28"/>
          <w:szCs w:val="28"/>
          <w:lang w:eastAsia="ru-RU"/>
        </w:rPr>
        <w:t>развития,</w:t>
      </w:r>
      <w:r w:rsidRPr="00E60384">
        <w:rPr>
          <w:rFonts w:ascii="Times New Roman" w:eastAsia="Times New Roman" w:hAnsi="Times New Roman"/>
          <w:sz w:val="28"/>
          <w:szCs w:val="28"/>
          <w:lang w:eastAsia="ru-RU"/>
        </w:rPr>
        <w:t xml:space="preserve"> так называемого дезадаптационного</w:t>
      </w:r>
      <w:r w:rsidR="00D14A37"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невроза, возникающего из-за слишком </w:t>
      </w:r>
      <w:r w:rsidRPr="00E60384">
        <w:rPr>
          <w:rFonts w:ascii="Times New Roman" w:eastAsia="Times New Roman" w:hAnsi="Times New Roman"/>
          <w:sz w:val="28"/>
          <w:szCs w:val="28"/>
          <w:lang w:eastAsia="ru-RU"/>
        </w:rPr>
        <w:lastRenderedPageBreak/>
        <w:t xml:space="preserve">короткого светового дня </w:t>
      </w:r>
      <w:r w:rsidR="00D14A37" w:rsidRPr="00E60384">
        <w:rPr>
          <w:rFonts w:ascii="Times New Roman" w:eastAsia="Times New Roman" w:hAnsi="Times New Roman"/>
          <w:sz w:val="28"/>
          <w:szCs w:val="28"/>
          <w:lang w:eastAsia="ru-RU"/>
        </w:rPr>
        <w:t xml:space="preserve">в </w:t>
      </w:r>
      <w:r w:rsidRPr="00E60384">
        <w:rPr>
          <w:rFonts w:ascii="Times New Roman" w:eastAsia="Times New Roman" w:hAnsi="Times New Roman"/>
          <w:sz w:val="28"/>
          <w:szCs w:val="28"/>
          <w:lang w:eastAsia="ru-RU"/>
        </w:rPr>
        <w:t>северных широтах. В качестве адаптогена ускоряет и процесс акклиматизации при дальних перелётах.</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Витамин C выполняет в организме ещё и роль стабилизации психики.</w:t>
      </w:r>
      <w:r w:rsidRPr="00E60384">
        <w:rPr>
          <w:rFonts w:ascii="Times New Roman" w:eastAsia="Times New Roman" w:hAnsi="Times New Roman"/>
          <w:sz w:val="28"/>
          <w:szCs w:val="28"/>
          <w:shd w:val="clear" w:color="auto" w:fill="FFFFFF"/>
          <w:lang w:eastAsia="ru-RU"/>
        </w:rPr>
        <w:t xml:space="preserve"> Значительную, а может быть и главную роль в формировании приподнятого настроения человека играет витамин C</w:t>
      </w:r>
      <w:r w:rsidR="00D14A37" w:rsidRPr="00E60384">
        <w:rPr>
          <w:rFonts w:ascii="Times New Roman" w:eastAsia="Times New Roman" w:hAnsi="Times New Roman"/>
          <w:sz w:val="28"/>
          <w:szCs w:val="28"/>
          <w:shd w:val="clear" w:color="auto" w:fill="FFFFFF"/>
          <w:lang w:eastAsia="ru-RU"/>
        </w:rPr>
        <w:t xml:space="preserve">. </w:t>
      </w:r>
      <w:r w:rsidRPr="00E60384">
        <w:rPr>
          <w:rFonts w:ascii="Times New Roman" w:eastAsia="Times New Roman" w:hAnsi="Times New Roman"/>
          <w:sz w:val="28"/>
          <w:szCs w:val="28"/>
          <w:shd w:val="clear" w:color="auto" w:fill="FFFFFF"/>
          <w:lang w:eastAsia="ru-RU"/>
        </w:rPr>
        <w:t>[2]</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E60384">
        <w:rPr>
          <w:rFonts w:ascii="Times New Roman" w:hAnsi="Times New Roman"/>
          <w:sz w:val="28"/>
          <w:szCs w:val="28"/>
          <w:shd w:val="clear" w:color="auto" w:fill="FFFFFF"/>
        </w:rPr>
        <w:t xml:space="preserve">Суточная потребность в витамине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составляет 90 м</w:t>
      </w:r>
      <w:r w:rsidR="00D14A37" w:rsidRPr="00E60384">
        <w:rPr>
          <w:rFonts w:ascii="Times New Roman" w:hAnsi="Times New Roman"/>
          <w:sz w:val="28"/>
          <w:szCs w:val="28"/>
          <w:shd w:val="clear" w:color="auto" w:fill="FFFFFF"/>
        </w:rPr>
        <w:t xml:space="preserve">иллиграмм [3]. Источниками аскорбиновой </w:t>
      </w:r>
      <w:r w:rsidRPr="00E60384">
        <w:rPr>
          <w:rFonts w:ascii="Times New Roman" w:hAnsi="Times New Roman"/>
          <w:sz w:val="28"/>
          <w:szCs w:val="28"/>
          <w:shd w:val="clear" w:color="auto" w:fill="FFFFFF"/>
        </w:rPr>
        <w:t>кислоты являются растения (шиповник, перец, ягоды рябины, чёрной смородины, клубники, картофель, дыня</w:t>
      </w:r>
      <w:r w:rsidR="00D14A37" w:rsidRPr="00E60384">
        <w:rPr>
          <w:rFonts w:ascii="Times New Roman" w:hAnsi="Times New Roman"/>
          <w:sz w:val="28"/>
          <w:szCs w:val="28"/>
          <w:shd w:val="clear" w:color="auto" w:fill="FFFFFF"/>
        </w:rPr>
        <w:t>, цитрусовые, капуста и так далее)</w:t>
      </w:r>
      <w:r w:rsidRPr="00E60384">
        <w:rPr>
          <w:rFonts w:ascii="Times New Roman" w:hAnsi="Times New Roman"/>
          <w:sz w:val="28"/>
          <w:szCs w:val="28"/>
          <w:shd w:val="clear" w:color="auto" w:fill="FFFFFF"/>
        </w:rPr>
        <w:t>.</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shd w:val="clear" w:color="auto" w:fill="FFFFFF"/>
          <w:lang w:eastAsia="ru-RU"/>
        </w:rPr>
        <w:t>При недостаточном поступлении в организм витамина С развивается гиповитаминоз, который проявляется быстрой утомляемостью, кровоточивостью дёсен, снижением устойчивостью организма к инфекциям, повышением проницаемости сосудистых стенок, снижением работоспособности, головной болью, стрессами, эмоциональной нестабильностью, болью в мышцах, ухудшением состояния ногтей, волос, кожи. Если нехватка аскорбиновой кислоты продолжает усугубляться, то начинают проявляться симптомы анемии.</w:t>
      </w:r>
      <w:r w:rsidRPr="00E60384">
        <w:rPr>
          <w:rFonts w:ascii="Times New Roman" w:eastAsia="Times New Roman" w:hAnsi="Times New Roman"/>
          <w:sz w:val="28"/>
          <w:szCs w:val="28"/>
          <w:lang w:eastAsia="ru-RU"/>
        </w:rPr>
        <w:t xml:space="preserve"> Также возникают дистрофические изменения в организме, слабость сердечной мышцы, торможение активности остеобластов, в результате задерживается образование белковой костной матрицы и, следовательно, на</w:t>
      </w:r>
      <w:r w:rsidR="00D14A37" w:rsidRPr="00E60384">
        <w:rPr>
          <w:rFonts w:ascii="Times New Roman" w:eastAsia="Times New Roman" w:hAnsi="Times New Roman"/>
          <w:sz w:val="28"/>
          <w:szCs w:val="28"/>
          <w:lang w:eastAsia="ru-RU"/>
        </w:rPr>
        <w:t xml:space="preserve">рушаются процессы окостенения, </w:t>
      </w:r>
      <w:r w:rsidRPr="00E60384">
        <w:rPr>
          <w:rFonts w:ascii="Times New Roman" w:eastAsia="Times New Roman" w:hAnsi="Times New Roman"/>
          <w:sz w:val="28"/>
          <w:szCs w:val="28"/>
          <w:lang w:eastAsia="ru-RU"/>
        </w:rPr>
        <w:t>нарушение образования коллагена из проколлагена, что ведёт к снижению эластичности сосудистой стенки, увеличению её проницаемости, кровотечениям и отёкам, заживление ран ухудшается</w:t>
      </w:r>
      <w:r w:rsidRPr="00E60384">
        <w:rPr>
          <w:rFonts w:ascii="Times New Roman" w:eastAsia="Times New Roman" w:hAnsi="Times New Roman"/>
          <w:sz w:val="28"/>
          <w:szCs w:val="28"/>
          <w:shd w:val="clear" w:color="auto" w:fill="FFFFFF"/>
          <w:lang w:eastAsia="ru-RU"/>
        </w:rPr>
        <w:t>.</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E60384">
        <w:rPr>
          <w:rFonts w:ascii="Times New Roman" w:hAnsi="Times New Roman"/>
          <w:sz w:val="28"/>
          <w:szCs w:val="28"/>
          <w:shd w:val="clear" w:color="auto" w:fill="FFFFFF"/>
        </w:rPr>
        <w:t>В целом проблема обеспеченности витамином С достаточно широко распространена среди населения Республики Беларусь, так как это во многом связан</w:t>
      </w:r>
      <w:r w:rsidR="00D14A37" w:rsidRPr="00E60384">
        <w:rPr>
          <w:rFonts w:ascii="Times New Roman" w:hAnsi="Times New Roman"/>
          <w:sz w:val="28"/>
          <w:szCs w:val="28"/>
          <w:shd w:val="clear" w:color="auto" w:fill="FFFFFF"/>
        </w:rPr>
        <w:t>о с нерациональным питанием</w:t>
      </w:r>
      <w:r w:rsidRPr="00E60384">
        <w:rPr>
          <w:rFonts w:ascii="Times New Roman" w:hAnsi="Times New Roman"/>
          <w:sz w:val="28"/>
          <w:szCs w:val="28"/>
          <w:shd w:val="clear" w:color="auto" w:fill="FFFFFF"/>
        </w:rPr>
        <w:t>. Современный челове</w:t>
      </w:r>
      <w:r w:rsidR="00D14A37" w:rsidRPr="00E60384">
        <w:rPr>
          <w:rFonts w:ascii="Times New Roman" w:hAnsi="Times New Roman"/>
          <w:sz w:val="28"/>
          <w:szCs w:val="28"/>
          <w:shd w:val="clear" w:color="auto" w:fill="FFFFFF"/>
        </w:rPr>
        <w:t>к предпочитает употреблять фаст</w:t>
      </w:r>
      <w:r w:rsidRPr="00E60384">
        <w:rPr>
          <w:rFonts w:ascii="Times New Roman" w:hAnsi="Times New Roman"/>
          <w:sz w:val="28"/>
          <w:szCs w:val="28"/>
          <w:shd w:val="clear" w:color="auto" w:fill="FFFFFF"/>
        </w:rPr>
        <w:t>фуд, легкоусвояемые углеводы и калорийную пищу взамен фруктам и овощам.</w:t>
      </w:r>
      <w:r w:rsidR="00D14A37" w:rsidRPr="00E60384">
        <w:rPr>
          <w:rFonts w:ascii="Times New Roman" w:hAnsi="Times New Roman"/>
          <w:sz w:val="28"/>
          <w:szCs w:val="28"/>
          <w:shd w:val="clear" w:color="auto" w:fill="FFFFFF"/>
        </w:rPr>
        <w:t xml:space="preserve"> </w:t>
      </w:r>
      <w:r w:rsidRPr="00E60384">
        <w:rPr>
          <w:rFonts w:ascii="Times New Roman" w:hAnsi="Times New Roman"/>
          <w:sz w:val="28"/>
          <w:szCs w:val="28"/>
          <w:shd w:val="clear" w:color="auto" w:fill="FFFFFF"/>
        </w:rPr>
        <w:t xml:space="preserve">Особенно это явление характерно для студентов. Также обеспеченность витамином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во многом зависит от сезона года и об</w:t>
      </w:r>
      <w:r w:rsidR="00D14A37" w:rsidRPr="00E60384">
        <w:rPr>
          <w:rFonts w:ascii="Times New Roman" w:hAnsi="Times New Roman"/>
          <w:sz w:val="28"/>
          <w:szCs w:val="28"/>
          <w:shd w:val="clear" w:color="auto" w:fill="FFFFFF"/>
        </w:rPr>
        <w:t>раза жизни студентов. В зимне-</w:t>
      </w:r>
      <w:r w:rsidRPr="00E60384">
        <w:rPr>
          <w:rFonts w:ascii="Times New Roman" w:hAnsi="Times New Roman"/>
          <w:sz w:val="28"/>
          <w:szCs w:val="28"/>
          <w:shd w:val="clear" w:color="auto" w:fill="FFFFFF"/>
        </w:rPr>
        <w:t xml:space="preserve">весенний период может наблюдаться острый дефицит аскорбиновой кислоты. Важность витамина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для студента огромная, в связи с большими умственными и физическими наг</w:t>
      </w:r>
      <w:r w:rsidR="00D14A37" w:rsidRPr="00E60384">
        <w:rPr>
          <w:rFonts w:ascii="Times New Roman" w:hAnsi="Times New Roman"/>
          <w:sz w:val="28"/>
          <w:szCs w:val="28"/>
          <w:shd w:val="clear" w:color="auto" w:fill="FFFFFF"/>
        </w:rPr>
        <w:t>рузками, стрессами. Эти факторы</w:t>
      </w:r>
      <w:r w:rsidRPr="00E60384">
        <w:rPr>
          <w:rFonts w:ascii="Times New Roman" w:hAnsi="Times New Roman"/>
          <w:sz w:val="28"/>
          <w:szCs w:val="28"/>
          <w:shd w:val="clear" w:color="auto" w:fill="FFFFFF"/>
        </w:rPr>
        <w:t xml:space="preserve"> могут привести к снижению иммунитета и возникновению различных заболеваний. Поэтому тема исследования актуальна и интересна с практической значимостью.</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E60384">
        <w:rPr>
          <w:rFonts w:ascii="Times New Roman" w:hAnsi="Times New Roman"/>
          <w:b/>
          <w:sz w:val="28"/>
          <w:szCs w:val="28"/>
          <w:shd w:val="clear" w:color="auto" w:fill="FFFFFF"/>
        </w:rPr>
        <w:t>Цель исследования</w:t>
      </w:r>
      <w:r w:rsidR="00D14A37" w:rsidRPr="00E60384">
        <w:rPr>
          <w:rFonts w:ascii="Times New Roman" w:hAnsi="Times New Roman"/>
          <w:b/>
          <w:sz w:val="28"/>
          <w:szCs w:val="28"/>
          <w:shd w:val="clear" w:color="auto" w:fill="FFFFFF"/>
        </w:rPr>
        <w:t>.</w:t>
      </w:r>
      <w:r w:rsidRPr="00E60384">
        <w:rPr>
          <w:rFonts w:ascii="Times New Roman" w:hAnsi="Times New Roman"/>
          <w:sz w:val="28"/>
          <w:szCs w:val="28"/>
          <w:shd w:val="clear" w:color="auto" w:fill="FFFFFF"/>
        </w:rPr>
        <w:t xml:space="preserve"> </w:t>
      </w:r>
      <w:r w:rsidR="00D14A37" w:rsidRPr="00E60384">
        <w:rPr>
          <w:rFonts w:ascii="Times New Roman" w:hAnsi="Times New Roman"/>
          <w:sz w:val="28"/>
          <w:szCs w:val="28"/>
          <w:shd w:val="clear" w:color="auto" w:fill="FFFFFF"/>
        </w:rPr>
        <w:t>И</w:t>
      </w:r>
      <w:r w:rsidRPr="00E60384">
        <w:rPr>
          <w:rFonts w:ascii="Times New Roman" w:hAnsi="Times New Roman"/>
          <w:sz w:val="28"/>
          <w:szCs w:val="28"/>
          <w:shd w:val="clear" w:color="auto" w:fill="FFFFFF"/>
        </w:rPr>
        <w:t xml:space="preserve">сследовать степень обеспеченности витамином </w:t>
      </w:r>
      <w:r w:rsidR="00D14A37" w:rsidRPr="00E60384">
        <w:rPr>
          <w:rFonts w:ascii="Times New Roman" w:hAnsi="Times New Roman"/>
          <w:sz w:val="28"/>
          <w:szCs w:val="28"/>
          <w:shd w:val="clear" w:color="auto" w:fill="FFFFFF"/>
          <w:lang w:val="en-US"/>
        </w:rPr>
        <w:t>C</w:t>
      </w:r>
      <w:r w:rsidRPr="00E60384">
        <w:rPr>
          <w:rFonts w:ascii="Times New Roman" w:hAnsi="Times New Roman"/>
          <w:sz w:val="28"/>
          <w:szCs w:val="28"/>
          <w:shd w:val="clear" w:color="auto" w:fill="FFFFFF"/>
        </w:rPr>
        <w:t xml:space="preserve"> студентов ВГМУ.</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rPr>
      </w:pPr>
      <w:r w:rsidRPr="00E60384">
        <w:rPr>
          <w:rFonts w:ascii="Times New Roman" w:hAnsi="Times New Roman"/>
          <w:b/>
          <w:sz w:val="28"/>
          <w:szCs w:val="28"/>
          <w:shd w:val="clear" w:color="auto" w:fill="FFFFFF"/>
        </w:rPr>
        <w:t>Материал и методы</w:t>
      </w:r>
      <w:r w:rsidR="00D14A37" w:rsidRPr="00E60384">
        <w:rPr>
          <w:rFonts w:ascii="Times New Roman" w:hAnsi="Times New Roman"/>
          <w:b/>
          <w:sz w:val="28"/>
          <w:szCs w:val="28"/>
          <w:shd w:val="clear" w:color="auto" w:fill="FFFFFF"/>
        </w:rPr>
        <w:t>.</w:t>
      </w:r>
      <w:r w:rsidR="00D14A37" w:rsidRPr="00E60384">
        <w:rPr>
          <w:rFonts w:ascii="Times New Roman" w:hAnsi="Times New Roman"/>
          <w:sz w:val="28"/>
          <w:szCs w:val="28"/>
          <w:shd w:val="clear" w:color="auto" w:fill="FFFFFF"/>
        </w:rPr>
        <w:t xml:space="preserve"> </w:t>
      </w:r>
      <w:r w:rsidR="00D14A37" w:rsidRPr="00E60384">
        <w:rPr>
          <w:rFonts w:ascii="Times New Roman" w:hAnsi="Times New Roman"/>
          <w:sz w:val="28"/>
          <w:szCs w:val="28"/>
        </w:rPr>
        <w:t>О</w:t>
      </w:r>
      <w:r w:rsidRPr="00E60384">
        <w:rPr>
          <w:rFonts w:ascii="Times New Roman" w:hAnsi="Times New Roman"/>
          <w:sz w:val="28"/>
          <w:szCs w:val="28"/>
        </w:rPr>
        <w:t>бъек</w:t>
      </w:r>
      <w:r w:rsidR="00D14A37" w:rsidRPr="00E60384">
        <w:rPr>
          <w:rFonts w:ascii="Times New Roman" w:hAnsi="Times New Roman"/>
          <w:sz w:val="28"/>
          <w:szCs w:val="28"/>
        </w:rPr>
        <w:t>том исследования были студенты</w:t>
      </w:r>
      <w:r w:rsidRPr="00E60384">
        <w:rPr>
          <w:rFonts w:ascii="Times New Roman" w:hAnsi="Times New Roman"/>
          <w:sz w:val="28"/>
          <w:szCs w:val="28"/>
        </w:rPr>
        <w:t xml:space="preserve"> 3 курса лечебного факультета ВГМУ (50 человек: 34 девушек и 16 юношей) 2020-2021 уч.года.</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rPr>
      </w:pPr>
      <w:r w:rsidRPr="00E60384">
        <w:rPr>
          <w:rFonts w:ascii="Times New Roman" w:hAnsi="Times New Roman"/>
          <w:sz w:val="28"/>
          <w:szCs w:val="28"/>
        </w:rPr>
        <w:t xml:space="preserve">В 1 серии опытов хронометражно-табличным методом с помощью таблицы “Химический состав и питательная ценность некоторых пищевых продуктов”определяли количество потребляемого витамина С в течение суток по приёмам пищи. </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rPr>
      </w:pPr>
      <w:r w:rsidRPr="00E60384">
        <w:rPr>
          <w:rFonts w:ascii="Times New Roman" w:hAnsi="Times New Roman"/>
          <w:sz w:val="28"/>
          <w:szCs w:val="28"/>
        </w:rPr>
        <w:lastRenderedPageBreak/>
        <w:t>Во  2 серии опытов проводили анкетирование с помощью разработанных анкет, включающих вопросы о характере и частоте питания, о количестве и частоте употребления в рацион фруктов и овощей, субъективных и клинических симптомов недостаточности витамина С.</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rPr>
      </w:pPr>
      <w:r w:rsidRPr="00E60384">
        <w:rPr>
          <w:rFonts w:ascii="Times New Roman" w:hAnsi="Times New Roman"/>
          <w:b/>
          <w:sz w:val="28"/>
          <w:szCs w:val="28"/>
        </w:rPr>
        <w:t xml:space="preserve">Результаты исследования. </w:t>
      </w:r>
      <w:r w:rsidRPr="00E60384">
        <w:rPr>
          <w:rFonts w:ascii="Times New Roman" w:hAnsi="Times New Roman"/>
          <w:sz w:val="28"/>
          <w:szCs w:val="28"/>
        </w:rPr>
        <w:t xml:space="preserve">В 1 серии опытов было выявлено, что в среднем студенты-медики потребляют витамина С в сутки 34,87±11,99 мг. Среднее количество суточного употребления витамина С среди девушек составило 42,86±10,36 мг, среди юношей - 17,89±6,14 мг. </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В результате анализа анкетных данных было выявлено, что 2% исследуемых питается 1 раз в день, 42% - 2 раза в день, 28% -3 раза в день, 20% - 4 раза в день и 8% - 5 раз и более. Установлено, что 24% исследуемых употребляют в рационе фрукты и овощи ежедневно, 26% - иногда, 22% - раз в неделю, 10% - через день, 18% - раз в 2 дня. Студенты-медики из овощей и фруктов в основном потребляют картофель, помидоры, капусту, перец, яблоки, виноград, бананы, лимоны. Было выявлено, что 22% исследуемых принимают витаминно - минеральные комплексы.</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Также в ходе анкетирования были установлены жалобы студентов, указывающие возможно на недостаточность витамина С: головные боли - у 45%, усталость – у 52%, снижение работоспособности - у 48%, быстрая физическая и умственная утомляемость - у 36%, боли в мышцах при ходьбе -  у 18%, стресс -  у 42%, раздражительность - у 36%, перепады настроения - у 38% опрошенных. Всего 16 % анкетируемых не обозначили наличие никаких симптомов у себя. </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Кровоточивость дёсен отмечена у 20% исследуемых, долгое заживление ран - у 40%, ломкость ногтей - у 18%, сухость кожи - у 52%, цианоз кожи и слизистых оболочек  - у 14%, выпадение волос – у 46%, истончение волос - у 30%. Данные физикальных исследований выявили недостаток витамина С у студентов-медиков.</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Была изучена частота заболеваемости у исследуемых студентов и выявлено, что 44% респондентов болеет часто, 34% - редко, 16% - практически никогда. Основными причинами заболеваний были названы стресс у 32% студентов, неполноценное питание – 26%, неполноценный отдых – 20%, большая физическая и умственная нагрузка –20%, отсутствие к себе внимания – 2% анкетируемых.</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Таким образом, можно сделать вывод о недостаточной обеспеченности витамином С.  </w:t>
      </w:r>
    </w:p>
    <w:p w:rsidR="004608A7" w:rsidRPr="00E60384" w:rsidRDefault="004608A7" w:rsidP="00FE3FCB">
      <w:pPr>
        <w:shd w:val="clear" w:color="auto" w:fill="FFFFFF"/>
        <w:spacing w:after="0" w:line="240" w:lineRule="auto"/>
        <w:ind w:firstLine="709"/>
        <w:jc w:val="both"/>
        <w:textAlignment w:val="baseline"/>
        <w:rPr>
          <w:rFonts w:ascii="Times New Roman" w:hAnsi="Times New Roman"/>
          <w:sz w:val="28"/>
          <w:szCs w:val="28"/>
        </w:rPr>
      </w:pPr>
      <w:r w:rsidRPr="00E60384">
        <w:rPr>
          <w:rFonts w:ascii="Times New Roman" w:hAnsi="Times New Roman"/>
          <w:sz w:val="28"/>
          <w:szCs w:val="28"/>
        </w:rPr>
        <w:t>По 1 группе получено, что среднее количество суточного потребления витамина С составила в сутки 34,87 мг. В норме потребление аскорбиновой кислоты за сутки должно составлять 90 мг, а у студентов в 2,6 раза меньше. Среднее количество суточного употребления витамина С исследуемыми  девушками составило 42,86 мг (в 2,1 раза меньше суточной потребности), юношами -  17,89 мг (в 5 раз меньше суточной потребности).</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Во 2 группе опытов установлено, что 72 % респондентов питается в недостаточном количестве (физиологически полноценным является </w:t>
      </w:r>
      <w:r w:rsidRPr="00E60384">
        <w:rPr>
          <w:rFonts w:ascii="Times New Roman" w:hAnsi="Times New Roman"/>
          <w:sz w:val="28"/>
          <w:szCs w:val="28"/>
        </w:rPr>
        <w:lastRenderedPageBreak/>
        <w:t>четырёхразовый приём пищи). Из всех исследуемых только 24% употребляет фрукты и овощи ежедневно. Также у студентов – медиков были выявлены симптомы недостаточности витамина С ( головные боли - у 45%, усталость – у 52%, снижение работоспособности - у 48%, быстрая физическая и умственная утомляемость - у 36%, боли в мышцах при ходьбе -  у 18%, стресс -  у 42%, раздражительность - у 36%, перепады настроения - у 38% опрошенных), Физикальными методами были установлены клинические симптомы недостатка витамина С (кровоточивость дёсен - у 20% исследуемых, долгое заживление ран - у 40%, ломкость ногтей - у 18%, сухость кожи - у 52%, цианоз кожи и слизистых оболочек  - у 14%, выпадение волос – у 46%, истончение волос - у 30%). Также было отмечено, что 44% респондентов отметили частую заболеваемость, основной причиной которой большинство считает стресс ( 32% опрошенных).</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 xml:space="preserve">Заключение. </w:t>
      </w:r>
      <w:r w:rsidRPr="00E60384">
        <w:rPr>
          <w:rFonts w:ascii="Times New Roman" w:hAnsi="Times New Roman"/>
          <w:sz w:val="28"/>
          <w:szCs w:val="28"/>
        </w:rPr>
        <w:t>На основании полученных данных можно сделать вывод о недостаточной обеспеченности витамином С студентов – медиков, т.к. суточная доза употребления витамина С исследуемыми ниже рекомендуемой в 2,6 раза. Также о недостаточном употреблении витамина С студентами можно судить по наличию характерных субъективных и клинических симптомов нехватки витамина С, редкому употреблению респондентами фруктов и овощей, частой заболеваемости.</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Для более точного установления количества витамина С, содержащегося в организме, необходимо провести лабораторный анализ мочи и крови. </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Студентам рекомендуется рационализировать питание, чтобы оно было безопасным, разнообразным и сбалансированным.Также необходимо увеличить количество аскорбиновой кислоты в своём рационе, употребляя продукты, богатые данным компонентом: шиповник, перец, чёрная смородина, цитрусовые, капуста, картофель, помидоры. </w:t>
      </w:r>
    </w:p>
    <w:p w:rsidR="004608A7" w:rsidRPr="00E60384" w:rsidRDefault="004608A7" w:rsidP="00FE3FCB">
      <w:pPr>
        <w:spacing w:after="0" w:line="240" w:lineRule="auto"/>
        <w:ind w:firstLine="709"/>
        <w:jc w:val="center"/>
        <w:rPr>
          <w:rFonts w:ascii="Times New Roman" w:hAnsi="Times New Roman"/>
          <w:b/>
          <w:sz w:val="28"/>
          <w:szCs w:val="28"/>
        </w:rPr>
      </w:pPr>
      <w:r w:rsidRPr="00E60384">
        <w:rPr>
          <w:rFonts w:ascii="Times New Roman" w:hAnsi="Times New Roman"/>
          <w:b/>
          <w:sz w:val="28"/>
          <w:szCs w:val="28"/>
        </w:rPr>
        <w:t>Список литературы:</w:t>
      </w:r>
    </w:p>
    <w:p w:rsidR="004608A7" w:rsidRPr="00E60384" w:rsidRDefault="004608A7" w:rsidP="00FE3FCB">
      <w:pPr>
        <w:widowControl w:val="0"/>
        <w:snapToGrid w:val="0"/>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1.Бурак, И.И. Общая гигиена: учебно-метод. пособие. В 2 ч. Ч. 1 / И.И. Бурак, Н.И. Миклис. – Витебск: ВГМУ, 2017. – С. 101-104.</w:t>
      </w:r>
      <w:r w:rsidRPr="00E60384">
        <w:rPr>
          <w:rFonts w:ascii="Times New Roman" w:eastAsia="Times New Roman" w:hAnsi="Times New Roman"/>
          <w:sz w:val="28"/>
          <w:szCs w:val="28"/>
          <w:shd w:val="clear" w:color="auto" w:fill="FFFFFF"/>
          <w:lang w:eastAsia="ru-RU"/>
        </w:rPr>
        <w:t xml:space="preserve"> </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2.</w:t>
      </w:r>
      <w:r w:rsidRPr="00E60384">
        <w:rPr>
          <w:rFonts w:ascii="Times New Roman" w:hAnsi="Times New Roman"/>
          <w:sz w:val="28"/>
          <w:szCs w:val="28"/>
          <w:shd w:val="clear" w:color="auto" w:fill="FFFFFF"/>
        </w:rPr>
        <w:t>Биохимия. Учебное пособие для студентов высших медицинских учебных заведений. / Под ред. Н.Ю. Коневаловой. - Витебск, </w:t>
      </w:r>
      <w:r w:rsidRPr="00E60384">
        <w:rPr>
          <w:rFonts w:ascii="Times New Roman" w:hAnsi="Times New Roman"/>
          <w:sz w:val="28"/>
          <w:szCs w:val="28"/>
        </w:rPr>
        <w:t>2017 г</w:t>
      </w:r>
      <w:r w:rsidRPr="00E60384">
        <w:rPr>
          <w:rFonts w:ascii="Times New Roman" w:hAnsi="Times New Roman"/>
          <w:sz w:val="28"/>
          <w:szCs w:val="28"/>
          <w:shd w:val="clear" w:color="auto" w:fill="FFFFFF"/>
        </w:rPr>
        <w:t>. – С. 341-345.</w:t>
      </w:r>
    </w:p>
    <w:p w:rsidR="004608A7" w:rsidRPr="00E60384" w:rsidRDefault="004608A7" w:rsidP="00FE3FCB">
      <w:pPr>
        <w:widowControl w:val="0"/>
        <w:snapToGrid w:val="0"/>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3.Требования к питанию населения: нормы физиологических потребностей в энергии и пищевых веществах для различных групп населения Республики Беларусь: СаНПиН утв. пост. М-ва здравоохр. Респ. Беларусь 20.11.2012, № 180, с дополнениями и изменениями от 16.11.2015, утв. пост. М-ва здравоохр. Респ. Беларусь № 111. – Минск, 2012. – 12 с.</w:t>
      </w:r>
    </w:p>
    <w:p w:rsidR="004608A7" w:rsidRPr="00E60384" w:rsidRDefault="004608A7" w:rsidP="00FE3FCB">
      <w:pPr>
        <w:pStyle w:val="a4"/>
        <w:spacing w:after="0" w:line="240" w:lineRule="auto"/>
        <w:ind w:left="0"/>
        <w:jc w:val="both"/>
        <w:rPr>
          <w:rFonts w:ascii="Times New Roman" w:eastAsia="Times New Roman" w:hAnsi="Times New Roman"/>
          <w:sz w:val="28"/>
          <w:szCs w:val="28"/>
          <w:lang w:eastAsia="ru-RU"/>
        </w:rPr>
      </w:pPr>
    </w:p>
    <w:p w:rsidR="00101381" w:rsidRPr="00E60384" w:rsidRDefault="00101381" w:rsidP="00FE3FCB">
      <w:pPr>
        <w:pStyle w:val="a4"/>
        <w:spacing w:after="0" w:line="240" w:lineRule="auto"/>
        <w:ind w:left="0"/>
        <w:jc w:val="both"/>
        <w:rPr>
          <w:rFonts w:ascii="Times New Roman" w:hAnsi="Times New Roman"/>
          <w:sz w:val="28"/>
          <w:szCs w:val="28"/>
        </w:rPr>
        <w:sectPr w:rsidR="00101381" w:rsidRPr="00E60384" w:rsidSect="00E13A27">
          <w:pgSz w:w="11907" w:h="16840" w:code="9"/>
          <w:pgMar w:top="1134" w:right="1134" w:bottom="1134" w:left="1134" w:header="709" w:footer="709" w:gutter="0"/>
          <w:cols w:space="708"/>
          <w:docGrid w:linePitch="360"/>
        </w:sectPr>
      </w:pPr>
    </w:p>
    <w:p w:rsidR="004608A7" w:rsidRPr="00E60384" w:rsidRDefault="004608A7"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ГИГИЕНИЧЕСКИЕ ТРЕБОВАНИЯ К ПЛАНИРОВКЕ И ОБУСТРОЙСТВУ КОЛЛЕКТИВНЫХ ЖИЛИЩ</w:t>
      </w:r>
    </w:p>
    <w:p w:rsidR="004608A7" w:rsidRPr="00E60384" w:rsidRDefault="004608A7" w:rsidP="00FE3FCB">
      <w:pPr>
        <w:tabs>
          <w:tab w:val="left" w:pos="9639"/>
        </w:tabs>
        <w:spacing w:after="0" w:line="240" w:lineRule="auto"/>
        <w:jc w:val="center"/>
        <w:rPr>
          <w:rFonts w:ascii="Times New Roman" w:hAnsi="Times New Roman"/>
          <w:sz w:val="28"/>
          <w:szCs w:val="28"/>
        </w:rPr>
      </w:pPr>
      <w:r w:rsidRPr="00E60384">
        <w:rPr>
          <w:rFonts w:ascii="Times New Roman" w:hAnsi="Times New Roman"/>
          <w:sz w:val="28"/>
          <w:szCs w:val="28"/>
        </w:rPr>
        <w:t>Кривулец Д.</w:t>
      </w:r>
      <w:r w:rsidR="0081527F" w:rsidRPr="00E60384">
        <w:rPr>
          <w:rFonts w:ascii="Times New Roman" w:hAnsi="Times New Roman"/>
          <w:sz w:val="28"/>
          <w:szCs w:val="28"/>
        </w:rPr>
        <w:t xml:space="preserve"> </w:t>
      </w:r>
      <w:r w:rsidRPr="00E60384">
        <w:rPr>
          <w:rFonts w:ascii="Times New Roman" w:hAnsi="Times New Roman"/>
          <w:sz w:val="28"/>
          <w:szCs w:val="28"/>
        </w:rPr>
        <w:t>В., Мисюль А.</w:t>
      </w:r>
      <w:r w:rsidR="0081527F" w:rsidRPr="00E60384">
        <w:rPr>
          <w:rFonts w:ascii="Times New Roman" w:hAnsi="Times New Roman"/>
          <w:sz w:val="28"/>
          <w:szCs w:val="28"/>
        </w:rPr>
        <w:t xml:space="preserve"> </w:t>
      </w:r>
      <w:r w:rsidRPr="00E60384">
        <w:rPr>
          <w:rFonts w:ascii="Times New Roman" w:hAnsi="Times New Roman"/>
          <w:sz w:val="28"/>
          <w:szCs w:val="28"/>
        </w:rPr>
        <w:t>Ю. (3 курс, лечебный факультет)</w:t>
      </w:r>
    </w:p>
    <w:p w:rsidR="004608A7" w:rsidRPr="00E60384" w:rsidRDefault="004608A7"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w:t>
      </w:r>
      <w:r w:rsidR="0081527F" w:rsidRPr="00E60384">
        <w:rPr>
          <w:rFonts w:ascii="Times New Roman" w:hAnsi="Times New Roman"/>
          <w:sz w:val="28"/>
          <w:szCs w:val="28"/>
        </w:rPr>
        <w:t>й</w:t>
      </w:r>
      <w:r w:rsidRPr="00E60384">
        <w:rPr>
          <w:rFonts w:ascii="Times New Roman" w:hAnsi="Times New Roman"/>
          <w:sz w:val="28"/>
          <w:szCs w:val="28"/>
        </w:rPr>
        <w:t xml:space="preserve"> руководител</w:t>
      </w:r>
      <w:r w:rsidR="0081527F" w:rsidRPr="00E60384">
        <w:rPr>
          <w:rFonts w:ascii="Times New Roman" w:hAnsi="Times New Roman"/>
          <w:sz w:val="28"/>
          <w:szCs w:val="28"/>
        </w:rPr>
        <w:t>ь</w:t>
      </w:r>
      <w:r w:rsidRPr="00E60384">
        <w:rPr>
          <w:rFonts w:ascii="Times New Roman" w:hAnsi="Times New Roman"/>
          <w:sz w:val="28"/>
          <w:szCs w:val="28"/>
        </w:rPr>
        <w:t xml:space="preserve">: </w:t>
      </w:r>
      <w:r w:rsidR="0081527F" w:rsidRPr="00E60384">
        <w:rPr>
          <w:rFonts w:ascii="Times New Roman" w:hAnsi="Times New Roman"/>
          <w:sz w:val="28"/>
          <w:szCs w:val="28"/>
        </w:rPr>
        <w:t>к.б.н.</w:t>
      </w:r>
      <w:r w:rsidR="005F3FE4" w:rsidRPr="00E60384">
        <w:rPr>
          <w:rFonts w:ascii="Times New Roman" w:hAnsi="Times New Roman"/>
          <w:sz w:val="28"/>
          <w:szCs w:val="28"/>
        </w:rPr>
        <w:t>, доц. Лоллини С.</w:t>
      </w:r>
      <w:r w:rsidR="0081527F" w:rsidRPr="00E60384">
        <w:rPr>
          <w:rFonts w:ascii="Times New Roman" w:hAnsi="Times New Roman"/>
          <w:sz w:val="28"/>
          <w:szCs w:val="28"/>
        </w:rPr>
        <w:t xml:space="preserve"> </w:t>
      </w:r>
      <w:r w:rsidR="005F3FE4" w:rsidRPr="00E60384">
        <w:rPr>
          <w:rFonts w:ascii="Times New Roman" w:hAnsi="Times New Roman"/>
          <w:sz w:val="28"/>
          <w:szCs w:val="28"/>
        </w:rPr>
        <w:t>В.</w:t>
      </w:r>
    </w:p>
    <w:p w:rsidR="004608A7" w:rsidRPr="00E60384" w:rsidRDefault="004608A7" w:rsidP="00FE3FCB">
      <w:pPr>
        <w:spacing w:after="0" w:line="240" w:lineRule="auto"/>
        <w:jc w:val="center"/>
        <w:rPr>
          <w:rFonts w:ascii="Times New Roman" w:hAnsi="Times New Roman"/>
          <w:i/>
          <w:iCs/>
          <w:sz w:val="28"/>
          <w:szCs w:val="28"/>
        </w:rPr>
      </w:pPr>
      <w:r w:rsidRPr="00E60384">
        <w:rPr>
          <w:rFonts w:ascii="Times New Roman" w:hAnsi="Times New Roman"/>
          <w:i/>
          <w:iCs/>
          <w:sz w:val="28"/>
          <w:szCs w:val="28"/>
        </w:rPr>
        <w:t>Витебский государственный медиц</w:t>
      </w:r>
      <w:r w:rsidR="005F3FE4" w:rsidRPr="00E60384">
        <w:rPr>
          <w:rFonts w:ascii="Times New Roman" w:hAnsi="Times New Roman"/>
          <w:i/>
          <w:iCs/>
          <w:sz w:val="28"/>
          <w:szCs w:val="28"/>
        </w:rPr>
        <w:t>инский университет, г. Витебск</w:t>
      </w:r>
    </w:p>
    <w:p w:rsidR="004608A7" w:rsidRPr="00E60384" w:rsidRDefault="004608A7" w:rsidP="00FE3FCB">
      <w:pPr>
        <w:spacing w:after="0" w:line="240" w:lineRule="auto"/>
        <w:ind w:right="709"/>
        <w:jc w:val="both"/>
        <w:rPr>
          <w:rFonts w:ascii="Times New Roman" w:hAnsi="Times New Roman"/>
          <w:bCs/>
          <w:sz w:val="28"/>
          <w:szCs w:val="28"/>
        </w:rPr>
      </w:pPr>
    </w:p>
    <w:p w:rsidR="004608A7" w:rsidRPr="00E60384" w:rsidRDefault="00DA41C1" w:rsidP="00FE3FCB">
      <w:pPr>
        <w:spacing w:after="0" w:line="240" w:lineRule="auto"/>
        <w:ind w:firstLine="709"/>
        <w:jc w:val="both"/>
        <w:rPr>
          <w:rFonts w:ascii="Times New Roman" w:hAnsi="Times New Roman"/>
          <w:sz w:val="28"/>
          <w:szCs w:val="28"/>
        </w:rPr>
      </w:pPr>
      <w:r w:rsidRPr="00E60384">
        <w:rPr>
          <w:rFonts w:ascii="Times New Roman" w:hAnsi="Times New Roman"/>
          <w:b/>
          <w:bCs/>
          <w:sz w:val="28"/>
          <w:szCs w:val="28"/>
        </w:rPr>
        <w:t>Аннотация.</w:t>
      </w:r>
      <w:r w:rsidRPr="00E60384">
        <w:rPr>
          <w:rFonts w:ascii="Times New Roman" w:hAnsi="Times New Roman"/>
          <w:bCs/>
          <w:sz w:val="28"/>
          <w:szCs w:val="28"/>
        </w:rPr>
        <w:t xml:space="preserve"> </w:t>
      </w:r>
      <w:r w:rsidR="004608A7" w:rsidRPr="00E60384">
        <w:rPr>
          <w:rFonts w:ascii="Times New Roman" w:hAnsi="Times New Roman"/>
          <w:sz w:val="28"/>
          <w:szCs w:val="28"/>
        </w:rPr>
        <w:t>Целью данной научной работы является сравнивание условий проживания в общежитиях ВГМУ. А конкретно в общежитиях блочного и коридорного типов. Изучаются гигиенические требования и нормы общежитий, согласно основным положениям СанПиН № 91. В данной работе даётся подробный анализ соответствия гигиеническим требованиям коллективных жилищ. Одной из составляющих частей работы является – практическая часть. В которой сравниваются данные микроклимата в отопительный сезон в двух общежитиях. Показатели сравниваются на разных этажах и на соответствие с гигиеническими требованиями к общежитиям. Большая часть работы была основана на анализе основных положений СанПиН № 91 и их соответствие с данными общежитиями. В заключении были подведены итоги сравнительной характеристики коллективных жилищ, изучены: устройства, оборудование и содержание общежитий.</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b/>
          <w:bCs/>
          <w:sz w:val="28"/>
          <w:szCs w:val="28"/>
        </w:rPr>
        <w:t>Ключевые слова:</w:t>
      </w:r>
      <w:r w:rsidRPr="00E60384">
        <w:rPr>
          <w:rFonts w:ascii="Times New Roman" w:hAnsi="Times New Roman"/>
          <w:sz w:val="28"/>
          <w:szCs w:val="28"/>
        </w:rPr>
        <w:t xml:space="preserve"> общежитие, коллективные жилища, анализ, СанПиН № 91, микроклимат, оборудование, устройство.</w:t>
      </w:r>
    </w:p>
    <w:p w:rsidR="004608A7" w:rsidRPr="00E60384" w:rsidRDefault="004608A7" w:rsidP="00FE3FCB">
      <w:pPr>
        <w:spacing w:after="0" w:line="240" w:lineRule="auto"/>
        <w:ind w:firstLine="709"/>
        <w:jc w:val="both"/>
        <w:rPr>
          <w:rFonts w:ascii="Times New Roman" w:hAnsi="Times New Roman"/>
          <w:sz w:val="28"/>
          <w:szCs w:val="28"/>
        </w:rPr>
      </w:pPr>
      <w:r w:rsidRPr="00E60384">
        <w:rPr>
          <w:rFonts w:ascii="Times New Roman" w:hAnsi="Times New Roman"/>
          <w:b/>
          <w:bCs/>
          <w:sz w:val="28"/>
          <w:szCs w:val="28"/>
        </w:rPr>
        <w:t>Введение.</w:t>
      </w:r>
      <w:r w:rsidRPr="00E60384">
        <w:rPr>
          <w:rFonts w:ascii="Times New Roman" w:hAnsi="Times New Roman"/>
          <w:sz w:val="28"/>
          <w:szCs w:val="28"/>
        </w:rPr>
        <w:t xml:space="preserve"> Общежитие </w:t>
      </w:r>
      <w:r w:rsidR="00AF73F3" w:rsidRPr="00E60384">
        <w:rPr>
          <w:rFonts w:ascii="Times New Roman" w:hAnsi="Times New Roman"/>
          <w:sz w:val="28"/>
          <w:szCs w:val="28"/>
        </w:rPr>
        <w:t>—</w:t>
      </w:r>
      <w:r w:rsidRPr="00E60384">
        <w:rPr>
          <w:rFonts w:ascii="Times New Roman" w:hAnsi="Times New Roman"/>
          <w:sz w:val="28"/>
          <w:szCs w:val="28"/>
        </w:rPr>
        <w:t xml:space="preserve"> не только место проживание, но и новая социальная микросреда, определяющая перспективные направления профессионального и духовного развития личности, преодоления трудностей и противоречий процесса адаптации раб</w:t>
      </w:r>
      <w:r w:rsidR="00AF73F3" w:rsidRPr="00E60384">
        <w:rPr>
          <w:rFonts w:ascii="Times New Roman" w:hAnsi="Times New Roman"/>
          <w:sz w:val="28"/>
          <w:szCs w:val="28"/>
        </w:rPr>
        <w:t>очей молодежи к новым социально-</w:t>
      </w:r>
      <w:r w:rsidRPr="00E60384">
        <w:rPr>
          <w:rFonts w:ascii="Times New Roman" w:hAnsi="Times New Roman"/>
          <w:sz w:val="28"/>
          <w:szCs w:val="28"/>
        </w:rPr>
        <w:t>бытовым условиям. В общежитиях проживают в тесном контакте большие коллективы, что может способствовать занесению и быстрому распространению инфекционных заболеваний. Жильцы общежития не имеют домашнего имущества, поэтому они должны быть обеспечены всем необходимым в хозяйстве.</w:t>
      </w:r>
      <w:r w:rsidR="0081527F" w:rsidRPr="00E60384">
        <w:rPr>
          <w:rFonts w:ascii="Times New Roman" w:hAnsi="Times New Roman"/>
          <w:sz w:val="28"/>
          <w:szCs w:val="28"/>
        </w:rPr>
        <w:t xml:space="preserve"> </w:t>
      </w:r>
      <w:r w:rsidRPr="00E60384">
        <w:rPr>
          <w:rFonts w:ascii="Times New Roman" w:hAnsi="Times New Roman"/>
          <w:sz w:val="28"/>
          <w:szCs w:val="28"/>
        </w:rPr>
        <w:t xml:space="preserve">Исходя из особенностей общежитий, при их устройстве и эксплуатации должны </w:t>
      </w:r>
      <w:r w:rsidR="00AF73F3" w:rsidRPr="00E60384">
        <w:rPr>
          <w:rFonts w:ascii="Times New Roman" w:hAnsi="Times New Roman"/>
          <w:sz w:val="28"/>
          <w:szCs w:val="28"/>
        </w:rPr>
        <w:t xml:space="preserve">быть </w:t>
      </w:r>
      <w:r w:rsidRPr="00E60384">
        <w:rPr>
          <w:rFonts w:ascii="Times New Roman" w:hAnsi="Times New Roman"/>
          <w:sz w:val="28"/>
          <w:szCs w:val="28"/>
        </w:rPr>
        <w:t>строго соблюдены гигиенические требования.</w:t>
      </w:r>
    </w:p>
    <w:p w:rsidR="004608A7" w:rsidRPr="00E60384" w:rsidRDefault="004608A7" w:rsidP="00FE3FCB">
      <w:pPr>
        <w:shd w:val="clear" w:color="auto" w:fill="FFFFFF"/>
        <w:tabs>
          <w:tab w:val="left" w:pos="9639"/>
        </w:tabs>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По оценкам экспертов ВОЗ, в помещениях непроизводственного характера человек проводит более 80</w:t>
      </w:r>
      <w:r w:rsidR="00AF73F3"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xml:space="preserve">% своего времени. Например, работающие взрослые находятся в жилых помещениях по 12 часов, в общественных зданиях </w:t>
      </w:r>
      <w:r w:rsidR="00AF73F3" w:rsidRPr="00E60384">
        <w:rPr>
          <w:rFonts w:ascii="Times New Roman" w:hAnsi="Times New Roman"/>
          <w:sz w:val="28"/>
          <w:szCs w:val="28"/>
        </w:rPr>
        <w:t>—</w:t>
      </w:r>
      <w:r w:rsidRPr="00E60384">
        <w:rPr>
          <w:rFonts w:ascii="Times New Roman" w:eastAsia="Times New Roman" w:hAnsi="Times New Roman"/>
          <w:sz w:val="28"/>
          <w:szCs w:val="28"/>
          <w:lang w:eastAsia="ru-RU"/>
        </w:rPr>
        <w:t xml:space="preserve"> 8</w:t>
      </w:r>
      <w:r w:rsidR="00AF73F3" w:rsidRPr="00E60384">
        <w:rPr>
          <w:rFonts w:ascii="Times New Roman" w:eastAsia="Times New Roman" w:hAnsi="Times New Roman"/>
          <w:sz w:val="28"/>
          <w:szCs w:val="28"/>
          <w:lang w:eastAsia="ru-RU"/>
        </w:rPr>
        <w:t>–</w:t>
      </w:r>
      <w:r w:rsidRPr="00E60384">
        <w:rPr>
          <w:rFonts w:ascii="Times New Roman" w:eastAsia="Times New Roman" w:hAnsi="Times New Roman"/>
          <w:sz w:val="28"/>
          <w:szCs w:val="28"/>
          <w:lang w:eastAsia="ru-RU"/>
        </w:rPr>
        <w:t xml:space="preserve">9 часов, в транспорте </w:t>
      </w:r>
      <w:r w:rsidR="00AF73F3" w:rsidRPr="00E60384">
        <w:rPr>
          <w:rFonts w:ascii="Times New Roman" w:eastAsia="Times New Roman" w:hAnsi="Times New Roman"/>
          <w:sz w:val="28"/>
          <w:szCs w:val="28"/>
          <w:lang w:eastAsia="ru-RU"/>
        </w:rPr>
        <w:t>и</w:t>
      </w:r>
      <w:r w:rsidRPr="00E60384">
        <w:rPr>
          <w:rFonts w:ascii="Times New Roman" w:eastAsia="Times New Roman" w:hAnsi="Times New Roman"/>
          <w:sz w:val="28"/>
          <w:szCs w:val="28"/>
          <w:lang w:eastAsia="ru-RU"/>
        </w:rPr>
        <w:t xml:space="preserve"> на открытом воздухе </w:t>
      </w:r>
      <w:r w:rsidR="00AF73F3" w:rsidRPr="00E60384">
        <w:rPr>
          <w:rFonts w:ascii="Times New Roman" w:hAnsi="Times New Roman"/>
          <w:sz w:val="28"/>
          <w:szCs w:val="28"/>
        </w:rPr>
        <w:t>—</w:t>
      </w:r>
      <w:r w:rsidRPr="00E60384">
        <w:rPr>
          <w:rFonts w:ascii="Times New Roman" w:eastAsia="Times New Roman" w:hAnsi="Times New Roman"/>
          <w:sz w:val="28"/>
          <w:szCs w:val="28"/>
          <w:lang w:eastAsia="ru-RU"/>
        </w:rPr>
        <w:t xml:space="preserve"> всего </w:t>
      </w:r>
      <w:r w:rsidR="00AF73F3" w:rsidRPr="00E60384">
        <w:rPr>
          <w:rFonts w:ascii="Times New Roman" w:eastAsia="Times New Roman" w:hAnsi="Times New Roman"/>
          <w:sz w:val="28"/>
          <w:szCs w:val="28"/>
          <w:lang w:eastAsia="ru-RU"/>
        </w:rPr>
        <w:t>полтора</w:t>
      </w:r>
      <w:r w:rsidRPr="00E60384">
        <w:rPr>
          <w:rFonts w:ascii="Times New Roman" w:eastAsia="Times New Roman" w:hAnsi="Times New Roman"/>
          <w:sz w:val="28"/>
          <w:szCs w:val="28"/>
          <w:lang w:eastAsia="ru-RU"/>
        </w:rPr>
        <w:t xml:space="preserve"> часа.</w:t>
      </w:r>
    </w:p>
    <w:p w:rsidR="004608A7" w:rsidRPr="00E60384" w:rsidRDefault="004608A7" w:rsidP="00FE3FCB">
      <w:pPr>
        <w:shd w:val="clear" w:color="auto" w:fill="FFFFFF"/>
        <w:tabs>
          <w:tab w:val="left" w:pos="9639"/>
        </w:tabs>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 xml:space="preserve">Поэтому качество внутренней среды жилища, в том числе студенческого общежития, может серьезно влиять на здоровье человека. Комфортность и благоустроенность студенческого общежития имеет большое значение для восстановления работоспособности после трудового дня, для поддержания здоровья на должном уровне, для повышения культурного и образовательного уровня. Неблагоприятное влияние на жизнедеятельность человека оказывает несоответствие жилищных условий санитарным требованиям. Кроме этого, от </w:t>
      </w:r>
      <w:r w:rsidRPr="00E60384">
        <w:rPr>
          <w:rFonts w:ascii="Times New Roman" w:eastAsia="Times New Roman" w:hAnsi="Times New Roman"/>
          <w:sz w:val="28"/>
          <w:szCs w:val="28"/>
          <w:lang w:eastAsia="ru-RU"/>
        </w:rPr>
        <w:lastRenderedPageBreak/>
        <w:t>качества жилья во многом зависит распорядок дня и выполнение других элементов здорового образа жизни студенческой молодежи, показатели работоспособности и успеваемости и качество подготовки к будущей профессии.</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Одной из основных функций студенческого общежития как жилища является обеспечение студенту физического отдыха после учебного процесса. При этом особое значение придается состоянию функции терморегуляции. Минимальное напряжение терморегуляторных механизмов оптимизирует условия умственной деятельности и культурного отдыха студентов.</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Функциональная подсистема жилища «микроклимат» включает показатели температуры, относительной влажности, скорости движения воздуха и радиационной температуры.</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Функциональная подсистема «световая среда» природного происхождения, это часть электромагнитного излучения Солнца, с которым неразрывно связано возникновение и существование жизни на земле, поэтому они необходимы человеку. Человечество научилось искусственно воспроизводить оптический диапазон ЭМИ (искусственное освещение) жилой среды, что позволило значительно увеличить активное время суток.</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Световой фактор играет первостепенную роль в регуляции жизненно важных функций организма. Велико психофизиологическое значение света. Видимый свет является адекватным раздражителем зрительного анализатора, через который поступает до 90</w:t>
      </w:r>
      <w:r w:rsidR="004C6C1B"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 информации об окружающем нас мире. Световое солнечное излучение является первичным стимулом, регулирующим циркадную систему, которая контролирует суточные ритмы сна и бодрствования, температуру тела, гормональную секрецию и другие физиологические функции, включая познавательную деятельность.</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Ультрафиолетовое излучение Солнца, поступающие в жилище, обладает достаточной бактерицидной энергией для оздоровления его внутренней среды.</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 xml:space="preserve">Естественный световой режим нормируется через относительные показатели, в качестве которых приняты строительные нормативы </w:t>
      </w:r>
      <w:r w:rsidR="004C6C1B" w:rsidRPr="00E60384">
        <w:rPr>
          <w:rFonts w:ascii="Times New Roman" w:hAnsi="Times New Roman"/>
          <w:sz w:val="28"/>
          <w:szCs w:val="28"/>
        </w:rPr>
        <w:t>—</w:t>
      </w:r>
      <w:r w:rsidRPr="00E60384">
        <w:rPr>
          <w:rFonts w:ascii="Times New Roman" w:eastAsia="Times New Roman" w:hAnsi="Times New Roman"/>
          <w:sz w:val="28"/>
          <w:szCs w:val="28"/>
          <w:lang w:eastAsia="ru-RU"/>
        </w:rPr>
        <w:t xml:space="preserve"> коэффициент естественной освещенности (КЕО) и световой коэффициент (СК).</w:t>
      </w:r>
    </w:p>
    <w:p w:rsidR="004608A7" w:rsidRPr="00E60384" w:rsidRDefault="004608A7" w:rsidP="00FE3FCB">
      <w:pPr>
        <w:shd w:val="clear" w:color="auto" w:fill="FFFFFF"/>
        <w:tabs>
          <w:tab w:val="left" w:pos="9639"/>
        </w:tabs>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t>Таким образом, доказано значительное влияние внутренней среды студенческого общежития на здоровье учащейся молодежи.</w:t>
      </w:r>
    </w:p>
    <w:p w:rsidR="004608A7" w:rsidRPr="00E60384" w:rsidRDefault="004608A7" w:rsidP="00FE3FCB">
      <w:pPr>
        <w:shd w:val="clear" w:color="auto" w:fill="FFFFFF"/>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bCs/>
          <w:sz w:val="28"/>
          <w:szCs w:val="28"/>
          <w:lang w:eastAsia="ru-RU"/>
        </w:rPr>
        <w:t>Цель исследования.</w:t>
      </w:r>
      <w:r w:rsidRPr="00E60384">
        <w:rPr>
          <w:rFonts w:ascii="Times New Roman" w:eastAsia="Times New Roman" w:hAnsi="Times New Roman"/>
          <w:bCs/>
          <w:sz w:val="28"/>
          <w:szCs w:val="28"/>
          <w:lang w:eastAsia="ru-RU"/>
        </w:rPr>
        <w:t xml:space="preserve"> </w:t>
      </w:r>
      <w:r w:rsidRPr="00E60384">
        <w:rPr>
          <w:rFonts w:ascii="Times New Roman" w:eastAsia="Times New Roman" w:hAnsi="Times New Roman"/>
          <w:sz w:val="28"/>
          <w:szCs w:val="28"/>
          <w:lang w:eastAsia="ru-RU"/>
        </w:rPr>
        <w:t>Изучить условия проживания студентов ВГМУ в общежитиях коридорного и блочного типов.</w:t>
      </w:r>
    </w:p>
    <w:p w:rsidR="004608A7" w:rsidRPr="00E60384" w:rsidRDefault="004608A7" w:rsidP="00FE3FCB">
      <w:pPr>
        <w:tabs>
          <w:tab w:val="left" w:pos="9639"/>
        </w:tabs>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bCs/>
          <w:sz w:val="28"/>
          <w:szCs w:val="28"/>
          <w:lang w:eastAsia="ru-RU"/>
        </w:rPr>
        <w:t>Материал и методы.</w:t>
      </w:r>
      <w:r w:rsidRPr="00E60384">
        <w:rPr>
          <w:rFonts w:ascii="Times New Roman" w:eastAsia="Times New Roman" w:hAnsi="Times New Roman"/>
          <w:bCs/>
          <w:sz w:val="28"/>
          <w:szCs w:val="28"/>
          <w:lang w:eastAsia="ru-RU"/>
        </w:rPr>
        <w:t xml:space="preserve"> </w:t>
      </w:r>
      <w:r w:rsidRPr="00E60384">
        <w:rPr>
          <w:rFonts w:ascii="Times New Roman" w:eastAsia="Times New Roman" w:hAnsi="Times New Roman"/>
          <w:sz w:val="28"/>
          <w:szCs w:val="28"/>
          <w:lang w:eastAsia="ru-RU"/>
        </w:rPr>
        <w:t>С помощью физических методов исследования характеризовалась влажность, скорость движения воздуха (используя гигрометр), температура воздуха (используя комнатный термометр), освещение (используя люксометр) и уровень шума (используя фонометр).</w:t>
      </w:r>
    </w:p>
    <w:p w:rsidR="004608A7" w:rsidRPr="00E60384" w:rsidRDefault="004608A7"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bCs/>
          <w:sz w:val="28"/>
          <w:szCs w:val="28"/>
          <w:lang w:eastAsia="ru-RU"/>
        </w:rPr>
        <w:t>Результаты исследования</w:t>
      </w:r>
      <w:r w:rsidR="0081527F" w:rsidRPr="00E60384">
        <w:rPr>
          <w:rFonts w:ascii="Times New Roman" w:eastAsia="Times New Roman" w:hAnsi="Times New Roman"/>
          <w:b/>
          <w:bCs/>
          <w:sz w:val="28"/>
          <w:szCs w:val="28"/>
          <w:lang w:eastAsia="ru-RU"/>
        </w:rPr>
        <w:t>.</w:t>
      </w:r>
      <w:r w:rsidRPr="00E60384">
        <w:rPr>
          <w:rFonts w:ascii="Times New Roman" w:eastAsia="Times New Roman" w:hAnsi="Times New Roman"/>
          <w:bCs/>
          <w:sz w:val="28"/>
          <w:szCs w:val="28"/>
          <w:lang w:eastAsia="ru-RU"/>
        </w:rPr>
        <w:t xml:space="preserve"> </w:t>
      </w:r>
      <w:r w:rsidRPr="00E60384">
        <w:rPr>
          <w:rFonts w:ascii="Times New Roman" w:eastAsia="Times New Roman" w:hAnsi="Times New Roman"/>
          <w:sz w:val="28"/>
          <w:szCs w:val="28"/>
          <w:lang w:eastAsia="ru-RU"/>
        </w:rPr>
        <w:t>В общежити</w:t>
      </w:r>
      <w:r w:rsidR="00AF73F3" w:rsidRPr="00E60384">
        <w:rPr>
          <w:rFonts w:ascii="Times New Roman" w:eastAsia="Times New Roman" w:hAnsi="Times New Roman"/>
          <w:sz w:val="28"/>
          <w:szCs w:val="28"/>
          <w:lang w:eastAsia="ru-RU"/>
        </w:rPr>
        <w:t>и</w:t>
      </w:r>
      <w:r w:rsidRPr="00E60384">
        <w:rPr>
          <w:rFonts w:ascii="Times New Roman" w:eastAsia="Times New Roman" w:hAnsi="Times New Roman"/>
          <w:sz w:val="28"/>
          <w:szCs w:val="28"/>
          <w:lang w:eastAsia="ru-RU"/>
        </w:rPr>
        <w:t xml:space="preserve"> № 8 по полученным данным микроклимата можно сделать вывод, что основные показатели соответствуют гигиеническим нормам и требованиям. Имеются расхождения показа</w:t>
      </w:r>
      <w:r w:rsidR="00AF73F3" w:rsidRPr="00E60384">
        <w:rPr>
          <w:rFonts w:ascii="Times New Roman" w:eastAsia="Times New Roman" w:hAnsi="Times New Roman"/>
          <w:sz w:val="28"/>
          <w:szCs w:val="28"/>
          <w:lang w:eastAsia="ru-RU"/>
        </w:rPr>
        <w:t>телей в соответствии с этажами.</w:t>
      </w:r>
    </w:p>
    <w:p w:rsidR="004608A7" w:rsidRPr="00E60384" w:rsidRDefault="004608A7"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sz w:val="28"/>
          <w:szCs w:val="28"/>
          <w:lang w:eastAsia="ru-RU"/>
        </w:rPr>
        <w:lastRenderedPageBreak/>
        <w:t>В общежити</w:t>
      </w:r>
      <w:r w:rsidR="00AF73F3" w:rsidRPr="00E60384">
        <w:rPr>
          <w:rFonts w:ascii="Times New Roman" w:eastAsia="Times New Roman" w:hAnsi="Times New Roman"/>
          <w:sz w:val="28"/>
          <w:szCs w:val="28"/>
          <w:lang w:eastAsia="ru-RU"/>
        </w:rPr>
        <w:t>и</w:t>
      </w:r>
      <w:r w:rsidRPr="00E60384">
        <w:rPr>
          <w:rFonts w:ascii="Times New Roman" w:eastAsia="Times New Roman" w:hAnsi="Times New Roman"/>
          <w:sz w:val="28"/>
          <w:szCs w:val="28"/>
          <w:lang w:eastAsia="ru-RU"/>
        </w:rPr>
        <w:t xml:space="preserve"> №3 в результате сравнительного анализа по этажам, некоторые данные различаются, но в целом соответствуют всем нормам СанПин</w:t>
      </w:r>
      <w:r w:rsidR="00AF73F3" w:rsidRPr="00E60384">
        <w:rPr>
          <w:rFonts w:ascii="Times New Roman" w:eastAsia="Times New Roman" w:hAnsi="Times New Roman"/>
          <w:sz w:val="28"/>
          <w:szCs w:val="28"/>
          <w:lang w:eastAsia="ru-RU"/>
        </w:rPr>
        <w:t>а</w:t>
      </w:r>
      <w:r w:rsidRPr="00E60384">
        <w:rPr>
          <w:rFonts w:ascii="Times New Roman" w:eastAsia="Times New Roman" w:hAnsi="Times New Roman"/>
          <w:sz w:val="28"/>
          <w:szCs w:val="28"/>
          <w:lang w:eastAsia="ru-RU"/>
        </w:rPr>
        <w:t>.</w:t>
      </w:r>
    </w:p>
    <w:p w:rsidR="004608A7" w:rsidRPr="00E60384" w:rsidRDefault="004608A7" w:rsidP="00FE3FCB">
      <w:pPr>
        <w:spacing w:after="0" w:line="240" w:lineRule="auto"/>
        <w:ind w:firstLine="709"/>
        <w:jc w:val="both"/>
        <w:rPr>
          <w:rFonts w:ascii="Times New Roman" w:eastAsia="Times New Roman" w:hAnsi="Times New Roman"/>
          <w:sz w:val="28"/>
          <w:szCs w:val="28"/>
          <w:lang w:eastAsia="ru-RU"/>
        </w:rPr>
      </w:pPr>
      <w:r w:rsidRPr="00E60384">
        <w:rPr>
          <w:rFonts w:ascii="Times New Roman" w:eastAsia="Times New Roman" w:hAnsi="Times New Roman"/>
          <w:b/>
          <w:bCs/>
          <w:sz w:val="28"/>
          <w:szCs w:val="28"/>
          <w:lang w:eastAsia="ru-RU"/>
        </w:rPr>
        <w:t>Заключение</w:t>
      </w:r>
      <w:r w:rsidR="00AF73F3" w:rsidRPr="00E60384">
        <w:rPr>
          <w:rFonts w:ascii="Times New Roman" w:eastAsia="Times New Roman" w:hAnsi="Times New Roman"/>
          <w:b/>
          <w:bCs/>
          <w:sz w:val="28"/>
          <w:szCs w:val="28"/>
          <w:lang w:eastAsia="ru-RU"/>
        </w:rPr>
        <w:t>.</w:t>
      </w:r>
      <w:r w:rsidRPr="00E60384">
        <w:rPr>
          <w:rFonts w:ascii="Times New Roman" w:eastAsia="Times New Roman" w:hAnsi="Times New Roman"/>
          <w:sz w:val="28"/>
          <w:szCs w:val="28"/>
          <w:lang w:eastAsia="ru-RU"/>
        </w:rPr>
        <w:t xml:space="preserve"> В результате написания научной работы была изучена литература по данному вопросу и проведена практическая часть.</w:t>
      </w:r>
      <w:r w:rsidR="00101381" w:rsidRPr="00E60384">
        <w:rPr>
          <w:rFonts w:ascii="Times New Roman" w:eastAsia="Times New Roman" w:hAnsi="Times New Roman"/>
          <w:sz w:val="28"/>
          <w:szCs w:val="28"/>
          <w:lang w:eastAsia="ru-RU"/>
        </w:rPr>
        <w:t xml:space="preserve"> </w:t>
      </w:r>
      <w:r w:rsidRPr="00E60384">
        <w:rPr>
          <w:rFonts w:ascii="Times New Roman" w:eastAsia="Times New Roman" w:hAnsi="Times New Roman"/>
          <w:sz w:val="28"/>
          <w:szCs w:val="28"/>
          <w:lang w:eastAsia="ru-RU"/>
        </w:rPr>
        <w:t>Для обеспечения соответствия общежитий учреждений здравоохранения требованиям законодательства о санитарно-эпидемиологическом благополучии населения с 07.11.2019 необходимо руководствоваться обязательными для применения требованиями СЭТ по общежитиям, а в не урегулированной ими части — Общими СЭТ. При этом в части, не урегулированной Общими СЭТ и СЭТ по общежитиям, следует руководствоваться СанПиН № 91. В работе изучены: устройства, оборудования и содержание, которые в обоих общежитиях соответствуют гигиеническим требованиям и СанПин №91. Проведен сравнительный анализ общежитий коридорного типа (общежитие № 3) и блочного типа (общежитие № 8).</w:t>
      </w:r>
    </w:p>
    <w:p w:rsidR="004608A7" w:rsidRPr="00E60384" w:rsidRDefault="00AF73F3" w:rsidP="00FE3FCB">
      <w:pPr>
        <w:spacing w:after="0" w:line="240" w:lineRule="auto"/>
        <w:ind w:right="709" w:firstLine="709"/>
        <w:jc w:val="center"/>
        <w:rPr>
          <w:rFonts w:ascii="Times New Roman" w:eastAsia="Times New Roman" w:hAnsi="Times New Roman"/>
          <w:bCs/>
          <w:sz w:val="28"/>
          <w:szCs w:val="28"/>
          <w:lang w:eastAsia="ru-RU"/>
        </w:rPr>
      </w:pPr>
      <w:r w:rsidRPr="00E60384">
        <w:rPr>
          <w:rFonts w:ascii="Times New Roman" w:eastAsia="Times New Roman" w:hAnsi="Times New Roman"/>
          <w:b/>
          <w:bCs/>
          <w:sz w:val="28"/>
          <w:szCs w:val="28"/>
          <w:lang w:eastAsia="ru-RU"/>
        </w:rPr>
        <w:t>Список литературы:</w:t>
      </w:r>
    </w:p>
    <w:p w:rsidR="004608A7" w:rsidRPr="00E60384" w:rsidRDefault="00AF73F3"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1.</w:t>
      </w:r>
      <w:r w:rsidRPr="00E60384">
        <w:rPr>
          <w:rFonts w:ascii="Times New Roman" w:hAnsi="Times New Roman"/>
          <w:sz w:val="28"/>
          <w:szCs w:val="28"/>
        </w:rPr>
        <w:tab/>
        <w:t xml:space="preserve">Бурак, </w:t>
      </w:r>
      <w:r w:rsidR="004608A7" w:rsidRPr="00E60384">
        <w:rPr>
          <w:rFonts w:ascii="Times New Roman" w:hAnsi="Times New Roman"/>
          <w:sz w:val="28"/>
          <w:szCs w:val="28"/>
        </w:rPr>
        <w:t>И.И. Гигиена: Учеб.-метод. Пособие. В 2 ч. Ч. 1 / И.И. Бурак, Н.И. Миклис. – Витебск: ВГМУ, 2017. – 323 с.</w:t>
      </w:r>
    </w:p>
    <w:p w:rsidR="00AF73F3" w:rsidRPr="00E60384" w:rsidRDefault="00AF73F3"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2.</w:t>
      </w:r>
      <w:r w:rsidRPr="00E60384">
        <w:rPr>
          <w:rFonts w:ascii="Times New Roman" w:hAnsi="Times New Roman"/>
          <w:sz w:val="28"/>
          <w:szCs w:val="28"/>
        </w:rPr>
        <w:tab/>
      </w:r>
      <w:r w:rsidR="004608A7" w:rsidRPr="00E60384">
        <w:rPr>
          <w:rFonts w:ascii="Times New Roman" w:hAnsi="Times New Roman"/>
          <w:sz w:val="28"/>
          <w:szCs w:val="28"/>
        </w:rPr>
        <w:t>Постановление Министерства здравоо</w:t>
      </w:r>
      <w:r w:rsidRPr="00E60384">
        <w:rPr>
          <w:rFonts w:ascii="Times New Roman" w:hAnsi="Times New Roman"/>
          <w:sz w:val="28"/>
          <w:szCs w:val="28"/>
        </w:rPr>
        <w:t xml:space="preserve">хранения РБ № 91 от 11.08.2009. </w:t>
      </w:r>
      <w:r w:rsidR="004608A7" w:rsidRPr="00E60384">
        <w:rPr>
          <w:rFonts w:ascii="Times New Roman" w:hAnsi="Times New Roman"/>
          <w:sz w:val="28"/>
          <w:szCs w:val="28"/>
        </w:rPr>
        <w:t>«Об утверждении санитарных норм, правил и гигиенических нормативов».</w:t>
      </w:r>
    </w:p>
    <w:p w:rsidR="00AF73F3" w:rsidRPr="00E60384" w:rsidRDefault="00AF73F3"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3.</w:t>
      </w:r>
      <w:r w:rsidRPr="00E60384">
        <w:rPr>
          <w:rFonts w:ascii="Times New Roman" w:hAnsi="Times New Roman"/>
          <w:sz w:val="28"/>
          <w:szCs w:val="28"/>
        </w:rPr>
        <w:tab/>
        <w:t xml:space="preserve">Бурак, </w:t>
      </w:r>
      <w:r w:rsidR="004608A7" w:rsidRPr="00E60384">
        <w:rPr>
          <w:rFonts w:ascii="Times New Roman" w:hAnsi="Times New Roman"/>
          <w:sz w:val="28"/>
          <w:szCs w:val="28"/>
        </w:rPr>
        <w:t>И.И. Гигиена: Учеб. пособие / И.И. Бурак, Н.И. Миклис; под ред. И.И.Бурака. – Витебск: ВГМУ, 2008. – 500 с.</w:t>
      </w:r>
    </w:p>
    <w:p w:rsidR="004608A7" w:rsidRPr="00E60384" w:rsidRDefault="00AF73F3" w:rsidP="00FE3FCB">
      <w:pPr>
        <w:spacing w:after="0" w:line="240" w:lineRule="auto"/>
        <w:ind w:firstLine="708"/>
        <w:jc w:val="both"/>
        <w:rPr>
          <w:rFonts w:ascii="Times New Roman" w:hAnsi="Times New Roman"/>
          <w:sz w:val="28"/>
          <w:szCs w:val="28"/>
        </w:rPr>
      </w:pPr>
      <w:r w:rsidRPr="00E60384">
        <w:rPr>
          <w:rFonts w:ascii="Times New Roman" w:hAnsi="Times New Roman"/>
          <w:sz w:val="28"/>
          <w:szCs w:val="28"/>
        </w:rPr>
        <w:t>4.</w:t>
      </w:r>
      <w:r w:rsidRPr="00E60384">
        <w:rPr>
          <w:rFonts w:ascii="Times New Roman" w:hAnsi="Times New Roman"/>
          <w:sz w:val="28"/>
          <w:szCs w:val="28"/>
        </w:rPr>
        <w:tab/>
      </w:r>
      <w:r w:rsidR="004608A7" w:rsidRPr="00E60384">
        <w:rPr>
          <w:rFonts w:ascii="Times New Roman" w:hAnsi="Times New Roman"/>
          <w:sz w:val="28"/>
          <w:szCs w:val="28"/>
        </w:rPr>
        <w:t xml:space="preserve">Общая гигиена / под ред. Н.Л. Бацуковой. - Мн.: Издательство </w:t>
      </w:r>
      <w:r w:rsidR="005F3FE4" w:rsidRPr="00E60384">
        <w:rPr>
          <w:rFonts w:ascii="Times New Roman" w:hAnsi="Times New Roman"/>
          <w:sz w:val="28"/>
          <w:szCs w:val="28"/>
        </w:rPr>
        <w:t>Гревцова, 2012. - Ч.1. - 160 с.</w:t>
      </w:r>
    </w:p>
    <w:p w:rsidR="00101381" w:rsidRPr="00E60384" w:rsidRDefault="00101381" w:rsidP="00FE3FCB">
      <w:pPr>
        <w:tabs>
          <w:tab w:val="left" w:pos="709"/>
        </w:tabs>
        <w:spacing w:after="0" w:line="240" w:lineRule="auto"/>
        <w:contextualSpacing/>
        <w:jc w:val="both"/>
        <w:rPr>
          <w:rFonts w:ascii="Times New Roman" w:hAnsi="Times New Roman"/>
          <w:sz w:val="28"/>
          <w:szCs w:val="28"/>
        </w:rPr>
      </w:pPr>
    </w:p>
    <w:p w:rsidR="00DA41C1" w:rsidRPr="00E60384" w:rsidRDefault="00DA41C1" w:rsidP="00FE3FCB">
      <w:pPr>
        <w:spacing w:after="0" w:line="240" w:lineRule="auto"/>
        <w:ind w:right="709"/>
        <w:contextualSpacing/>
        <w:jc w:val="both"/>
        <w:rPr>
          <w:rFonts w:ascii="Times New Roman" w:hAnsi="Times New Roman"/>
          <w:sz w:val="28"/>
          <w:szCs w:val="28"/>
        </w:rPr>
        <w:sectPr w:rsidR="00DA41C1" w:rsidRPr="00E60384" w:rsidSect="00E13A27">
          <w:pgSz w:w="11907" w:h="16840" w:code="9"/>
          <w:pgMar w:top="1134" w:right="1134" w:bottom="1134" w:left="1134" w:header="709" w:footer="709" w:gutter="0"/>
          <w:cols w:space="708"/>
          <w:docGrid w:linePitch="360"/>
        </w:sectPr>
      </w:pPr>
    </w:p>
    <w:p w:rsidR="003C50DD" w:rsidRPr="00E60384" w:rsidRDefault="003C50DD"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ЭКОЛОГО-ГИГИЕНИЧЕСКИЕ АСПЕКТЫ УКРЕПЛЕНИЯ ЗДОРОВЬЯ</w:t>
      </w:r>
    </w:p>
    <w:p w:rsidR="003C50DD" w:rsidRPr="00E60384" w:rsidRDefault="0050523E"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Крук Т. В., </w:t>
      </w:r>
      <w:r w:rsidR="003C50DD" w:rsidRPr="00E60384">
        <w:rPr>
          <w:rFonts w:ascii="Times New Roman" w:hAnsi="Times New Roman"/>
          <w:sz w:val="28"/>
          <w:szCs w:val="28"/>
        </w:rPr>
        <w:t xml:space="preserve">Стебунова А. </w:t>
      </w:r>
      <w:r w:rsidRPr="00E60384">
        <w:rPr>
          <w:rFonts w:ascii="Times New Roman" w:hAnsi="Times New Roman"/>
          <w:sz w:val="28"/>
          <w:szCs w:val="28"/>
        </w:rPr>
        <w:t xml:space="preserve">С. </w:t>
      </w:r>
      <w:r w:rsidR="003C50DD" w:rsidRPr="00E60384">
        <w:rPr>
          <w:rFonts w:ascii="Times New Roman" w:hAnsi="Times New Roman"/>
          <w:sz w:val="28"/>
          <w:szCs w:val="28"/>
        </w:rPr>
        <w:t>(3 курс, лечебный факультет)</w:t>
      </w:r>
    </w:p>
    <w:p w:rsidR="003C50DD" w:rsidRPr="00E60384" w:rsidRDefault="003C50DD"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Научный руководитель: ст. преп. Демидов Р.</w:t>
      </w:r>
      <w:r w:rsidR="0050523E" w:rsidRPr="00E60384">
        <w:rPr>
          <w:rFonts w:ascii="Times New Roman" w:hAnsi="Times New Roman"/>
          <w:sz w:val="28"/>
          <w:szCs w:val="28"/>
        </w:rPr>
        <w:t xml:space="preserve"> </w:t>
      </w:r>
      <w:r w:rsidRPr="00E60384">
        <w:rPr>
          <w:rFonts w:ascii="Times New Roman" w:hAnsi="Times New Roman"/>
          <w:sz w:val="28"/>
          <w:szCs w:val="28"/>
        </w:rPr>
        <w:t>И.</w:t>
      </w:r>
    </w:p>
    <w:p w:rsidR="003C50DD" w:rsidRPr="00E60384" w:rsidRDefault="003C50DD" w:rsidP="00FE3FCB">
      <w:pPr>
        <w:spacing w:after="0" w:line="240" w:lineRule="auto"/>
        <w:jc w:val="center"/>
        <w:rPr>
          <w:rFonts w:ascii="Times New Roman" w:hAnsi="Times New Roman"/>
          <w:iCs/>
          <w:sz w:val="28"/>
          <w:szCs w:val="28"/>
        </w:rPr>
      </w:pPr>
      <w:r w:rsidRPr="00E60384">
        <w:rPr>
          <w:rFonts w:ascii="Times New Roman" w:hAnsi="Times New Roman"/>
          <w:i/>
          <w:iCs/>
          <w:sz w:val="28"/>
          <w:szCs w:val="28"/>
        </w:rPr>
        <w:t>Витебский государственный медицинский университет, г. Витебск</w:t>
      </w:r>
    </w:p>
    <w:p w:rsidR="003C50DD" w:rsidRPr="00E60384" w:rsidRDefault="003C50DD" w:rsidP="00FE3FCB">
      <w:pPr>
        <w:spacing w:after="0" w:line="240" w:lineRule="auto"/>
        <w:jc w:val="both"/>
        <w:rPr>
          <w:rFonts w:ascii="Times New Roman" w:hAnsi="Times New Roman"/>
          <w:iCs/>
          <w:sz w:val="28"/>
          <w:szCs w:val="28"/>
        </w:rPr>
      </w:pPr>
    </w:p>
    <w:p w:rsidR="000D40A3" w:rsidRPr="00E60384" w:rsidRDefault="003C50DD" w:rsidP="00FE3FCB">
      <w:pPr>
        <w:spacing w:after="0" w:line="240" w:lineRule="auto"/>
        <w:ind w:firstLine="709"/>
        <w:jc w:val="both"/>
        <w:rPr>
          <w:rFonts w:ascii="Times New Roman" w:hAnsi="Times New Roman"/>
          <w:bCs/>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w:t>
      </w:r>
      <w:r w:rsidR="000D40A3" w:rsidRPr="00E60384">
        <w:rPr>
          <w:rFonts w:ascii="Times New Roman" w:hAnsi="Times New Roman"/>
          <w:bCs/>
          <w:sz w:val="28"/>
          <w:szCs w:val="28"/>
        </w:rPr>
        <w:t>Актуальность данной темы обусловлена тем, что здоровье приобретает еще большую важность в современных условиях глобального духовного и экологического кризиса, характеризующегося негативными тенденциями в динамике здоровья человека. Все чаще возникает необходимость сохранения и укрепления здоровья как важнейшей общечеловеческой ценности. Исходя из результатов наших исследований по данному вопросу, можно с уверенностью говорить о том, что из всех потребностей человека здоровье занимает самое важное место и представляет наибольшую ценность.</w:t>
      </w:r>
    </w:p>
    <w:p w:rsidR="00012905" w:rsidRPr="00E60384" w:rsidRDefault="00012905"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здоровье, человек, образ жизни, укрепление здоровья.</w:t>
      </w:r>
    </w:p>
    <w:p w:rsidR="003C50DD" w:rsidRPr="00E60384" w:rsidRDefault="00012905" w:rsidP="00FE3FCB">
      <w:pPr>
        <w:spacing w:after="0" w:line="240" w:lineRule="auto"/>
        <w:ind w:firstLine="709"/>
        <w:jc w:val="both"/>
        <w:rPr>
          <w:rFonts w:ascii="Times New Roman" w:hAnsi="Times New Roman"/>
          <w:bCs/>
          <w:sz w:val="28"/>
          <w:szCs w:val="28"/>
        </w:rPr>
      </w:pPr>
      <w:r w:rsidRPr="00E60384">
        <w:rPr>
          <w:rFonts w:ascii="Times New Roman" w:hAnsi="Times New Roman"/>
          <w:b/>
          <w:bCs/>
          <w:sz w:val="28"/>
          <w:szCs w:val="28"/>
        </w:rPr>
        <w:t>Введение.</w:t>
      </w:r>
      <w:r w:rsidRPr="00E60384">
        <w:rPr>
          <w:rFonts w:ascii="Times New Roman" w:hAnsi="Times New Roman"/>
          <w:bCs/>
          <w:sz w:val="28"/>
          <w:szCs w:val="28"/>
        </w:rPr>
        <w:t xml:space="preserve"> Все стороны человеческой жизни в конечном итоге определяются уровнем его здоровья. Здоровье является бесценным достоянием не только каждого человека, но и общества в целом. Укрепление здоровья позволяет людям получить больший контроль над своим здоровьем. Оно включает в себя широкий спектр социальных и экологических мероприятий, направленных на охрану и улучшение здоровья отдельных людей и повышение качества их жизни посредством коррекции и профилактики первопричин плохого здоровья, а не просто лечения болезней.</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xml:space="preserve"> Рассмотреть вопросы, связанные с понятием «здоровый образ жизни». Сделать выводы о важности здоровья и о необходимости его сохранения и укрепления.</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Материал и мето</w:t>
      </w:r>
      <w:r w:rsidR="0081527F" w:rsidRPr="00E60384">
        <w:rPr>
          <w:rFonts w:ascii="Times New Roman" w:hAnsi="Times New Roman"/>
          <w:b/>
          <w:sz w:val="28"/>
          <w:szCs w:val="28"/>
        </w:rPr>
        <w:t>ды</w:t>
      </w:r>
      <w:r w:rsidRPr="00E60384">
        <w:rPr>
          <w:rFonts w:ascii="Times New Roman" w:hAnsi="Times New Roman"/>
          <w:b/>
          <w:sz w:val="28"/>
          <w:szCs w:val="28"/>
        </w:rPr>
        <w:t>.</w:t>
      </w:r>
      <w:r w:rsidRPr="00E60384">
        <w:rPr>
          <w:rFonts w:ascii="Times New Roman" w:hAnsi="Times New Roman"/>
          <w:sz w:val="28"/>
          <w:szCs w:val="28"/>
        </w:rPr>
        <w:t xml:space="preserve"> В процессе исследования были использованы методы анализа статистических данных, обобщения, интерпретации научной литературы.</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Результаты исследования.</w:t>
      </w:r>
      <w:r w:rsidRPr="00E60384">
        <w:rPr>
          <w:rFonts w:ascii="Times New Roman" w:hAnsi="Times New Roman"/>
          <w:sz w:val="28"/>
          <w:szCs w:val="28"/>
        </w:rPr>
        <w:t xml:space="preserve"> По определению Всемирной Организации Здравоохранения, </w:t>
      </w:r>
      <w:r w:rsidRPr="00E60384">
        <w:rPr>
          <w:rFonts w:ascii="Times New Roman" w:hAnsi="Times New Roman"/>
          <w:bCs/>
          <w:sz w:val="28"/>
          <w:szCs w:val="28"/>
        </w:rPr>
        <w:t>здоровье</w:t>
      </w:r>
      <w:r w:rsidRPr="00E60384">
        <w:rPr>
          <w:rFonts w:ascii="Times New Roman" w:hAnsi="Times New Roman"/>
          <w:sz w:val="28"/>
          <w:szCs w:val="28"/>
        </w:rPr>
        <w:t xml:space="preserve"> — это состояние полного физического, душевного и социального благополучия, а не только отсутствие болезней и физических дефектов. Здоровье — это сложное, глобальное, социокультурное и общечеловеческое явление, имеющее непреходящую ценность для человека. На сегодняшний день здоровье определяет специфику современного общества в его движении к исторически новому состоянию.</w:t>
      </w:r>
    </w:p>
    <w:p w:rsidR="001E0A54"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Здоровье человека зависит от множества факторов, но первостепенная роль в сохранении и формировании здоровья вс</w:t>
      </w:r>
      <w:r w:rsidR="001E0A54" w:rsidRPr="00E60384">
        <w:rPr>
          <w:rFonts w:ascii="Times New Roman" w:hAnsi="Times New Roman"/>
          <w:sz w:val="28"/>
          <w:szCs w:val="28"/>
        </w:rPr>
        <w:t>ё</w:t>
      </w:r>
      <w:r w:rsidRPr="00E60384">
        <w:rPr>
          <w:rFonts w:ascii="Times New Roman" w:hAnsi="Times New Roman"/>
          <w:sz w:val="28"/>
          <w:szCs w:val="28"/>
        </w:rPr>
        <w:t xml:space="preserve"> же принадлежит самому человеку и тому образу жизни, который он ведет. Образ жизни человека является основным среди других факторов, влияющих на сохранение и укрепление здоровья, и составляет 50</w:t>
      </w:r>
      <w:r w:rsidR="001E0A54" w:rsidRPr="00E60384">
        <w:rPr>
          <w:rFonts w:ascii="Times New Roman" w:hAnsi="Times New Roman"/>
          <w:sz w:val="28"/>
          <w:szCs w:val="28"/>
        </w:rPr>
        <w:t xml:space="preserve"> </w:t>
      </w:r>
      <w:r w:rsidRPr="00E60384">
        <w:rPr>
          <w:rFonts w:ascii="Times New Roman" w:hAnsi="Times New Roman"/>
          <w:sz w:val="28"/>
          <w:szCs w:val="28"/>
        </w:rPr>
        <w:t>% от них. Наследственность и окружающая среда составляют по 20</w:t>
      </w:r>
      <w:r w:rsidR="001E0A54" w:rsidRPr="00E60384">
        <w:rPr>
          <w:rFonts w:ascii="Times New Roman" w:hAnsi="Times New Roman"/>
          <w:sz w:val="28"/>
          <w:szCs w:val="28"/>
        </w:rPr>
        <w:t xml:space="preserve"> </w:t>
      </w:r>
      <w:r w:rsidRPr="00E60384">
        <w:rPr>
          <w:rFonts w:ascii="Times New Roman" w:hAnsi="Times New Roman"/>
          <w:sz w:val="28"/>
          <w:szCs w:val="28"/>
        </w:rPr>
        <w:t>%, а медицинское обслуживание – около 10</w:t>
      </w:r>
      <w:r w:rsidR="001E0A54" w:rsidRPr="00E60384">
        <w:rPr>
          <w:rFonts w:ascii="Times New Roman" w:hAnsi="Times New Roman"/>
          <w:sz w:val="28"/>
          <w:szCs w:val="28"/>
        </w:rPr>
        <w:t xml:space="preserve"> </w:t>
      </w:r>
      <w:r w:rsidRPr="00E60384">
        <w:rPr>
          <w:rFonts w:ascii="Times New Roman" w:hAnsi="Times New Roman"/>
          <w:sz w:val="28"/>
          <w:szCs w:val="28"/>
        </w:rPr>
        <w:t>%.</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lastRenderedPageBreak/>
        <w:t>Здоровый образ жизни — это образ жизни человека, направленный на сохранение здоровья, профилактику болезней и укрепление человеческого организма в целом.</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К факторам, определяющим здоровый образ жизни, относятся:</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отказ от вредных привычек;</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регулярная физическая и двигательная активность;</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рациональное питание;</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закаливание организма;</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личная гигиена;</w:t>
      </w:r>
    </w:p>
    <w:p w:rsidR="003C50DD" w:rsidRPr="00E60384" w:rsidRDefault="003C50DD" w:rsidP="00FE3FCB">
      <w:pPr>
        <w:numPr>
          <w:ilvl w:val="0"/>
          <w:numId w:val="11"/>
        </w:numPr>
        <w:spacing w:after="0" w:line="240" w:lineRule="auto"/>
        <w:ind w:firstLine="709"/>
        <w:contextualSpacing/>
        <w:jc w:val="both"/>
        <w:rPr>
          <w:rFonts w:ascii="Times New Roman" w:hAnsi="Times New Roman"/>
          <w:sz w:val="28"/>
          <w:szCs w:val="28"/>
        </w:rPr>
      </w:pPr>
      <w:r w:rsidRPr="00E60384">
        <w:rPr>
          <w:rFonts w:ascii="Times New Roman" w:hAnsi="Times New Roman"/>
          <w:sz w:val="28"/>
          <w:szCs w:val="28"/>
        </w:rPr>
        <w:t>рациональный режим труда и отдыха и др.</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 На сегодняшний день одним из наиболее важнейших факторов для сохранения и укрепления здоровья является отказ от вредных привычек (курение, алкоголь, наркотики). Эти привычки являются причиной многих заболеваний, которые значительно сокращают продолжительность жизни, снижают работоспособность, негативно сказываются на здоровье подрастающего поколения и на здоровье будущих детей.</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 Физическая и двигательная активность является обязательным условием для сохранения и укрепления здоровья. В их основу входит занятие спортом, которые эффективно решают задачи укрепления здоровья и развития физических способностей молод</w:t>
      </w:r>
      <w:r w:rsidR="001E0A54" w:rsidRPr="00E60384">
        <w:rPr>
          <w:rFonts w:ascii="Times New Roman" w:hAnsi="Times New Roman"/>
          <w:sz w:val="28"/>
          <w:szCs w:val="28"/>
        </w:rPr>
        <w:t>ё</w:t>
      </w:r>
      <w:r w:rsidRPr="00E60384">
        <w:rPr>
          <w:rFonts w:ascii="Times New Roman" w:hAnsi="Times New Roman"/>
          <w:sz w:val="28"/>
          <w:szCs w:val="28"/>
        </w:rPr>
        <w:t>жи, сохранения здоровья и подвижности, улучшение профилактики неблагоприятных возрастных изменений. Поэтому физическая культура и спорт выступают как важнейшее средство воспитания.</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Одной из важнейших составляющих здорового образа жизни является рациональное питание, культура питания, основные принципы которого — это умеренность, сбалансированность, дробное питание, разнообразие и биологическая полноценность. Рациональное, сбалансированное питание обеспечивает правильный рост и формирование организма, способствует сохранению и укреплению здоровья, высокой работоспособности и продлению жизни.</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Закаливание — одно из наиболее мощных и эффективных оздоровительных средств физического воспитания. Оно позволяет не только сохранить и укрепить здоровье, но и повысить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Личная гигиена — это и разумное сочетание умственного и физического труда, занятие физической культурой и закаливание, рациональное питание, чередование труда и активного отдыха, полноценный сон. К личной гигиене также относятся требования по уходу за кожей, зубами, волосами, по содержанию в должной чистоте одежды, обуви и жилища, не соблюдение которых снижает качество жизни человека.</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Ритмичная деятельность — один из основных законов жизни и одна из основ любого труда. Рациональное сочетание элементов режимов труда и отдыха обеспечивает более продуктивную работу человека и высокий уровень его здоровья. В трудовой деятельности человека участвует весь организм как </w:t>
      </w:r>
      <w:r w:rsidRPr="00E60384">
        <w:rPr>
          <w:rFonts w:ascii="Times New Roman" w:hAnsi="Times New Roman"/>
          <w:sz w:val="28"/>
          <w:szCs w:val="28"/>
        </w:rPr>
        <w:lastRenderedPageBreak/>
        <w:t>целое. Правильное чередование нагрузки и отдыха является основой высокой работоспособности человека и здорового образа жизни в целом.</w:t>
      </w:r>
    </w:p>
    <w:p w:rsidR="003C50DD" w:rsidRPr="00E60384" w:rsidRDefault="003C50DD" w:rsidP="00FE3FCB">
      <w:pPr>
        <w:spacing w:after="0" w:line="240" w:lineRule="auto"/>
        <w:ind w:firstLine="709"/>
        <w:jc w:val="both"/>
        <w:rPr>
          <w:rFonts w:ascii="Times New Roman" w:hAnsi="Times New Roman"/>
          <w:bCs/>
          <w:sz w:val="28"/>
          <w:szCs w:val="28"/>
        </w:rPr>
      </w:pPr>
      <w:r w:rsidRPr="00E60384">
        <w:rPr>
          <w:rFonts w:ascii="Times New Roman" w:hAnsi="Times New Roman"/>
          <w:b/>
          <w:bCs/>
          <w:sz w:val="28"/>
          <w:szCs w:val="28"/>
        </w:rPr>
        <w:t>Заключение.</w:t>
      </w:r>
      <w:r w:rsidRPr="00E60384">
        <w:rPr>
          <w:rFonts w:ascii="Times New Roman" w:hAnsi="Times New Roman"/>
          <w:bCs/>
          <w:sz w:val="28"/>
          <w:szCs w:val="28"/>
        </w:rPr>
        <w:t xml:space="preserve"> </w:t>
      </w:r>
      <w:r w:rsidRPr="00E60384">
        <w:rPr>
          <w:rFonts w:ascii="Times New Roman" w:hAnsi="Times New Roman"/>
          <w:sz w:val="28"/>
          <w:szCs w:val="28"/>
        </w:rPr>
        <w:t>Приведенные выше материалы позволяют сделать вывод о том, что здоровье человека зависит от множества факторов, но первостепенная роль в сохранении и формировании здоровья все же принадлежит самому человеку и тому образу жизни, который он ведет. Поэтому, наряду с развитием медицины и системы здравоохранения, укрепление и сохранение здоровья должно стать необходимостью и обязанностью каждого человека.</w:t>
      </w:r>
    </w:p>
    <w:p w:rsidR="003C50DD" w:rsidRPr="00E60384" w:rsidRDefault="003C50DD" w:rsidP="00FE3FCB">
      <w:pPr>
        <w:spacing w:after="0" w:line="240" w:lineRule="auto"/>
        <w:ind w:firstLine="709"/>
        <w:jc w:val="center"/>
        <w:rPr>
          <w:rFonts w:ascii="Times New Roman" w:hAnsi="Times New Roman"/>
          <w:sz w:val="28"/>
          <w:szCs w:val="28"/>
        </w:rPr>
      </w:pPr>
      <w:r w:rsidRPr="00E60384">
        <w:rPr>
          <w:rFonts w:ascii="Times New Roman" w:hAnsi="Times New Roman"/>
          <w:b/>
          <w:sz w:val="28"/>
          <w:szCs w:val="28"/>
        </w:rPr>
        <w:t>Список литературы:</w:t>
      </w:r>
    </w:p>
    <w:p w:rsidR="003C50DD" w:rsidRPr="00E60384" w:rsidRDefault="003C50DD" w:rsidP="00FE3FCB">
      <w:pPr>
        <w:numPr>
          <w:ilvl w:val="0"/>
          <w:numId w:val="12"/>
        </w:numPr>
        <w:spacing w:after="0" w:line="240" w:lineRule="auto"/>
        <w:ind w:left="0" w:firstLine="709"/>
        <w:contextualSpacing/>
        <w:jc w:val="both"/>
        <w:rPr>
          <w:rFonts w:ascii="Times New Roman" w:hAnsi="Times New Roman"/>
          <w:sz w:val="28"/>
          <w:szCs w:val="28"/>
        </w:rPr>
      </w:pPr>
      <w:r w:rsidRPr="00E60384">
        <w:rPr>
          <w:rFonts w:ascii="Times New Roman" w:hAnsi="Times New Roman"/>
          <w:sz w:val="28"/>
          <w:szCs w:val="28"/>
        </w:rPr>
        <w:t xml:space="preserve">Бурак, И.И. Общая гигиена: учебно-метод. пособие. В 2 ч. Ч. 1 / И.И. Бурак, Н.И. Миклис. – Витебск: ВГМУ, 2017. – 323 с. </w:t>
      </w:r>
    </w:p>
    <w:p w:rsidR="003C50DD" w:rsidRPr="00E60384" w:rsidRDefault="003C50DD" w:rsidP="00FE3FCB">
      <w:pPr>
        <w:numPr>
          <w:ilvl w:val="0"/>
          <w:numId w:val="12"/>
        </w:numPr>
        <w:spacing w:after="0" w:line="240" w:lineRule="auto"/>
        <w:ind w:left="0" w:firstLine="709"/>
        <w:contextualSpacing/>
        <w:jc w:val="both"/>
        <w:rPr>
          <w:rFonts w:ascii="Times New Roman" w:hAnsi="Times New Roman"/>
          <w:sz w:val="28"/>
          <w:szCs w:val="28"/>
        </w:rPr>
      </w:pPr>
      <w:r w:rsidRPr="00E60384">
        <w:rPr>
          <w:rFonts w:ascii="Times New Roman" w:hAnsi="Times New Roman"/>
          <w:sz w:val="28"/>
          <w:szCs w:val="28"/>
        </w:rPr>
        <w:t xml:space="preserve">Валеология: курс лекций / И.И.Бурак [и др.]. – Витебск, 2008. – 162 с. </w:t>
      </w:r>
    </w:p>
    <w:p w:rsidR="003C50DD" w:rsidRPr="00E60384" w:rsidRDefault="003C50DD" w:rsidP="00FE3FCB">
      <w:pPr>
        <w:numPr>
          <w:ilvl w:val="0"/>
          <w:numId w:val="12"/>
        </w:numPr>
        <w:spacing w:after="0" w:line="240" w:lineRule="auto"/>
        <w:ind w:left="0" w:firstLine="709"/>
        <w:contextualSpacing/>
        <w:jc w:val="both"/>
        <w:rPr>
          <w:rFonts w:ascii="Times New Roman" w:hAnsi="Times New Roman"/>
          <w:sz w:val="28"/>
          <w:szCs w:val="28"/>
        </w:rPr>
      </w:pPr>
      <w:r w:rsidRPr="00E60384">
        <w:rPr>
          <w:rFonts w:ascii="Times New Roman" w:hAnsi="Times New Roman"/>
          <w:sz w:val="28"/>
          <w:szCs w:val="28"/>
        </w:rPr>
        <w:t>О здравоохранении: Закон Республики Беларусь № 2435-XII; Введ. 18.06.1993.</w:t>
      </w:r>
    </w:p>
    <w:p w:rsidR="003C50DD" w:rsidRPr="00E60384" w:rsidRDefault="003C50DD" w:rsidP="00FE3FCB">
      <w:pPr>
        <w:numPr>
          <w:ilvl w:val="0"/>
          <w:numId w:val="12"/>
        </w:numPr>
        <w:spacing w:after="0" w:line="240" w:lineRule="auto"/>
        <w:ind w:left="0" w:firstLine="709"/>
        <w:contextualSpacing/>
        <w:jc w:val="both"/>
        <w:rPr>
          <w:rFonts w:ascii="Times New Roman" w:hAnsi="Times New Roman"/>
          <w:sz w:val="28"/>
          <w:szCs w:val="28"/>
        </w:rPr>
      </w:pPr>
      <w:r w:rsidRPr="00E60384">
        <w:rPr>
          <w:rFonts w:ascii="Times New Roman" w:hAnsi="Times New Roman"/>
          <w:sz w:val="28"/>
          <w:szCs w:val="28"/>
        </w:rPr>
        <w:t xml:space="preserve">О санитарно-эпидемическом благополучии населения: Закон Республики Беларусь № 2/172; Введ. 23.05.2000. </w:t>
      </w:r>
    </w:p>
    <w:p w:rsidR="003C50DD" w:rsidRPr="00E60384" w:rsidRDefault="003C50DD" w:rsidP="00FE3FCB">
      <w:pPr>
        <w:numPr>
          <w:ilvl w:val="0"/>
          <w:numId w:val="12"/>
        </w:numPr>
        <w:spacing w:after="0" w:line="240" w:lineRule="auto"/>
        <w:ind w:left="0" w:firstLine="709"/>
        <w:contextualSpacing/>
        <w:jc w:val="both"/>
        <w:rPr>
          <w:rFonts w:ascii="Times New Roman" w:hAnsi="Times New Roman"/>
          <w:sz w:val="28"/>
          <w:szCs w:val="28"/>
        </w:rPr>
      </w:pPr>
      <w:r w:rsidRPr="00E60384">
        <w:rPr>
          <w:rFonts w:ascii="Times New Roman" w:hAnsi="Times New Roman"/>
          <w:sz w:val="28"/>
          <w:szCs w:val="28"/>
        </w:rPr>
        <w:t>Общая гигиена / под ред. Н.Л. Бацуковой. – Мн., 2012. – Ч 1. – 160.</w:t>
      </w:r>
    </w:p>
    <w:p w:rsidR="00DA41C1" w:rsidRPr="00E60384" w:rsidRDefault="00DA41C1" w:rsidP="00FE3FCB">
      <w:pPr>
        <w:spacing w:after="0" w:line="240" w:lineRule="auto"/>
        <w:contextualSpacing/>
        <w:jc w:val="both"/>
        <w:rPr>
          <w:rFonts w:ascii="Times New Roman" w:hAnsi="Times New Roman"/>
          <w:sz w:val="28"/>
          <w:szCs w:val="28"/>
        </w:rPr>
      </w:pPr>
    </w:p>
    <w:p w:rsidR="00101381" w:rsidRPr="00E60384" w:rsidRDefault="00101381" w:rsidP="00FE3FCB">
      <w:pPr>
        <w:spacing w:after="0" w:line="240" w:lineRule="auto"/>
        <w:ind w:right="709"/>
        <w:contextualSpacing/>
        <w:jc w:val="both"/>
        <w:rPr>
          <w:rFonts w:ascii="Times New Roman" w:hAnsi="Times New Roman"/>
          <w:sz w:val="28"/>
          <w:szCs w:val="28"/>
        </w:rPr>
        <w:sectPr w:rsidR="00101381" w:rsidRPr="00E60384" w:rsidSect="00E13A27">
          <w:pgSz w:w="11907" w:h="16840" w:code="9"/>
          <w:pgMar w:top="1134" w:right="1134" w:bottom="1134" w:left="1134" w:header="709" w:footer="709" w:gutter="0"/>
          <w:cols w:space="708"/>
          <w:docGrid w:linePitch="360"/>
        </w:sectPr>
      </w:pPr>
    </w:p>
    <w:p w:rsidR="003C50DD" w:rsidRPr="00E60384" w:rsidRDefault="003C50DD" w:rsidP="00FE3FCB">
      <w:pPr>
        <w:pStyle w:val="1"/>
        <w:spacing w:before="0" w:line="240" w:lineRule="auto"/>
        <w:jc w:val="center"/>
        <w:rPr>
          <w:rFonts w:ascii="Times New Roman" w:hAnsi="Times New Roman"/>
          <w:color w:val="auto"/>
          <w:sz w:val="28"/>
          <w:szCs w:val="28"/>
        </w:rPr>
      </w:pPr>
      <w:r w:rsidRPr="00E60384">
        <w:rPr>
          <w:rFonts w:ascii="Times New Roman" w:hAnsi="Times New Roman"/>
          <w:b/>
          <w:color w:val="auto"/>
          <w:sz w:val="28"/>
          <w:szCs w:val="28"/>
        </w:rPr>
        <w:lastRenderedPageBreak/>
        <w:t>АНАЛИЗ ОТВЕТСТВЕННОСТИ ЗА ЗДОРОВЬЕ СТУДЕНТОВ МЕДИЦИНСКОГО УНИВЕРСИТЕТА КАК СОСТАВЛЯЮЩЕЙ ЗДОРОВОГО ОБРАЗА ЖИЗНИ</w:t>
      </w:r>
    </w:p>
    <w:p w:rsidR="003C50DD" w:rsidRPr="00E60384" w:rsidRDefault="002E5277" w:rsidP="00FE3FCB">
      <w:pPr>
        <w:spacing w:after="0" w:line="240" w:lineRule="auto"/>
        <w:jc w:val="center"/>
        <w:rPr>
          <w:rFonts w:ascii="Times New Roman" w:hAnsi="Times New Roman"/>
          <w:sz w:val="28"/>
          <w:szCs w:val="28"/>
        </w:rPr>
      </w:pPr>
      <w:r w:rsidRPr="00E60384">
        <w:rPr>
          <w:rFonts w:ascii="Times New Roman" w:hAnsi="Times New Roman"/>
          <w:sz w:val="28"/>
          <w:szCs w:val="28"/>
        </w:rPr>
        <w:t xml:space="preserve">Луцюк </w:t>
      </w:r>
      <w:r w:rsidR="003C50DD" w:rsidRPr="00E60384">
        <w:rPr>
          <w:rFonts w:ascii="Times New Roman" w:hAnsi="Times New Roman"/>
          <w:sz w:val="28"/>
          <w:szCs w:val="28"/>
        </w:rPr>
        <w:t>А.</w:t>
      </w:r>
      <w:r w:rsidRPr="00E60384">
        <w:rPr>
          <w:rFonts w:ascii="Times New Roman" w:hAnsi="Times New Roman"/>
          <w:sz w:val="28"/>
          <w:szCs w:val="28"/>
        </w:rPr>
        <w:t xml:space="preserve"> </w:t>
      </w:r>
      <w:r w:rsidR="003C50DD" w:rsidRPr="00E60384">
        <w:rPr>
          <w:rFonts w:ascii="Times New Roman" w:hAnsi="Times New Roman"/>
          <w:sz w:val="28"/>
          <w:szCs w:val="28"/>
        </w:rPr>
        <w:t>Ю., Семёнова Е.</w:t>
      </w:r>
      <w:r w:rsidRPr="00E60384">
        <w:rPr>
          <w:rFonts w:ascii="Times New Roman" w:hAnsi="Times New Roman"/>
          <w:sz w:val="28"/>
          <w:szCs w:val="28"/>
        </w:rPr>
        <w:t xml:space="preserve"> </w:t>
      </w:r>
      <w:r w:rsidR="003C50DD" w:rsidRPr="00E60384">
        <w:rPr>
          <w:rFonts w:ascii="Times New Roman" w:hAnsi="Times New Roman"/>
          <w:sz w:val="28"/>
          <w:szCs w:val="28"/>
        </w:rPr>
        <w:t>Р. (2 курс, лечебный факультет)</w:t>
      </w:r>
    </w:p>
    <w:p w:rsidR="003C50DD" w:rsidRPr="00E60384" w:rsidRDefault="003C50DD" w:rsidP="00FE3FCB">
      <w:pPr>
        <w:spacing w:after="0" w:line="240" w:lineRule="auto"/>
        <w:jc w:val="center"/>
        <w:rPr>
          <w:rFonts w:ascii="Times New Roman" w:hAnsi="Times New Roman"/>
          <w:sz w:val="28"/>
          <w:szCs w:val="28"/>
        </w:rPr>
      </w:pPr>
      <w:r w:rsidRPr="00E60384">
        <w:rPr>
          <w:rFonts w:ascii="Times New Roman" w:hAnsi="Times New Roman"/>
          <w:sz w:val="28"/>
          <w:szCs w:val="28"/>
        </w:rPr>
        <w:t>Научный руководитель: к.б.н., доц</w:t>
      </w:r>
      <w:r w:rsidR="002E5277" w:rsidRPr="00E60384">
        <w:rPr>
          <w:rFonts w:ascii="Times New Roman" w:hAnsi="Times New Roman"/>
          <w:sz w:val="28"/>
          <w:szCs w:val="28"/>
        </w:rPr>
        <w:t>.</w:t>
      </w:r>
      <w:r w:rsidRPr="00E60384">
        <w:rPr>
          <w:rFonts w:ascii="Times New Roman" w:hAnsi="Times New Roman"/>
          <w:sz w:val="28"/>
          <w:szCs w:val="28"/>
        </w:rPr>
        <w:t xml:space="preserve"> Казимиров</w:t>
      </w:r>
      <w:r w:rsidR="002E5277" w:rsidRPr="00E60384">
        <w:rPr>
          <w:rFonts w:ascii="Times New Roman" w:hAnsi="Times New Roman"/>
          <w:sz w:val="28"/>
          <w:szCs w:val="28"/>
        </w:rPr>
        <w:t xml:space="preserve"> </w:t>
      </w:r>
      <w:r w:rsidRPr="00E60384">
        <w:rPr>
          <w:rFonts w:ascii="Times New Roman" w:hAnsi="Times New Roman"/>
          <w:sz w:val="28"/>
          <w:szCs w:val="28"/>
        </w:rPr>
        <w:t>И.</w:t>
      </w:r>
      <w:r w:rsidR="002E5277" w:rsidRPr="00E60384">
        <w:rPr>
          <w:rFonts w:ascii="Times New Roman" w:hAnsi="Times New Roman"/>
          <w:sz w:val="28"/>
          <w:szCs w:val="28"/>
        </w:rPr>
        <w:t xml:space="preserve"> </w:t>
      </w:r>
      <w:r w:rsidRPr="00E60384">
        <w:rPr>
          <w:rFonts w:ascii="Times New Roman" w:hAnsi="Times New Roman"/>
          <w:sz w:val="28"/>
          <w:szCs w:val="28"/>
        </w:rPr>
        <w:t>С.</w:t>
      </w:r>
    </w:p>
    <w:p w:rsidR="003C50DD" w:rsidRPr="00E60384" w:rsidRDefault="003C50DD" w:rsidP="00FE3FCB">
      <w:pPr>
        <w:spacing w:after="0" w:line="240" w:lineRule="auto"/>
        <w:jc w:val="center"/>
        <w:rPr>
          <w:rFonts w:ascii="Times New Roman" w:hAnsi="Times New Roman"/>
          <w:sz w:val="28"/>
          <w:szCs w:val="28"/>
        </w:rPr>
      </w:pPr>
      <w:r w:rsidRPr="00E60384">
        <w:rPr>
          <w:rFonts w:ascii="Times New Roman" w:hAnsi="Times New Roman"/>
          <w:i/>
          <w:sz w:val="28"/>
          <w:szCs w:val="28"/>
        </w:rPr>
        <w:t>Витебский государственный медицинский университет, г.</w:t>
      </w:r>
      <w:r w:rsidR="002E5277" w:rsidRPr="00E60384">
        <w:rPr>
          <w:rFonts w:ascii="Times New Roman" w:hAnsi="Times New Roman"/>
          <w:i/>
          <w:sz w:val="28"/>
          <w:szCs w:val="28"/>
        </w:rPr>
        <w:t xml:space="preserve"> </w:t>
      </w:r>
      <w:r w:rsidRPr="00E60384">
        <w:rPr>
          <w:rFonts w:ascii="Times New Roman" w:hAnsi="Times New Roman"/>
          <w:i/>
          <w:sz w:val="28"/>
          <w:szCs w:val="28"/>
        </w:rPr>
        <w:t>Витебск</w:t>
      </w:r>
    </w:p>
    <w:p w:rsidR="003C50DD" w:rsidRPr="00E60384" w:rsidRDefault="003C50DD" w:rsidP="00FE3FCB">
      <w:pPr>
        <w:spacing w:after="0" w:line="240" w:lineRule="auto"/>
        <w:rPr>
          <w:rFonts w:ascii="Times New Roman" w:hAnsi="Times New Roman"/>
          <w:sz w:val="28"/>
          <w:szCs w:val="28"/>
        </w:rPr>
      </w:pP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Аннотация.</w:t>
      </w:r>
      <w:r w:rsidRPr="00E60384">
        <w:rPr>
          <w:rFonts w:ascii="Times New Roman" w:hAnsi="Times New Roman"/>
          <w:sz w:val="28"/>
          <w:szCs w:val="28"/>
        </w:rPr>
        <w:t xml:space="preserve"> Целью исследования являлся анализ ответственности за здоровье студентов лечебного факультета УО «Витебский государственный</w:t>
      </w:r>
      <w:r w:rsidR="002E5277" w:rsidRPr="00E60384">
        <w:rPr>
          <w:rFonts w:ascii="Times New Roman" w:hAnsi="Times New Roman"/>
          <w:sz w:val="28"/>
          <w:szCs w:val="28"/>
        </w:rPr>
        <w:t xml:space="preserve"> ордена Дружбы народов</w:t>
      </w:r>
      <w:r w:rsidRPr="00E60384">
        <w:rPr>
          <w:rFonts w:ascii="Times New Roman" w:hAnsi="Times New Roman"/>
          <w:sz w:val="28"/>
          <w:szCs w:val="28"/>
        </w:rPr>
        <w:t xml:space="preserve"> медицинский университет». Опрошено 72 студента </w:t>
      </w:r>
      <w:r w:rsidR="002E5277" w:rsidRPr="00E60384">
        <w:rPr>
          <w:rFonts w:ascii="Times New Roman" w:hAnsi="Times New Roman"/>
          <w:sz w:val="28"/>
          <w:szCs w:val="28"/>
        </w:rPr>
        <w:t>второго</w:t>
      </w:r>
      <w:r w:rsidRPr="00E60384">
        <w:rPr>
          <w:rFonts w:ascii="Times New Roman" w:hAnsi="Times New Roman"/>
          <w:sz w:val="28"/>
          <w:szCs w:val="28"/>
        </w:rPr>
        <w:t xml:space="preserve"> курса лечебного факультета. Для изучения ответственности за здоровье студентов проводился опрос по шкале «Ответственность за здоровье</w:t>
      </w:r>
      <w:r w:rsidR="002E5277" w:rsidRPr="00E60384">
        <w:rPr>
          <w:rFonts w:ascii="Times New Roman" w:hAnsi="Times New Roman"/>
          <w:sz w:val="28"/>
          <w:szCs w:val="28"/>
        </w:rPr>
        <w:t xml:space="preserve"> </w:t>
      </w:r>
      <w:r w:rsidRPr="00E60384">
        <w:rPr>
          <w:rFonts w:ascii="Times New Roman" w:hAnsi="Times New Roman"/>
          <w:sz w:val="28"/>
          <w:szCs w:val="28"/>
        </w:rPr>
        <w:t>(</w:t>
      </w:r>
      <w:r w:rsidRPr="00E60384">
        <w:rPr>
          <w:rFonts w:ascii="Times New Roman" w:hAnsi="Times New Roman"/>
          <w:sz w:val="28"/>
          <w:szCs w:val="28"/>
          <w:lang w:val="en-US"/>
        </w:rPr>
        <w:t>HR</w:t>
      </w:r>
      <w:r w:rsidRPr="00E60384">
        <w:rPr>
          <w:rFonts w:ascii="Times New Roman" w:hAnsi="Times New Roman"/>
          <w:sz w:val="28"/>
          <w:szCs w:val="28"/>
        </w:rPr>
        <w:t xml:space="preserve">)» опросника «Здоровый образ жизни» </w:t>
      </w:r>
      <w:r w:rsidR="000D40A3" w:rsidRPr="00E60384">
        <w:rPr>
          <w:rFonts w:ascii="Times New Roman" w:hAnsi="Times New Roman"/>
          <w:sz w:val="28"/>
          <w:szCs w:val="28"/>
        </w:rPr>
        <w:t>—</w:t>
      </w:r>
      <w:r w:rsidRPr="00E60384">
        <w:rPr>
          <w:rFonts w:ascii="Times New Roman" w:hAnsi="Times New Roman"/>
          <w:sz w:val="28"/>
          <w:szCs w:val="28"/>
        </w:rPr>
        <w:t xml:space="preserve"> </w:t>
      </w:r>
      <w:r w:rsidRPr="00E60384">
        <w:rPr>
          <w:rFonts w:ascii="Times New Roman" w:hAnsi="Times New Roman"/>
          <w:sz w:val="28"/>
          <w:szCs w:val="28"/>
          <w:lang w:val="en-US"/>
        </w:rPr>
        <w:t>Health</w:t>
      </w:r>
      <w:r w:rsidRPr="00E60384">
        <w:rPr>
          <w:rFonts w:ascii="Times New Roman" w:hAnsi="Times New Roman"/>
          <w:sz w:val="28"/>
          <w:szCs w:val="28"/>
        </w:rPr>
        <w:t>-</w:t>
      </w:r>
      <w:r w:rsidRPr="00E60384">
        <w:rPr>
          <w:rFonts w:ascii="Times New Roman" w:hAnsi="Times New Roman"/>
          <w:sz w:val="28"/>
          <w:szCs w:val="28"/>
          <w:lang w:val="en-US"/>
        </w:rPr>
        <w:t>Promoting</w:t>
      </w:r>
      <w:r w:rsidRPr="00E60384">
        <w:rPr>
          <w:rFonts w:ascii="Times New Roman" w:hAnsi="Times New Roman"/>
          <w:sz w:val="28"/>
          <w:szCs w:val="28"/>
        </w:rPr>
        <w:t xml:space="preserve"> </w:t>
      </w:r>
      <w:r w:rsidRPr="00E60384">
        <w:rPr>
          <w:rFonts w:ascii="Times New Roman" w:hAnsi="Times New Roman"/>
          <w:sz w:val="28"/>
          <w:szCs w:val="28"/>
          <w:lang w:val="en-US"/>
        </w:rPr>
        <w:t>Lifestyle</w:t>
      </w:r>
      <w:r w:rsidRPr="00E60384">
        <w:rPr>
          <w:rFonts w:ascii="Times New Roman" w:hAnsi="Times New Roman"/>
          <w:sz w:val="28"/>
          <w:szCs w:val="28"/>
        </w:rPr>
        <w:t xml:space="preserve"> </w:t>
      </w:r>
      <w:r w:rsidRPr="00E60384">
        <w:rPr>
          <w:rFonts w:ascii="Times New Roman" w:hAnsi="Times New Roman"/>
          <w:sz w:val="28"/>
          <w:szCs w:val="28"/>
          <w:lang w:val="en-US"/>
        </w:rPr>
        <w:t>Profile</w:t>
      </w:r>
      <w:r w:rsidRPr="00E60384">
        <w:rPr>
          <w:rFonts w:ascii="Times New Roman" w:hAnsi="Times New Roman"/>
          <w:sz w:val="28"/>
          <w:szCs w:val="28"/>
        </w:rPr>
        <w:t xml:space="preserve">, </w:t>
      </w:r>
      <w:r w:rsidRPr="00E60384">
        <w:rPr>
          <w:rFonts w:ascii="Times New Roman" w:hAnsi="Times New Roman"/>
          <w:sz w:val="28"/>
          <w:szCs w:val="28"/>
          <w:lang w:val="en-US"/>
        </w:rPr>
        <w:t>HPLP</w:t>
      </w:r>
      <w:r w:rsidRPr="00E60384">
        <w:rPr>
          <w:rFonts w:ascii="Times New Roman" w:hAnsi="Times New Roman"/>
          <w:sz w:val="28"/>
          <w:szCs w:val="28"/>
        </w:rPr>
        <w:t>-</w:t>
      </w:r>
      <w:r w:rsidRPr="00E60384">
        <w:rPr>
          <w:rFonts w:ascii="Times New Roman" w:hAnsi="Times New Roman"/>
          <w:sz w:val="28"/>
          <w:szCs w:val="28"/>
          <w:lang w:val="en-US"/>
        </w:rPr>
        <w:t>II</w:t>
      </w:r>
      <w:r w:rsidRPr="00E60384">
        <w:rPr>
          <w:rFonts w:ascii="Times New Roman" w:hAnsi="Times New Roman"/>
          <w:sz w:val="28"/>
          <w:szCs w:val="28"/>
        </w:rPr>
        <w:t xml:space="preserve"> (</w:t>
      </w:r>
      <w:r w:rsidRPr="00E60384">
        <w:rPr>
          <w:rFonts w:ascii="Times New Roman" w:hAnsi="Times New Roman"/>
          <w:sz w:val="28"/>
          <w:szCs w:val="28"/>
          <w:lang w:val="en-US"/>
        </w:rPr>
        <w:t>Walker</w:t>
      </w:r>
      <w:r w:rsidRPr="00E60384">
        <w:rPr>
          <w:rFonts w:ascii="Times New Roman" w:hAnsi="Times New Roman"/>
          <w:sz w:val="28"/>
          <w:szCs w:val="28"/>
        </w:rPr>
        <w:t xml:space="preserve">, </w:t>
      </w:r>
      <w:r w:rsidRPr="00E60384">
        <w:rPr>
          <w:rFonts w:ascii="Times New Roman" w:hAnsi="Times New Roman"/>
          <w:sz w:val="28"/>
          <w:szCs w:val="28"/>
          <w:lang w:val="en-US"/>
        </w:rPr>
        <w:t>et</w:t>
      </w:r>
      <w:r w:rsidRPr="00E60384">
        <w:rPr>
          <w:rFonts w:ascii="Times New Roman" w:hAnsi="Times New Roman"/>
          <w:sz w:val="28"/>
          <w:szCs w:val="28"/>
        </w:rPr>
        <w:t xml:space="preserve"> </w:t>
      </w:r>
      <w:r w:rsidRPr="00E60384">
        <w:rPr>
          <w:rFonts w:ascii="Times New Roman" w:hAnsi="Times New Roman"/>
          <w:sz w:val="28"/>
          <w:szCs w:val="28"/>
          <w:lang w:val="en-US"/>
        </w:rPr>
        <w:t>al</w:t>
      </w:r>
      <w:r w:rsidRPr="00E60384">
        <w:rPr>
          <w:rFonts w:ascii="Times New Roman" w:hAnsi="Times New Roman"/>
          <w:sz w:val="28"/>
          <w:szCs w:val="28"/>
        </w:rPr>
        <w:t>., 1987, 1996). По итогам проведенной работы отмечено, что большая часть студентов соблюдают определенный режим контроля за своим здоровьем, тем самым являясь ответственными за своё здоровье людьми.</w:t>
      </w:r>
    </w:p>
    <w:p w:rsidR="003C50DD" w:rsidRPr="00E60384" w:rsidRDefault="003C50DD" w:rsidP="00FE3FCB">
      <w:pPr>
        <w:pStyle w:val="Pa2"/>
        <w:spacing w:line="240" w:lineRule="auto"/>
        <w:ind w:firstLine="709"/>
        <w:jc w:val="both"/>
        <w:rPr>
          <w:rFonts w:ascii="Times New Roman" w:hAnsi="Times New Roman"/>
          <w:sz w:val="28"/>
          <w:szCs w:val="28"/>
        </w:rPr>
      </w:pPr>
      <w:r w:rsidRPr="00E60384">
        <w:rPr>
          <w:rFonts w:ascii="Times New Roman" w:hAnsi="Times New Roman"/>
          <w:b/>
          <w:sz w:val="28"/>
          <w:szCs w:val="28"/>
        </w:rPr>
        <w:t>Ключевые слова:</w:t>
      </w:r>
      <w:r w:rsidRPr="00E60384">
        <w:rPr>
          <w:rFonts w:ascii="Times New Roman" w:hAnsi="Times New Roman"/>
          <w:sz w:val="28"/>
          <w:szCs w:val="28"/>
        </w:rPr>
        <w:t xml:space="preserve"> </w:t>
      </w:r>
      <w:r w:rsidR="002E5277" w:rsidRPr="00E60384">
        <w:rPr>
          <w:rFonts w:ascii="Times New Roman" w:hAnsi="Times New Roman"/>
          <w:sz w:val="28"/>
          <w:szCs w:val="28"/>
        </w:rPr>
        <w:t>здоровый образ жизни</w:t>
      </w:r>
      <w:r w:rsidRPr="00E60384">
        <w:rPr>
          <w:rFonts w:ascii="Times New Roman" w:hAnsi="Times New Roman"/>
          <w:sz w:val="28"/>
          <w:szCs w:val="28"/>
        </w:rPr>
        <w:t>, половые различия, студенты, медицинский университет.</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Введение.</w:t>
      </w:r>
      <w:r w:rsidRPr="00E60384">
        <w:rPr>
          <w:rFonts w:ascii="Times New Roman" w:hAnsi="Times New Roman"/>
          <w:sz w:val="28"/>
          <w:szCs w:val="28"/>
        </w:rPr>
        <w:t xml:space="preserve"> Здоровый образ жизни </w:t>
      </w:r>
      <w:r w:rsidR="00815A67" w:rsidRPr="00E60384">
        <w:rPr>
          <w:rFonts w:ascii="Times New Roman" w:hAnsi="Times New Roman"/>
          <w:sz w:val="28"/>
          <w:szCs w:val="28"/>
        </w:rPr>
        <w:t>—</w:t>
      </w:r>
      <w:r w:rsidRPr="00E60384">
        <w:rPr>
          <w:rFonts w:ascii="Times New Roman" w:hAnsi="Times New Roman"/>
          <w:sz w:val="28"/>
          <w:szCs w:val="28"/>
        </w:rPr>
        <w:t xml:space="preserve"> это комплекс оздоровительных мероприятий, обеспечивающий гармоничное развитие, работоспособность и долголетие [1]. Проблема здоровья является одной из наиболее актуальных проблем современного общества. Правовые и медико-социальные вопросы данной проблемы решаются в соответствии с имеющимися главными направлениями социальной политики государства в области охраны здоровья граждан, развития медицины и системы здравоохранения.</w:t>
      </w:r>
      <w:r w:rsidR="00815A67" w:rsidRPr="00E60384">
        <w:rPr>
          <w:rFonts w:ascii="Times New Roman" w:hAnsi="Times New Roman"/>
          <w:sz w:val="28"/>
          <w:szCs w:val="28"/>
        </w:rPr>
        <w:t xml:space="preserve"> [2]</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Цель исследования.</w:t>
      </w:r>
      <w:r w:rsidRPr="00E60384">
        <w:rPr>
          <w:rFonts w:ascii="Times New Roman" w:hAnsi="Times New Roman"/>
          <w:sz w:val="28"/>
          <w:szCs w:val="28"/>
        </w:rPr>
        <w:t xml:space="preserve"> Анализ ответственности за здоровье студентов лечебного факультета УО «Витебский государственный </w:t>
      </w:r>
      <w:r w:rsidR="00815A67" w:rsidRPr="00E60384">
        <w:rPr>
          <w:rFonts w:ascii="Times New Roman" w:hAnsi="Times New Roman"/>
          <w:sz w:val="28"/>
          <w:szCs w:val="28"/>
        </w:rPr>
        <w:t xml:space="preserve">ордена Дружбы народов </w:t>
      </w:r>
      <w:r w:rsidRPr="00E60384">
        <w:rPr>
          <w:rFonts w:ascii="Times New Roman" w:hAnsi="Times New Roman"/>
          <w:sz w:val="28"/>
          <w:szCs w:val="28"/>
        </w:rPr>
        <w:t>медицинский университет».</w:t>
      </w:r>
    </w:p>
    <w:p w:rsidR="003C50DD" w:rsidRPr="00E60384" w:rsidRDefault="0081527F"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Материал и методы</w:t>
      </w:r>
      <w:r w:rsidR="003C50DD" w:rsidRPr="00E60384">
        <w:rPr>
          <w:rFonts w:ascii="Times New Roman" w:hAnsi="Times New Roman"/>
          <w:b/>
          <w:sz w:val="28"/>
          <w:szCs w:val="28"/>
        </w:rPr>
        <w:t>.</w:t>
      </w:r>
      <w:r w:rsidR="003C50DD" w:rsidRPr="00E60384">
        <w:rPr>
          <w:rFonts w:ascii="Times New Roman" w:hAnsi="Times New Roman"/>
          <w:sz w:val="28"/>
          <w:szCs w:val="28"/>
        </w:rPr>
        <w:t xml:space="preserve"> В 2020 учебном году было опрошено 72 студента </w:t>
      </w:r>
      <w:r w:rsidR="00012905" w:rsidRPr="00E60384">
        <w:rPr>
          <w:rFonts w:ascii="Times New Roman" w:hAnsi="Times New Roman"/>
          <w:sz w:val="28"/>
          <w:szCs w:val="28"/>
        </w:rPr>
        <w:t>второго</w:t>
      </w:r>
      <w:r w:rsidR="003C50DD" w:rsidRPr="00E60384">
        <w:rPr>
          <w:rFonts w:ascii="Times New Roman" w:hAnsi="Times New Roman"/>
          <w:sz w:val="28"/>
          <w:szCs w:val="28"/>
        </w:rPr>
        <w:t xml:space="preserve"> курса лечебного факультета УО «ВГМУ».</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Для изучения ответственности за здоровье студентов проводился опрос по шкале «Ответственность за здоровье</w:t>
      </w:r>
      <w:r w:rsidR="00815A67" w:rsidRPr="00E60384">
        <w:rPr>
          <w:rFonts w:ascii="Times New Roman" w:hAnsi="Times New Roman"/>
          <w:sz w:val="28"/>
          <w:szCs w:val="28"/>
        </w:rPr>
        <w:t xml:space="preserve"> </w:t>
      </w:r>
      <w:r w:rsidRPr="00E60384">
        <w:rPr>
          <w:rFonts w:ascii="Times New Roman" w:hAnsi="Times New Roman"/>
          <w:sz w:val="28"/>
          <w:szCs w:val="28"/>
        </w:rPr>
        <w:t>(</w:t>
      </w:r>
      <w:r w:rsidRPr="00E60384">
        <w:rPr>
          <w:rFonts w:ascii="Times New Roman" w:hAnsi="Times New Roman"/>
          <w:sz w:val="28"/>
          <w:szCs w:val="28"/>
          <w:lang w:val="en-US"/>
        </w:rPr>
        <w:t>HR</w:t>
      </w:r>
      <w:r w:rsidRPr="00E60384">
        <w:rPr>
          <w:rFonts w:ascii="Times New Roman" w:hAnsi="Times New Roman"/>
          <w:sz w:val="28"/>
          <w:szCs w:val="28"/>
        </w:rPr>
        <w:t xml:space="preserve">)» опросника «Здоровый образ жизни» </w:t>
      </w:r>
      <w:r w:rsidR="00815A67" w:rsidRPr="00E60384">
        <w:rPr>
          <w:rFonts w:ascii="Times New Roman" w:hAnsi="Times New Roman"/>
          <w:sz w:val="28"/>
          <w:szCs w:val="28"/>
        </w:rPr>
        <w:t>—</w:t>
      </w:r>
      <w:r w:rsidRPr="00E60384">
        <w:rPr>
          <w:rFonts w:ascii="Times New Roman" w:hAnsi="Times New Roman"/>
          <w:sz w:val="28"/>
          <w:szCs w:val="28"/>
        </w:rPr>
        <w:t xml:space="preserve"> </w:t>
      </w:r>
      <w:r w:rsidRPr="00E60384">
        <w:rPr>
          <w:rFonts w:ascii="Times New Roman" w:hAnsi="Times New Roman"/>
          <w:sz w:val="28"/>
          <w:szCs w:val="28"/>
          <w:lang w:val="en-US"/>
        </w:rPr>
        <w:t>Health</w:t>
      </w:r>
      <w:r w:rsidRPr="00E60384">
        <w:rPr>
          <w:rFonts w:ascii="Times New Roman" w:hAnsi="Times New Roman"/>
          <w:sz w:val="28"/>
          <w:szCs w:val="28"/>
        </w:rPr>
        <w:t>-</w:t>
      </w:r>
      <w:r w:rsidRPr="00E60384">
        <w:rPr>
          <w:rFonts w:ascii="Times New Roman" w:hAnsi="Times New Roman"/>
          <w:sz w:val="28"/>
          <w:szCs w:val="28"/>
          <w:lang w:val="en-US"/>
        </w:rPr>
        <w:t>Promoting</w:t>
      </w:r>
      <w:r w:rsidRPr="00E60384">
        <w:rPr>
          <w:rFonts w:ascii="Times New Roman" w:hAnsi="Times New Roman"/>
          <w:sz w:val="28"/>
          <w:szCs w:val="28"/>
        </w:rPr>
        <w:t xml:space="preserve"> </w:t>
      </w:r>
      <w:r w:rsidRPr="00E60384">
        <w:rPr>
          <w:rFonts w:ascii="Times New Roman" w:hAnsi="Times New Roman"/>
          <w:sz w:val="28"/>
          <w:szCs w:val="28"/>
          <w:lang w:val="en-US"/>
        </w:rPr>
        <w:t>Lifestyle</w:t>
      </w:r>
      <w:r w:rsidRPr="00E60384">
        <w:rPr>
          <w:rFonts w:ascii="Times New Roman" w:hAnsi="Times New Roman"/>
          <w:sz w:val="28"/>
          <w:szCs w:val="28"/>
        </w:rPr>
        <w:t xml:space="preserve"> </w:t>
      </w:r>
      <w:r w:rsidRPr="00E60384">
        <w:rPr>
          <w:rFonts w:ascii="Times New Roman" w:hAnsi="Times New Roman"/>
          <w:sz w:val="28"/>
          <w:szCs w:val="28"/>
          <w:lang w:val="en-US"/>
        </w:rPr>
        <w:t>Profile</w:t>
      </w:r>
      <w:r w:rsidRPr="00E60384">
        <w:rPr>
          <w:rFonts w:ascii="Times New Roman" w:hAnsi="Times New Roman"/>
          <w:sz w:val="28"/>
          <w:szCs w:val="28"/>
        </w:rPr>
        <w:t xml:space="preserve">, </w:t>
      </w:r>
      <w:r w:rsidRPr="00E60384">
        <w:rPr>
          <w:rFonts w:ascii="Times New Roman" w:hAnsi="Times New Roman"/>
          <w:sz w:val="28"/>
          <w:szCs w:val="28"/>
          <w:lang w:val="en-US"/>
        </w:rPr>
        <w:t>HPLP</w:t>
      </w:r>
      <w:r w:rsidRPr="00E60384">
        <w:rPr>
          <w:rFonts w:ascii="Times New Roman" w:hAnsi="Times New Roman"/>
          <w:sz w:val="28"/>
          <w:szCs w:val="28"/>
        </w:rPr>
        <w:t>-</w:t>
      </w:r>
      <w:r w:rsidRPr="00E60384">
        <w:rPr>
          <w:rFonts w:ascii="Times New Roman" w:hAnsi="Times New Roman"/>
          <w:sz w:val="28"/>
          <w:szCs w:val="28"/>
          <w:lang w:val="en-US"/>
        </w:rPr>
        <w:t>II</w:t>
      </w:r>
      <w:r w:rsidRPr="00E60384">
        <w:rPr>
          <w:rFonts w:ascii="Times New Roman" w:hAnsi="Times New Roman"/>
          <w:sz w:val="28"/>
          <w:szCs w:val="28"/>
        </w:rPr>
        <w:t xml:space="preserve"> (</w:t>
      </w:r>
      <w:r w:rsidRPr="00E60384">
        <w:rPr>
          <w:rFonts w:ascii="Times New Roman" w:hAnsi="Times New Roman"/>
          <w:sz w:val="28"/>
          <w:szCs w:val="28"/>
          <w:lang w:val="en-US"/>
        </w:rPr>
        <w:t>Walker</w:t>
      </w:r>
      <w:r w:rsidRPr="00E60384">
        <w:rPr>
          <w:rFonts w:ascii="Times New Roman" w:hAnsi="Times New Roman"/>
          <w:sz w:val="28"/>
          <w:szCs w:val="28"/>
        </w:rPr>
        <w:t xml:space="preserve">, </w:t>
      </w:r>
      <w:r w:rsidRPr="00E60384">
        <w:rPr>
          <w:rFonts w:ascii="Times New Roman" w:hAnsi="Times New Roman"/>
          <w:sz w:val="28"/>
          <w:szCs w:val="28"/>
          <w:lang w:val="en-US"/>
        </w:rPr>
        <w:t>et</w:t>
      </w:r>
      <w:r w:rsidRPr="00E60384">
        <w:rPr>
          <w:rFonts w:ascii="Times New Roman" w:hAnsi="Times New Roman"/>
          <w:sz w:val="28"/>
          <w:szCs w:val="28"/>
        </w:rPr>
        <w:t xml:space="preserve"> </w:t>
      </w:r>
      <w:r w:rsidRPr="00E60384">
        <w:rPr>
          <w:rFonts w:ascii="Times New Roman" w:hAnsi="Times New Roman"/>
          <w:sz w:val="28"/>
          <w:szCs w:val="28"/>
          <w:lang w:val="en-US"/>
        </w:rPr>
        <w:t>al</w:t>
      </w:r>
      <w:r w:rsidRPr="00E60384">
        <w:rPr>
          <w:rFonts w:ascii="Times New Roman" w:hAnsi="Times New Roman"/>
          <w:sz w:val="28"/>
          <w:szCs w:val="28"/>
        </w:rPr>
        <w:t>., 1987, 1996).</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Опросник включает 6 шкал: Ответственность за здоровье (</w:t>
      </w:r>
      <w:r w:rsidRPr="00E60384">
        <w:rPr>
          <w:rFonts w:ascii="Times New Roman" w:hAnsi="Times New Roman"/>
          <w:sz w:val="28"/>
          <w:szCs w:val="28"/>
          <w:lang w:val="en-US"/>
        </w:rPr>
        <w:t>Health</w:t>
      </w:r>
      <w:r w:rsidRPr="00E60384">
        <w:rPr>
          <w:rFonts w:ascii="Times New Roman" w:hAnsi="Times New Roman"/>
          <w:sz w:val="28"/>
          <w:szCs w:val="28"/>
        </w:rPr>
        <w:t xml:space="preserve"> </w:t>
      </w:r>
      <w:r w:rsidRPr="00E60384">
        <w:rPr>
          <w:rFonts w:ascii="Times New Roman" w:hAnsi="Times New Roman"/>
          <w:sz w:val="28"/>
          <w:szCs w:val="28"/>
          <w:lang w:val="en-US"/>
        </w:rPr>
        <w:t>Responsibility</w:t>
      </w:r>
      <w:r w:rsidRPr="00E60384">
        <w:rPr>
          <w:rFonts w:ascii="Times New Roman" w:hAnsi="Times New Roman"/>
          <w:sz w:val="28"/>
          <w:szCs w:val="28"/>
        </w:rPr>
        <w:t>); Физическая активность (</w:t>
      </w:r>
      <w:r w:rsidRPr="00E60384">
        <w:rPr>
          <w:rFonts w:ascii="Times New Roman" w:hAnsi="Times New Roman"/>
          <w:sz w:val="28"/>
          <w:szCs w:val="28"/>
          <w:lang w:val="en-US"/>
        </w:rPr>
        <w:t>Physical</w:t>
      </w:r>
      <w:r w:rsidRPr="00E60384">
        <w:rPr>
          <w:rFonts w:ascii="Times New Roman" w:hAnsi="Times New Roman"/>
          <w:sz w:val="28"/>
          <w:szCs w:val="28"/>
        </w:rPr>
        <w:t xml:space="preserve"> </w:t>
      </w:r>
      <w:r w:rsidRPr="00E60384">
        <w:rPr>
          <w:rFonts w:ascii="Times New Roman" w:hAnsi="Times New Roman"/>
          <w:sz w:val="28"/>
          <w:szCs w:val="28"/>
          <w:lang w:val="en-US"/>
        </w:rPr>
        <w:t>Activity</w:t>
      </w:r>
      <w:r w:rsidRPr="00E60384">
        <w:rPr>
          <w:rFonts w:ascii="Times New Roman" w:hAnsi="Times New Roman"/>
          <w:sz w:val="28"/>
          <w:szCs w:val="28"/>
        </w:rPr>
        <w:t>); Питание (Nutrition); Внутренний рост (Spiritual Growth); Межличностные отношения (Interpersonal Relations); Управление стрессом (Stress Management). Под ответственностью за здоровье понимается соблюдение определенного режима контроля за состоянием организма в целом.</w:t>
      </w:r>
      <w:r w:rsidR="00815A67" w:rsidRPr="00E60384">
        <w:rPr>
          <w:rFonts w:ascii="Times New Roman" w:hAnsi="Times New Roman"/>
          <w:sz w:val="28"/>
          <w:szCs w:val="28"/>
        </w:rPr>
        <w:t xml:space="preserve"> [3,4]</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Полученные данные обработаны статистически с помощью программ Microsoft Excel</w:t>
      </w:r>
      <w:r w:rsidR="00815A67" w:rsidRPr="00E60384">
        <w:rPr>
          <w:rFonts w:ascii="Times New Roman" w:hAnsi="Times New Roman"/>
          <w:sz w:val="28"/>
          <w:szCs w:val="28"/>
        </w:rPr>
        <w:t xml:space="preserve"> </w:t>
      </w:r>
      <w:r w:rsidRPr="00E60384">
        <w:rPr>
          <w:rFonts w:ascii="Times New Roman" w:hAnsi="Times New Roman"/>
          <w:sz w:val="28"/>
          <w:szCs w:val="28"/>
        </w:rPr>
        <w:t xml:space="preserve">2016 и </w:t>
      </w:r>
      <w:r w:rsidRPr="00E60384">
        <w:rPr>
          <w:rFonts w:ascii="Times New Roman" w:hAnsi="Times New Roman"/>
          <w:sz w:val="28"/>
          <w:szCs w:val="28"/>
          <w:shd w:val="clear" w:color="auto" w:fill="FFFFFF"/>
        </w:rPr>
        <w:t>Google Forms.</w:t>
      </w:r>
    </w:p>
    <w:p w:rsidR="003C50DD" w:rsidRPr="00E60384" w:rsidRDefault="003C50DD" w:rsidP="00FE3FCB">
      <w:pPr>
        <w:pStyle w:val="ad"/>
        <w:shd w:val="clear" w:color="auto" w:fill="FFFFFF"/>
        <w:spacing w:before="0" w:beforeAutospacing="0" w:after="0" w:afterAutospacing="0"/>
        <w:ind w:firstLine="709"/>
        <w:jc w:val="both"/>
        <w:rPr>
          <w:sz w:val="28"/>
          <w:szCs w:val="28"/>
        </w:rPr>
      </w:pPr>
      <w:r w:rsidRPr="00E60384">
        <w:rPr>
          <w:b/>
          <w:sz w:val="28"/>
          <w:szCs w:val="28"/>
        </w:rPr>
        <w:t>Результаты исследования.</w:t>
      </w:r>
      <w:r w:rsidRPr="00E60384">
        <w:rPr>
          <w:sz w:val="28"/>
          <w:szCs w:val="28"/>
        </w:rPr>
        <w:t xml:space="preserve"> При анализе утверждения «Описываю любые необычные проявления или симптомы врачу» видно, что ответ «не согласен» выбрали 12,5% студентов (девушки – 8,9%, юноши – 3,6%), «скорее, не </w:t>
      </w:r>
      <w:r w:rsidRPr="00E60384">
        <w:rPr>
          <w:sz w:val="28"/>
          <w:szCs w:val="28"/>
        </w:rPr>
        <w:lastRenderedPageBreak/>
        <w:t>согласен» – 25% (девушки – 17,7%, юноши – 7,3%), «скорее, согласен» – 45,8% (девушки – 32,4%, юноши – 13,4%) и «полностью согласен» – 16,7% (девушки – 11,8%, юноши – 4,9%).</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На утверждение «Читаю или слушаю программы про здоровье» ответили «не согласен» 27,8% студентов (девушки – 19,7%, юноши – 8,1%), «скорее, не согласен» – 31,9% (девушки – 22,6%, юноши – 9,3%), «скорее, согласен» – 31,9% (девушки – 23,9%, юноши – 8%) и «полностью согласен» – 8,3% (девушки – 5,9%, юноши – 2,4%).</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Рассматривая результаты опроса по утверждению «Переспрашиваю специалистов, занимающихся моим здоровьем, для того, чтобы понять их инструкции» отмечено, что ответ «не согласен» дан 8,3% студентами (девушки – 6,2%, юноши – 2,1%), «скорее, не согласен» – 20,8% (девушки – 14,7%, юноши – 6,1%), «скорее, согласен» – 47,2% (девушки – 33,4%, юноши – 13,8%) и «полностью согласен» – 23,6% (девушки – 16,7%, юноши – 6,9%).</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Отвечая на утверждение «Интересуюсь альтернативным мнением по поводу поставленного мне диагноза (прописанного лечения)» ответ «не согласен» выбрали 20,8% студентов (девушки – 15,6%, юноши – 5,2%), «скорее, не согласен» – 26,4% (девушки – 18,7%, юноши – 7,7%), «скорее, согласен» – 40,3% (девушки – 28,5%, юноши – 11,8%) и «полностью согласен» – 12,5% (девушки – 8,9%, юноши – 3,6%).</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Рассматривая ответы на утверждение «Обсуждаю волнующие меня вопросы о здоровье с разными специалистами» видно, что вариант «не согласен» выбрали 18,1% студентов (девушки – 12,8%, юноши – 5,3%), «скорее, не согласен» – 33,3% (девушки – 23,6%, юноши – 9,7%), «скорее, согласен» – 30,6% (девушки – 21,7%, юноши – 8,9%) и «полностью согласен» – 18,1% (девушки – 13,6%, юноши – 4,5%).</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По утверждению «Интересуюсь у врачей, как лучше заботиться о своём здоровье» выбрали ответ «не согласен» 29,2% студентов (девушки – 20,7%, юноши – 8,5%), «скорее, не согласен» – аналогично 29,2% (девушки – 21,9%, юноши – 7,3%), «скорее, согласен» – 30,6% (девушки – 23%, юноши – 7,6%) и «полностью согласен» – 11,1% (девушки – 7,9%, юноши – 3,2%).</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Ответ «не согласен» выбрали 54,2% студентов (девушки – 38,4%, юноши – 15,8%), «скорее, не согласен» – 20,8% (девушки – 15,2%, юноши – 5,6%), «скорее, согласен» – 16,7% (девушки – 12,5%, юноши – 4,9%) и «полностью согласен» – 8,3% (девушки – 6,2%, юноши – 2,1%) по утверждению «Обследую своё тело не реже чем раз в месяц на предмет опасных изменений или угрожающих признаков».</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На предложенное утверждение «Посещаю специальные образовательные программы по здоровью» ответили «не согласен» 66,7% студентов (девушки – 47,2%, юноши – 19,5%), «скорее, не согласен» – 20,8% (девушки – 15%, юноши – 5,8%), «скорее, согласен» – 8,3% (девушки – 6%, юноши – 2,3%) и «полностью согласен» – 4,2% (девушки – 3%, юноши – 1,2%).</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sz w:val="28"/>
          <w:szCs w:val="28"/>
        </w:rPr>
        <w:t xml:space="preserve">Отвечая на утверждение «Когда необходимо, обращаюсь за помощью и советом» ответ «не согласен» выбрали 5,6% студентов (девушки – 4%, юноши – </w:t>
      </w:r>
      <w:r w:rsidRPr="00E60384">
        <w:rPr>
          <w:rFonts w:ascii="Times New Roman" w:hAnsi="Times New Roman"/>
          <w:sz w:val="28"/>
          <w:szCs w:val="28"/>
        </w:rPr>
        <w:lastRenderedPageBreak/>
        <w:t>1,6%), «скорее, не согласен» – 13,9% (девушки – 9,8%, юноши – 4,1%), «скорее, согласен» – 51,4% (девушки – 36,4%, юноши – 15%) и «полностью согласен» – 29,2% (девушки – 21,3%, юноши – 7,9%).</w:t>
      </w:r>
    </w:p>
    <w:p w:rsidR="003C50DD" w:rsidRPr="00E60384" w:rsidRDefault="003C50DD" w:rsidP="00FE3FCB">
      <w:pPr>
        <w:spacing w:after="0" w:line="240" w:lineRule="auto"/>
        <w:ind w:firstLine="709"/>
        <w:jc w:val="both"/>
        <w:rPr>
          <w:rFonts w:ascii="Times New Roman" w:hAnsi="Times New Roman"/>
          <w:sz w:val="28"/>
          <w:szCs w:val="28"/>
        </w:rPr>
      </w:pPr>
      <w:r w:rsidRPr="00E60384">
        <w:rPr>
          <w:rFonts w:ascii="Times New Roman" w:hAnsi="Times New Roman"/>
          <w:b/>
          <w:sz w:val="28"/>
          <w:szCs w:val="28"/>
        </w:rPr>
        <w:t>Заключение.</w:t>
      </w:r>
      <w:r w:rsidRPr="00E60384">
        <w:rPr>
          <w:rFonts w:ascii="Times New Roman" w:hAnsi="Times New Roman"/>
          <w:sz w:val="28"/>
          <w:szCs w:val="28"/>
        </w:rPr>
        <w:t xml:space="preserve"> По итогам провед</w:t>
      </w:r>
      <w:r w:rsidR="00012905" w:rsidRPr="00E60384">
        <w:rPr>
          <w:rFonts w:ascii="Times New Roman" w:hAnsi="Times New Roman"/>
          <w:sz w:val="28"/>
          <w:szCs w:val="28"/>
        </w:rPr>
        <w:t>ё</w:t>
      </w:r>
      <w:r w:rsidRPr="00E60384">
        <w:rPr>
          <w:rFonts w:ascii="Times New Roman" w:hAnsi="Times New Roman"/>
          <w:sz w:val="28"/>
          <w:szCs w:val="28"/>
        </w:rPr>
        <w:t xml:space="preserve">нной работы можно отметить, что большая часть студентов </w:t>
      </w:r>
      <w:r w:rsidR="00012905" w:rsidRPr="00E60384">
        <w:rPr>
          <w:rFonts w:ascii="Times New Roman" w:hAnsi="Times New Roman"/>
          <w:sz w:val="28"/>
          <w:szCs w:val="28"/>
        </w:rPr>
        <w:t>второго</w:t>
      </w:r>
      <w:r w:rsidRPr="00E60384">
        <w:rPr>
          <w:rFonts w:ascii="Times New Roman" w:hAnsi="Times New Roman"/>
          <w:sz w:val="28"/>
          <w:szCs w:val="28"/>
        </w:rPr>
        <w:t xml:space="preserve"> курса лечебного факультета УО «ВГМУ» соблюдают определ</w:t>
      </w:r>
      <w:r w:rsidR="00012905" w:rsidRPr="00E60384">
        <w:rPr>
          <w:rFonts w:ascii="Times New Roman" w:hAnsi="Times New Roman"/>
          <w:sz w:val="28"/>
          <w:szCs w:val="28"/>
        </w:rPr>
        <w:t>ё</w:t>
      </w:r>
      <w:r w:rsidRPr="00E60384">
        <w:rPr>
          <w:rFonts w:ascii="Times New Roman" w:hAnsi="Times New Roman"/>
          <w:sz w:val="28"/>
          <w:szCs w:val="28"/>
        </w:rPr>
        <w:t>нный режим контроля за своим здоровьем, тем самым являясь ответственными за своё здоровье людьми. Однако не все соблюдают правильный режим питания, из чего можно сделать вывод, что эта проблема не полностью освещена в качестве составляющей здорового образа жизни.</w:t>
      </w:r>
    </w:p>
    <w:p w:rsidR="003C50DD" w:rsidRPr="00E60384" w:rsidRDefault="003C50DD" w:rsidP="00FE3FCB">
      <w:pPr>
        <w:spacing w:after="0" w:line="240" w:lineRule="auto"/>
        <w:jc w:val="center"/>
        <w:rPr>
          <w:rFonts w:ascii="Times New Roman" w:hAnsi="Times New Roman"/>
          <w:sz w:val="28"/>
          <w:szCs w:val="28"/>
        </w:rPr>
      </w:pPr>
      <w:r w:rsidRPr="00E60384">
        <w:rPr>
          <w:rFonts w:ascii="Times New Roman" w:hAnsi="Times New Roman"/>
          <w:b/>
          <w:sz w:val="28"/>
          <w:szCs w:val="28"/>
        </w:rPr>
        <w:t>Список литературы:</w:t>
      </w:r>
    </w:p>
    <w:p w:rsidR="003C50DD" w:rsidRPr="00E60384" w:rsidRDefault="003C50DD" w:rsidP="00FE3FCB">
      <w:pPr>
        <w:spacing w:after="0" w:line="240" w:lineRule="auto"/>
        <w:ind w:firstLine="709"/>
        <w:jc w:val="both"/>
        <w:rPr>
          <w:rFonts w:ascii="Times New Roman" w:eastAsia="Times New Roman" w:hAnsi="Times New Roman"/>
          <w:sz w:val="28"/>
          <w:szCs w:val="28"/>
        </w:rPr>
      </w:pPr>
      <w:r w:rsidRPr="00E60384">
        <w:rPr>
          <w:rFonts w:ascii="Times New Roman" w:eastAsia="Times New Roman" w:hAnsi="Times New Roman"/>
          <w:sz w:val="28"/>
          <w:szCs w:val="28"/>
        </w:rPr>
        <w:t>1.</w:t>
      </w:r>
      <w:r w:rsidR="00012905" w:rsidRPr="00E60384">
        <w:rPr>
          <w:rFonts w:ascii="Times New Roman" w:eastAsia="Times New Roman" w:hAnsi="Times New Roman"/>
          <w:sz w:val="28"/>
          <w:szCs w:val="28"/>
        </w:rPr>
        <w:tab/>
      </w:r>
      <w:r w:rsidRPr="00E60384">
        <w:rPr>
          <w:rFonts w:ascii="Times New Roman" w:eastAsia="Times New Roman" w:hAnsi="Times New Roman"/>
          <w:sz w:val="28"/>
          <w:szCs w:val="28"/>
        </w:rPr>
        <w:t>Брехман, И. И. Валеология – наука о здоровье / И. И. Брехман. – М., 1990. – 111 с.</w:t>
      </w:r>
    </w:p>
    <w:p w:rsidR="003C50DD" w:rsidRPr="00E60384" w:rsidRDefault="003C50DD" w:rsidP="00FE3FCB">
      <w:pPr>
        <w:spacing w:after="0" w:line="240" w:lineRule="auto"/>
        <w:ind w:firstLine="709"/>
        <w:jc w:val="both"/>
        <w:rPr>
          <w:rFonts w:ascii="Times New Roman" w:hAnsi="Times New Roman"/>
          <w:sz w:val="28"/>
          <w:szCs w:val="28"/>
          <w:shd w:val="clear" w:color="auto" w:fill="FFFFFF"/>
        </w:rPr>
      </w:pPr>
      <w:r w:rsidRPr="00E60384">
        <w:rPr>
          <w:rFonts w:ascii="Times New Roman" w:hAnsi="Times New Roman"/>
          <w:sz w:val="28"/>
          <w:szCs w:val="28"/>
          <w:shd w:val="clear" w:color="auto" w:fill="FFFFFF"/>
        </w:rPr>
        <w:t>2.</w:t>
      </w:r>
      <w:r w:rsidR="00012905" w:rsidRPr="00E60384">
        <w:rPr>
          <w:rFonts w:ascii="Times New Roman" w:hAnsi="Times New Roman"/>
          <w:sz w:val="28"/>
          <w:szCs w:val="28"/>
          <w:shd w:val="clear" w:color="auto" w:fill="FFFFFF"/>
        </w:rPr>
        <w:tab/>
      </w:r>
      <w:r w:rsidRPr="00E60384">
        <w:rPr>
          <w:rFonts w:ascii="Times New Roman" w:hAnsi="Times New Roman"/>
          <w:sz w:val="28"/>
          <w:szCs w:val="28"/>
          <w:shd w:val="clear" w:color="auto" w:fill="FFFFFF"/>
        </w:rPr>
        <w:t>Директива Президента Республики Беларусь от 11 марта 2004 г. №1 «О мерах по укреплению общественной безопасности и дисциплины» (в редакции Указа №420 от 12 октября 2015 г.</w:t>
      </w:r>
    </w:p>
    <w:p w:rsidR="003C50DD" w:rsidRPr="00E60384" w:rsidRDefault="003C50DD" w:rsidP="00FE3FCB">
      <w:pPr>
        <w:spacing w:after="0" w:line="240" w:lineRule="auto"/>
        <w:ind w:firstLine="709"/>
        <w:jc w:val="both"/>
        <w:rPr>
          <w:rFonts w:ascii="Times New Roman" w:eastAsia="Times New Roman" w:hAnsi="Times New Roman"/>
          <w:sz w:val="28"/>
          <w:szCs w:val="28"/>
        </w:rPr>
      </w:pPr>
      <w:r w:rsidRPr="00E60384">
        <w:rPr>
          <w:rFonts w:ascii="Times New Roman" w:eastAsia="Times New Roman" w:hAnsi="Times New Roman"/>
          <w:sz w:val="28"/>
          <w:szCs w:val="28"/>
        </w:rPr>
        <w:t>3.</w:t>
      </w:r>
      <w:r w:rsidR="00012905" w:rsidRPr="00E60384">
        <w:rPr>
          <w:rFonts w:ascii="Times New Roman" w:eastAsia="Times New Roman" w:hAnsi="Times New Roman"/>
          <w:sz w:val="28"/>
          <w:szCs w:val="28"/>
        </w:rPr>
        <w:tab/>
      </w:r>
      <w:r w:rsidRPr="00E60384">
        <w:rPr>
          <w:rFonts w:ascii="Times New Roman" w:eastAsia="Times New Roman" w:hAnsi="Times New Roman"/>
          <w:sz w:val="28"/>
          <w:szCs w:val="28"/>
        </w:rPr>
        <w:t>Петраш, М. Д. Валидизация опросника «Профиль здорового образа жизни» на российской выборке / М. Д. Петраш, О. Ю. Стрижицкая, И. Р. Муртазина // Консультативная психология и психотерапия. – 2018. – Т. 26, № 3. – С. 164–190.</w:t>
      </w:r>
    </w:p>
    <w:p w:rsidR="003C50DD" w:rsidRPr="00E60384" w:rsidRDefault="003C50DD" w:rsidP="00FE3FCB">
      <w:pPr>
        <w:spacing w:after="0" w:line="240" w:lineRule="auto"/>
        <w:ind w:firstLine="709"/>
        <w:jc w:val="both"/>
        <w:rPr>
          <w:rFonts w:ascii="Times New Roman" w:eastAsia="Times New Roman" w:hAnsi="Times New Roman"/>
          <w:sz w:val="28"/>
          <w:szCs w:val="28"/>
          <w:lang w:val="en-US"/>
        </w:rPr>
      </w:pPr>
      <w:r w:rsidRPr="00E60384">
        <w:rPr>
          <w:rFonts w:ascii="Times New Roman" w:eastAsia="Times New Roman" w:hAnsi="Times New Roman"/>
          <w:sz w:val="28"/>
          <w:szCs w:val="28"/>
          <w:lang w:val="en-US"/>
        </w:rPr>
        <w:t>4.</w:t>
      </w:r>
      <w:r w:rsidR="00012905" w:rsidRPr="00E60384">
        <w:rPr>
          <w:rFonts w:ascii="Times New Roman" w:eastAsia="Times New Roman" w:hAnsi="Times New Roman"/>
          <w:sz w:val="28"/>
          <w:szCs w:val="28"/>
          <w:lang w:val="en-US"/>
        </w:rPr>
        <w:tab/>
      </w:r>
      <w:r w:rsidRPr="00E60384">
        <w:rPr>
          <w:rFonts w:ascii="Times New Roman" w:eastAsia="Times New Roman" w:hAnsi="Times New Roman"/>
          <w:sz w:val="28"/>
          <w:szCs w:val="28"/>
          <w:lang w:val="en-US"/>
        </w:rPr>
        <w:t>Walker, S. N. The health-promoting lifestyle profile : development and psychometric characteristics / S. N. Walker, K. R. Sechrist, N. J. Pender // Nursing Research. – 19</w:t>
      </w:r>
      <w:r w:rsidR="00012905" w:rsidRPr="00E60384">
        <w:rPr>
          <w:rFonts w:ascii="Times New Roman" w:eastAsia="Times New Roman" w:hAnsi="Times New Roman"/>
          <w:sz w:val="28"/>
          <w:szCs w:val="28"/>
          <w:lang w:val="en-US"/>
        </w:rPr>
        <w:t>87. – Vol. 36, № 2. – P. 76–81.</w:t>
      </w:r>
    </w:p>
    <w:sectPr w:rsidR="003C50DD" w:rsidRPr="00E60384" w:rsidSect="00E13A27">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6D" w:rsidRDefault="00EF196D">
      <w:pPr>
        <w:spacing w:after="0" w:line="240" w:lineRule="auto"/>
      </w:pPr>
      <w:r>
        <w:separator/>
      </w:r>
    </w:p>
  </w:endnote>
  <w:endnote w:type="continuationSeparator" w:id="0">
    <w:p w:rsidR="00EF196D" w:rsidRDefault="00EF1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ewtonC">
    <w:altName w:val="NewtonC"/>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6C" w:rsidRDefault="00F96474">
    <w:pPr>
      <w:pStyle w:val="a7"/>
      <w:jc w:val="center"/>
    </w:pPr>
    <w:fldSimple w:instr="PAGE   \* MERGEFORMAT">
      <w:r w:rsidR="00E60384">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6C" w:rsidRDefault="00F96474">
    <w:pPr>
      <w:pStyle w:val="a7"/>
      <w:jc w:val="center"/>
    </w:pPr>
    <w:fldSimple w:instr="PAGE   \* MERGEFORMAT">
      <w:r w:rsidR="00E60384">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27" w:rsidRPr="003B3A7E" w:rsidRDefault="00E13A27" w:rsidP="003B3A7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27" w:rsidRPr="003B3A7E" w:rsidRDefault="00E13A27" w:rsidP="003B3A7E">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27" w:rsidRPr="001E0A54" w:rsidRDefault="00E13A27" w:rsidP="001E0A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6D" w:rsidRDefault="00EF196D">
      <w:pPr>
        <w:spacing w:after="0" w:line="240" w:lineRule="auto"/>
      </w:pPr>
      <w:r>
        <w:separator/>
      </w:r>
    </w:p>
  </w:footnote>
  <w:footnote w:type="continuationSeparator" w:id="0">
    <w:p w:rsidR="00EF196D" w:rsidRDefault="00EF1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27" w:rsidRPr="0081527F" w:rsidRDefault="00E13A27" w:rsidP="0081527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BD0"/>
    <w:multiLevelType w:val="hybridMultilevel"/>
    <w:tmpl w:val="7D9A0CF0"/>
    <w:lvl w:ilvl="0" w:tplc="0419000F">
      <w:start w:val="1"/>
      <w:numFmt w:val="decimal"/>
      <w:lvlText w:val="%1."/>
      <w:lvlJc w:val="left"/>
      <w:pPr>
        <w:ind w:left="720" w:hanging="360"/>
      </w:pPr>
      <w:rPr>
        <w:rFonts w:hint="default"/>
      </w:rPr>
    </w:lvl>
    <w:lvl w:ilvl="1" w:tplc="DB7001A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971CF"/>
    <w:multiLevelType w:val="hybridMultilevel"/>
    <w:tmpl w:val="C19AD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57E19"/>
    <w:multiLevelType w:val="hybridMultilevel"/>
    <w:tmpl w:val="92B251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F66CBE"/>
    <w:multiLevelType w:val="hybridMultilevel"/>
    <w:tmpl w:val="E1F27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C85CEB"/>
    <w:multiLevelType w:val="hybridMultilevel"/>
    <w:tmpl w:val="B52AB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5272B"/>
    <w:multiLevelType w:val="hybridMultilevel"/>
    <w:tmpl w:val="99F01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91739A9"/>
    <w:multiLevelType w:val="multilevel"/>
    <w:tmpl w:val="8F0E8C06"/>
    <w:lvl w:ilvl="0">
      <w:start w:val="1"/>
      <w:numFmt w:val="decimal"/>
      <w:lvlText w:val="%1."/>
      <w:lvlJc w:val="left"/>
      <w:pPr>
        <w:ind w:left="142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4AB53899"/>
    <w:multiLevelType w:val="hybridMultilevel"/>
    <w:tmpl w:val="209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15509D"/>
    <w:multiLevelType w:val="hybridMultilevel"/>
    <w:tmpl w:val="DF0674A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6507A0"/>
    <w:multiLevelType w:val="hybridMultilevel"/>
    <w:tmpl w:val="5F42E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53030A"/>
    <w:multiLevelType w:val="hybridMultilevel"/>
    <w:tmpl w:val="A3FC85A4"/>
    <w:lvl w:ilvl="0" w:tplc="0423000F">
      <w:start w:val="1"/>
      <w:numFmt w:val="decimal"/>
      <w:lvlText w:val="%1."/>
      <w:lvlJc w:val="left"/>
      <w:pPr>
        <w:ind w:left="1920" w:hanging="360"/>
      </w:pPr>
    </w:lvl>
    <w:lvl w:ilvl="1" w:tplc="04230019" w:tentative="1">
      <w:start w:val="1"/>
      <w:numFmt w:val="lowerLetter"/>
      <w:lvlText w:val="%2."/>
      <w:lvlJc w:val="left"/>
      <w:pPr>
        <w:ind w:left="2640" w:hanging="360"/>
      </w:pPr>
    </w:lvl>
    <w:lvl w:ilvl="2" w:tplc="0423001B" w:tentative="1">
      <w:start w:val="1"/>
      <w:numFmt w:val="lowerRoman"/>
      <w:lvlText w:val="%3."/>
      <w:lvlJc w:val="right"/>
      <w:pPr>
        <w:ind w:left="3360" w:hanging="180"/>
      </w:pPr>
    </w:lvl>
    <w:lvl w:ilvl="3" w:tplc="0423000F" w:tentative="1">
      <w:start w:val="1"/>
      <w:numFmt w:val="decimal"/>
      <w:lvlText w:val="%4."/>
      <w:lvlJc w:val="left"/>
      <w:pPr>
        <w:ind w:left="4080" w:hanging="360"/>
      </w:pPr>
    </w:lvl>
    <w:lvl w:ilvl="4" w:tplc="04230019" w:tentative="1">
      <w:start w:val="1"/>
      <w:numFmt w:val="lowerLetter"/>
      <w:lvlText w:val="%5."/>
      <w:lvlJc w:val="left"/>
      <w:pPr>
        <w:ind w:left="4800" w:hanging="360"/>
      </w:pPr>
    </w:lvl>
    <w:lvl w:ilvl="5" w:tplc="0423001B" w:tentative="1">
      <w:start w:val="1"/>
      <w:numFmt w:val="lowerRoman"/>
      <w:lvlText w:val="%6."/>
      <w:lvlJc w:val="right"/>
      <w:pPr>
        <w:ind w:left="5520" w:hanging="180"/>
      </w:pPr>
    </w:lvl>
    <w:lvl w:ilvl="6" w:tplc="0423000F" w:tentative="1">
      <w:start w:val="1"/>
      <w:numFmt w:val="decimal"/>
      <w:lvlText w:val="%7."/>
      <w:lvlJc w:val="left"/>
      <w:pPr>
        <w:ind w:left="6240" w:hanging="360"/>
      </w:pPr>
    </w:lvl>
    <w:lvl w:ilvl="7" w:tplc="04230019" w:tentative="1">
      <w:start w:val="1"/>
      <w:numFmt w:val="lowerLetter"/>
      <w:lvlText w:val="%8."/>
      <w:lvlJc w:val="left"/>
      <w:pPr>
        <w:ind w:left="6960" w:hanging="360"/>
      </w:pPr>
    </w:lvl>
    <w:lvl w:ilvl="8" w:tplc="0423001B" w:tentative="1">
      <w:start w:val="1"/>
      <w:numFmt w:val="lowerRoman"/>
      <w:lvlText w:val="%9."/>
      <w:lvlJc w:val="right"/>
      <w:pPr>
        <w:ind w:left="7680" w:hanging="180"/>
      </w:pPr>
    </w:lvl>
  </w:abstractNum>
  <w:abstractNum w:abstractNumId="11">
    <w:nsid w:val="5DFD7813"/>
    <w:multiLevelType w:val="hybridMultilevel"/>
    <w:tmpl w:val="A8E87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1E64AA"/>
    <w:multiLevelType w:val="hybridMultilevel"/>
    <w:tmpl w:val="3F506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12"/>
  </w:num>
  <w:num w:numId="6">
    <w:abstractNumId w:val="3"/>
  </w:num>
  <w:num w:numId="7">
    <w:abstractNumId w:val="11"/>
  </w:num>
  <w:num w:numId="8">
    <w:abstractNumId w:val="9"/>
  </w:num>
  <w:num w:numId="9">
    <w:abstractNumId w:val="5"/>
  </w:num>
  <w:num w:numId="10">
    <w:abstractNumId w:val="4"/>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0E83"/>
    <w:rsid w:val="0000276F"/>
    <w:rsid w:val="00012905"/>
    <w:rsid w:val="000877F0"/>
    <w:rsid w:val="000C7D7A"/>
    <w:rsid w:val="000D40A3"/>
    <w:rsid w:val="000F438E"/>
    <w:rsid w:val="00101381"/>
    <w:rsid w:val="00155BF5"/>
    <w:rsid w:val="001E0A54"/>
    <w:rsid w:val="002168FA"/>
    <w:rsid w:val="002E5277"/>
    <w:rsid w:val="00344639"/>
    <w:rsid w:val="00370F3E"/>
    <w:rsid w:val="00381DBE"/>
    <w:rsid w:val="003A3AE5"/>
    <w:rsid w:val="003B3A7E"/>
    <w:rsid w:val="003B3F7A"/>
    <w:rsid w:val="003C50DD"/>
    <w:rsid w:val="003D5AC7"/>
    <w:rsid w:val="004608A7"/>
    <w:rsid w:val="00475DE6"/>
    <w:rsid w:val="00486261"/>
    <w:rsid w:val="0049171C"/>
    <w:rsid w:val="004C6C1B"/>
    <w:rsid w:val="0050523E"/>
    <w:rsid w:val="005E3C71"/>
    <w:rsid w:val="005F3FE4"/>
    <w:rsid w:val="0060288C"/>
    <w:rsid w:val="00603330"/>
    <w:rsid w:val="00655FBD"/>
    <w:rsid w:val="007B0E83"/>
    <w:rsid w:val="007C2643"/>
    <w:rsid w:val="007E0AAF"/>
    <w:rsid w:val="007F5293"/>
    <w:rsid w:val="0081527F"/>
    <w:rsid w:val="00815A67"/>
    <w:rsid w:val="00894399"/>
    <w:rsid w:val="00975EFD"/>
    <w:rsid w:val="009B72C2"/>
    <w:rsid w:val="009C2242"/>
    <w:rsid w:val="00A31288"/>
    <w:rsid w:val="00A45BC8"/>
    <w:rsid w:val="00AF3FFB"/>
    <w:rsid w:val="00AF73F3"/>
    <w:rsid w:val="00B00A7D"/>
    <w:rsid w:val="00B173FD"/>
    <w:rsid w:val="00B85D04"/>
    <w:rsid w:val="00BF19C8"/>
    <w:rsid w:val="00C43329"/>
    <w:rsid w:val="00C87D6A"/>
    <w:rsid w:val="00CA040A"/>
    <w:rsid w:val="00D14A37"/>
    <w:rsid w:val="00D8022E"/>
    <w:rsid w:val="00DA41C1"/>
    <w:rsid w:val="00E13A27"/>
    <w:rsid w:val="00E60384"/>
    <w:rsid w:val="00E6501B"/>
    <w:rsid w:val="00ED0280"/>
    <w:rsid w:val="00EE226C"/>
    <w:rsid w:val="00EF0772"/>
    <w:rsid w:val="00EF196D"/>
    <w:rsid w:val="00F15C43"/>
    <w:rsid w:val="00F44141"/>
    <w:rsid w:val="00F76C38"/>
    <w:rsid w:val="00F847E3"/>
    <w:rsid w:val="00F96474"/>
    <w:rsid w:val="00FE3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FB"/>
    <w:pPr>
      <w:spacing w:after="200" w:line="276" w:lineRule="auto"/>
    </w:pPr>
    <w:rPr>
      <w:sz w:val="22"/>
      <w:szCs w:val="22"/>
      <w:lang w:eastAsia="en-US"/>
    </w:rPr>
  </w:style>
  <w:style w:type="paragraph" w:styleId="1">
    <w:name w:val="heading 1"/>
    <w:basedOn w:val="a"/>
    <w:next w:val="a"/>
    <w:link w:val="10"/>
    <w:uiPriority w:val="9"/>
    <w:qFormat/>
    <w:rsid w:val="00155BF5"/>
    <w:pPr>
      <w:keepNext/>
      <w:keepLines/>
      <w:spacing w:before="240" w:after="0" w:line="259" w:lineRule="auto"/>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4608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BF5"/>
    <w:rPr>
      <w:sz w:val="22"/>
      <w:szCs w:val="22"/>
      <w:lang w:eastAsia="en-US"/>
    </w:rPr>
  </w:style>
  <w:style w:type="paragraph" w:styleId="a4">
    <w:name w:val="List Paragraph"/>
    <w:basedOn w:val="a"/>
    <w:uiPriority w:val="34"/>
    <w:qFormat/>
    <w:rsid w:val="00155BF5"/>
    <w:pPr>
      <w:ind w:left="720"/>
      <w:contextualSpacing/>
    </w:pPr>
  </w:style>
  <w:style w:type="character" w:styleId="a5">
    <w:name w:val="Emphasis"/>
    <w:uiPriority w:val="20"/>
    <w:qFormat/>
    <w:rsid w:val="00155BF5"/>
    <w:rPr>
      <w:i/>
      <w:iCs/>
    </w:rPr>
  </w:style>
  <w:style w:type="paragraph" w:customStyle="1" w:styleId="Style25">
    <w:name w:val="Style25"/>
    <w:basedOn w:val="a"/>
    <w:uiPriority w:val="99"/>
    <w:rsid w:val="00155BF5"/>
    <w:pPr>
      <w:widowControl w:val="0"/>
      <w:autoSpaceDE w:val="0"/>
      <w:autoSpaceDN w:val="0"/>
      <w:adjustRightInd w:val="0"/>
      <w:spacing w:after="0" w:line="259" w:lineRule="exact"/>
    </w:pPr>
    <w:rPr>
      <w:rFonts w:ascii="Arial" w:eastAsia="Times New Roman" w:hAnsi="Arial" w:cs="Arial"/>
      <w:sz w:val="24"/>
      <w:szCs w:val="24"/>
      <w:lang w:eastAsia="ru-RU"/>
    </w:rPr>
  </w:style>
  <w:style w:type="character" w:customStyle="1" w:styleId="FontStyle49">
    <w:name w:val="Font Style49"/>
    <w:uiPriority w:val="99"/>
    <w:rsid w:val="00155BF5"/>
    <w:rPr>
      <w:rFonts w:ascii="Times New Roman" w:hAnsi="Times New Roman" w:cs="Times New Roman"/>
      <w:b/>
      <w:bCs/>
      <w:sz w:val="20"/>
      <w:szCs w:val="20"/>
    </w:rPr>
  </w:style>
  <w:style w:type="character" w:styleId="a6">
    <w:name w:val="Hyperlink"/>
    <w:uiPriority w:val="99"/>
    <w:unhideWhenUsed/>
    <w:rsid w:val="00155BF5"/>
    <w:rPr>
      <w:color w:val="0000FF"/>
      <w:u w:val="single"/>
    </w:rPr>
  </w:style>
  <w:style w:type="paragraph" w:customStyle="1" w:styleId="11">
    <w:name w:val="Обычный1"/>
    <w:rsid w:val="00155BF5"/>
    <w:pPr>
      <w:spacing w:after="200" w:line="276" w:lineRule="auto"/>
    </w:pPr>
    <w:rPr>
      <w:rFonts w:cs="Calibri"/>
      <w:sz w:val="22"/>
      <w:szCs w:val="22"/>
    </w:rPr>
  </w:style>
  <w:style w:type="character" w:customStyle="1" w:styleId="10">
    <w:name w:val="Заголовок 1 Знак"/>
    <w:link w:val="1"/>
    <w:uiPriority w:val="9"/>
    <w:rsid w:val="00155BF5"/>
    <w:rPr>
      <w:rFonts w:ascii="Calibri Light" w:eastAsia="Times New Roman" w:hAnsi="Calibri Light"/>
      <w:color w:val="2F5496"/>
      <w:sz w:val="32"/>
      <w:szCs w:val="32"/>
      <w:lang w:eastAsia="en-US"/>
    </w:rPr>
  </w:style>
  <w:style w:type="paragraph" w:styleId="a7">
    <w:name w:val="footer"/>
    <w:basedOn w:val="a"/>
    <w:link w:val="a8"/>
    <w:uiPriority w:val="99"/>
    <w:unhideWhenUsed/>
    <w:rsid w:val="00155BF5"/>
    <w:pPr>
      <w:tabs>
        <w:tab w:val="center" w:pos="4677"/>
        <w:tab w:val="right" w:pos="9355"/>
      </w:tabs>
      <w:spacing w:after="0" w:line="240" w:lineRule="auto"/>
    </w:pPr>
  </w:style>
  <w:style w:type="character" w:customStyle="1" w:styleId="a8">
    <w:name w:val="Нижний колонтитул Знак"/>
    <w:link w:val="a7"/>
    <w:uiPriority w:val="99"/>
    <w:rsid w:val="00155BF5"/>
    <w:rPr>
      <w:sz w:val="22"/>
      <w:szCs w:val="22"/>
      <w:lang w:eastAsia="en-US"/>
    </w:rPr>
  </w:style>
  <w:style w:type="character" w:customStyle="1" w:styleId="20">
    <w:name w:val="Заголовок 2 Знак"/>
    <w:link w:val="2"/>
    <w:uiPriority w:val="9"/>
    <w:semiHidden/>
    <w:rsid w:val="004608A7"/>
    <w:rPr>
      <w:rFonts w:ascii="Cambria" w:eastAsia="Times New Roman" w:hAnsi="Cambria" w:cs="Times New Roman"/>
      <w:b/>
      <w:bCs/>
      <w:i/>
      <w:iCs/>
      <w:sz w:val="28"/>
      <w:szCs w:val="28"/>
      <w:lang w:eastAsia="en-US"/>
    </w:rPr>
  </w:style>
  <w:style w:type="paragraph" w:styleId="a9">
    <w:name w:val="header"/>
    <w:basedOn w:val="a"/>
    <w:link w:val="aa"/>
    <w:uiPriority w:val="99"/>
    <w:unhideWhenUsed/>
    <w:rsid w:val="00BF19C8"/>
    <w:pPr>
      <w:tabs>
        <w:tab w:val="center" w:pos="4677"/>
        <w:tab w:val="right" w:pos="9355"/>
      </w:tabs>
    </w:pPr>
  </w:style>
  <w:style w:type="character" w:customStyle="1" w:styleId="aa">
    <w:name w:val="Верхний колонтитул Знак"/>
    <w:link w:val="a9"/>
    <w:uiPriority w:val="99"/>
    <w:rsid w:val="00BF19C8"/>
    <w:rPr>
      <w:sz w:val="22"/>
      <w:szCs w:val="22"/>
      <w:lang w:eastAsia="en-US"/>
    </w:rPr>
  </w:style>
  <w:style w:type="paragraph" w:styleId="ab">
    <w:name w:val="Balloon Text"/>
    <w:basedOn w:val="a"/>
    <w:link w:val="ac"/>
    <w:uiPriority w:val="99"/>
    <w:semiHidden/>
    <w:unhideWhenUsed/>
    <w:rsid w:val="00CA040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A040A"/>
    <w:rPr>
      <w:rFonts w:ascii="Tahoma" w:hAnsi="Tahoma" w:cs="Tahoma"/>
      <w:sz w:val="16"/>
      <w:szCs w:val="16"/>
      <w:lang w:eastAsia="en-US"/>
    </w:rPr>
  </w:style>
  <w:style w:type="paragraph" w:customStyle="1" w:styleId="Pa2">
    <w:name w:val="Pa2"/>
    <w:basedOn w:val="a"/>
    <w:next w:val="a"/>
    <w:uiPriority w:val="99"/>
    <w:rsid w:val="00DA41C1"/>
    <w:pPr>
      <w:autoSpaceDE w:val="0"/>
      <w:autoSpaceDN w:val="0"/>
      <w:adjustRightInd w:val="0"/>
      <w:spacing w:after="0" w:line="201" w:lineRule="atLeast"/>
    </w:pPr>
    <w:rPr>
      <w:rFonts w:ascii="NewtonC" w:eastAsia="Times New Roman" w:hAnsi="NewtonC"/>
      <w:sz w:val="24"/>
      <w:szCs w:val="24"/>
      <w:lang w:eastAsia="ru-RU"/>
    </w:rPr>
  </w:style>
  <w:style w:type="paragraph" w:styleId="ad">
    <w:name w:val="Normal (Web)"/>
    <w:basedOn w:val="a"/>
    <w:uiPriority w:val="99"/>
    <w:unhideWhenUsed/>
    <w:rsid w:val="00DA41C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alth-die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11.guo.by/pitanie/primernoe-dvuhnedelnoe-meny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ool11.guo.by/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C65CB6-99D5-4AEC-A14E-6C3A4170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15810</Words>
  <Characters>90122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105721</CharactersWithSpaces>
  <SharedDoc>false</SharedDoc>
  <HLinks>
    <vt:vector size="18" baseType="variant">
      <vt:variant>
        <vt:i4>7143461</vt:i4>
      </vt:variant>
      <vt:variant>
        <vt:i4>9</vt:i4>
      </vt:variant>
      <vt:variant>
        <vt:i4>0</vt:i4>
      </vt:variant>
      <vt:variant>
        <vt:i4>5</vt:i4>
      </vt:variant>
      <vt:variant>
        <vt:lpwstr>http://www.school11.guo.by/pitanie</vt:lpwstr>
      </vt:variant>
      <vt:variant>
        <vt:lpwstr/>
      </vt:variant>
      <vt:variant>
        <vt:i4>2752639</vt:i4>
      </vt:variant>
      <vt:variant>
        <vt:i4>6</vt:i4>
      </vt:variant>
      <vt:variant>
        <vt:i4>0</vt:i4>
      </vt:variant>
      <vt:variant>
        <vt:i4>5</vt:i4>
      </vt:variant>
      <vt:variant>
        <vt:lpwstr>https://health-diet.ru/</vt:lpwstr>
      </vt:variant>
      <vt:variant>
        <vt:lpwstr/>
      </vt:variant>
      <vt:variant>
        <vt:i4>3342387</vt:i4>
      </vt:variant>
      <vt:variant>
        <vt:i4>3</vt:i4>
      </vt:variant>
      <vt:variant>
        <vt:i4>0</vt:i4>
      </vt:variant>
      <vt:variant>
        <vt:i4>5</vt:i4>
      </vt:variant>
      <vt:variant>
        <vt:lpwstr>http://www.school11.guo.by/pitanie/primernoe-dvuhnedelnoe-menyu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Viachaslau</dc:creator>
  <cp:lastModifiedBy>User</cp:lastModifiedBy>
  <cp:revision>3</cp:revision>
  <dcterms:created xsi:type="dcterms:W3CDTF">2020-12-24T05:54:00Z</dcterms:created>
  <dcterms:modified xsi:type="dcterms:W3CDTF">2020-12-24T12:18:00Z</dcterms:modified>
</cp:coreProperties>
</file>