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BE" w:rsidRDefault="001807BE" w:rsidP="001807BE">
      <w:pPr>
        <w:pStyle w:val="a3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СПИСОК ЛИТЕРАТУРЫ</w:t>
      </w:r>
    </w:p>
    <w:p w:rsidR="001807BE" w:rsidRDefault="001807BE" w:rsidP="001807BE">
      <w:pPr>
        <w:pStyle w:val="a3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по пропедевтике внутренних болезней </w:t>
      </w:r>
    </w:p>
    <w:p w:rsidR="001807BE" w:rsidRDefault="001807BE" w:rsidP="001807BE">
      <w:pPr>
        <w:pStyle w:val="a3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для студентов 3-го курса лечебного факультета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880"/>
        <w:gridCol w:w="1507"/>
      </w:tblGrid>
      <w:tr w:rsidR="001807BE" w:rsidTr="00DB1C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  <w:p w:rsidR="001807BE" w:rsidRDefault="001807BE" w:rsidP="00DB1CD7">
            <w:pPr>
              <w:jc w:val="center"/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BE" w:rsidRDefault="001807BE" w:rsidP="00DB1CD7">
            <w:pPr>
              <w:jc w:val="center"/>
              <w:rPr>
                <w:b/>
                <w:lang w:val="en-US"/>
              </w:rPr>
            </w:pPr>
          </w:p>
          <w:p w:rsidR="001807BE" w:rsidRDefault="001807BE" w:rsidP="00DB1CD7">
            <w:pPr>
              <w:ind w:right="-76"/>
              <w:jc w:val="center"/>
              <w:rPr>
                <w:b/>
                <w:lang w:val="en-US"/>
              </w:rPr>
            </w:pPr>
            <w:r>
              <w:rPr>
                <w:b/>
              </w:rPr>
              <w:t>Основная литература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  <w:rPr>
                <w:b/>
              </w:rPr>
            </w:pPr>
            <w:r>
              <w:rPr>
                <w:b/>
              </w:rPr>
              <w:t>Наличие в библиотеке (кол-во)</w:t>
            </w:r>
          </w:p>
        </w:tc>
      </w:tr>
      <w:tr w:rsidR="001807BE" w:rsidTr="00DB1C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rPr>
                <w:rFonts w:eastAsia="MS Mincho"/>
              </w:rPr>
            </w:pPr>
            <w:r>
              <w:rPr>
                <w:rFonts w:eastAsia="MS Mincho"/>
                <w:sz w:val="22"/>
                <w:szCs w:val="22"/>
              </w:rPr>
              <w:t xml:space="preserve">Пропедевтика внутренних болезней. Практикум / </w:t>
            </w:r>
            <w:proofErr w:type="spellStart"/>
            <w:r>
              <w:rPr>
                <w:rFonts w:eastAsia="MS Mincho"/>
                <w:sz w:val="22"/>
                <w:szCs w:val="22"/>
              </w:rPr>
              <w:t>Г.И.Юпатов</w:t>
            </w:r>
            <w:proofErr w:type="spellEnd"/>
            <w:r>
              <w:rPr>
                <w:rFonts w:eastAsia="MS Mincho"/>
                <w:sz w:val="22"/>
                <w:szCs w:val="22"/>
              </w:rPr>
              <w:t xml:space="preserve">, Л.М.Немцов, Л.В.Соболева и др.// Учебное пособие – </w:t>
            </w:r>
            <w:proofErr w:type="spellStart"/>
            <w:r>
              <w:rPr>
                <w:rFonts w:eastAsia="MS Mincho"/>
                <w:sz w:val="22"/>
                <w:szCs w:val="22"/>
              </w:rPr>
              <w:t>Витебск</w:t>
            </w:r>
            <w:proofErr w:type="gramStart"/>
            <w:r>
              <w:rPr>
                <w:rFonts w:eastAsia="MS Mincho"/>
                <w:sz w:val="22"/>
                <w:szCs w:val="22"/>
              </w:rPr>
              <w:t>:В</w:t>
            </w:r>
            <w:proofErr w:type="gramEnd"/>
            <w:r>
              <w:rPr>
                <w:rFonts w:eastAsia="MS Mincho"/>
                <w:sz w:val="22"/>
                <w:szCs w:val="22"/>
              </w:rPr>
              <w:t>ГМУ</w:t>
            </w:r>
            <w:proofErr w:type="spellEnd"/>
            <w:r>
              <w:rPr>
                <w:rFonts w:eastAsia="MS Mincho"/>
                <w:sz w:val="22"/>
                <w:szCs w:val="22"/>
              </w:rPr>
              <w:t>, 2015 – 280 с.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</w:pPr>
            <w:r>
              <w:rPr>
                <w:sz w:val="22"/>
                <w:szCs w:val="22"/>
              </w:rPr>
              <w:t>1400</w:t>
            </w:r>
          </w:p>
        </w:tc>
      </w:tr>
      <w:tr w:rsidR="001807BE" w:rsidTr="00DB1C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Юпатов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Г.И. Пропедевтика внутренних болезней: лабораторные и инструментальные методы исследования. Учебное пособие / Г.И.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Юпатов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Л.М. Немцов, Л.В. Соболева, О.В. Драгун, М.С. Дроздова, С.В. Капустин, И.В. Арбатская, В.Т. Валуй - Витебск: ВГМУ, 2013. – 202 с.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</w:tr>
      <w:tr w:rsidR="001807BE" w:rsidTr="00DB1C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pStyle w:val="a3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Практикум по пропедевтике внутренних болезней / Н.Е.Федоров, И.И.Бураков, Л.В.Соболева и др.// Учебное пособие.- Минск, 2007.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BE" w:rsidRDefault="001807BE" w:rsidP="00DB1CD7">
            <w:pPr>
              <w:jc w:val="center"/>
              <w:rPr>
                <w:lang w:val="en-US"/>
              </w:rPr>
            </w:pPr>
          </w:p>
          <w:p w:rsidR="001807BE" w:rsidRDefault="001807BE" w:rsidP="00DB1CD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1807BE" w:rsidTr="00DB1C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BE" w:rsidRDefault="001807BE" w:rsidP="00DB1CD7">
            <w:pPr>
              <w:jc w:val="center"/>
              <w:rPr>
                <w:lang w:val="en-US"/>
              </w:rPr>
            </w:pPr>
          </w:p>
          <w:p w:rsidR="001807BE" w:rsidRDefault="001807BE" w:rsidP="00DB1CD7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pStyle w:val="a3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Практические навыки по пропедевтике внутренних болезней / Н.Е.Федоров, И.И.Бураков, Л.В.Соболева и др. // Витебск, ВГМУ, 2003.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BE" w:rsidRDefault="001807BE" w:rsidP="00DB1CD7">
            <w:pPr>
              <w:jc w:val="center"/>
            </w:pPr>
          </w:p>
          <w:p w:rsidR="001807BE" w:rsidRDefault="001807BE" w:rsidP="00DB1CD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1807BE" w:rsidTr="00DB1C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pStyle w:val="a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Методика обследования пациентов терапевтического профиля / О.В.Драгун, Л.В.Соболева, М.С.Дроздова, В.Т.Валуй, И.В.Арбатская // Методические рекомендации по пропедевтике внутренних болезней. – Витебск, ВГМУ, 2020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В свободной продаже</w:t>
            </w:r>
          </w:p>
        </w:tc>
      </w:tr>
      <w:tr w:rsidR="001807BE" w:rsidTr="00DB1CD7">
        <w:trPr>
          <w:trHeight w:val="5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  <w:rPr>
                <w:rFonts w:eastAsia="MS Mincho"/>
                <w:bdr w:val="single" w:sz="4" w:space="0" w:color="auto" w:frame="1"/>
              </w:rPr>
            </w:pPr>
            <w:r>
              <w:rPr>
                <w:rFonts w:eastAsia="MS Mincho"/>
                <w:sz w:val="22"/>
                <w:szCs w:val="22"/>
              </w:rPr>
              <w:t>6.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both"/>
            </w:pPr>
            <w:r>
              <w:rPr>
                <w:rFonts w:eastAsia="MS Mincho"/>
                <w:sz w:val="22"/>
                <w:szCs w:val="22"/>
                <w:bdr w:val="single" w:sz="4" w:space="0" w:color="auto" w:frame="1"/>
              </w:rPr>
              <w:t>Н.Е. Федоров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Пропедевтика внутренних болезней / Учебник.- Витебск, ВГМУ, 2010.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</w:tr>
      <w:tr w:rsidR="001807BE" w:rsidTr="00DB1C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pStyle w:val="a3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  <w:bdr w:val="single" w:sz="4" w:space="0" w:color="auto" w:frame="1"/>
              </w:rPr>
              <w:t>Н.Е.Федоров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 Пропедевтика внутренних болезней. Лекционный курс. – Витебск, ВГМУ, 2001.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280</w:t>
            </w:r>
          </w:p>
        </w:tc>
      </w:tr>
      <w:tr w:rsidR="001807BE" w:rsidTr="00DB1CD7">
        <w:trPr>
          <w:jc w:val="center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  <w:rPr>
                <w:lang w:val="en-US"/>
              </w:rPr>
            </w:pPr>
            <w:r>
              <w:rPr>
                <w:rFonts w:eastAsia="MS Mincho"/>
                <w:b/>
                <w:sz w:val="22"/>
                <w:szCs w:val="22"/>
              </w:rPr>
              <w:t>Дополнительная литература</w:t>
            </w:r>
          </w:p>
        </w:tc>
      </w:tr>
      <w:tr w:rsidR="001807BE" w:rsidTr="00DB1C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pStyle w:val="a3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В.В.Мурашко, </w:t>
            </w:r>
            <w:proofErr w:type="spellStart"/>
            <w:r>
              <w:rPr>
                <w:rFonts w:ascii="Times New Roman" w:eastAsia="MS Mincho" w:hAnsi="Times New Roman"/>
                <w:sz w:val="22"/>
                <w:szCs w:val="22"/>
              </w:rPr>
              <w:t>А.В.Струтынский</w:t>
            </w:r>
            <w:proofErr w:type="spellEnd"/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Электрокардиография.-  М.:  Медицина, 1991.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BE" w:rsidRDefault="001807BE" w:rsidP="00DB1CD7">
            <w:pPr>
              <w:jc w:val="center"/>
            </w:pPr>
          </w:p>
        </w:tc>
      </w:tr>
      <w:tr w:rsidR="001807BE" w:rsidTr="00DB1CD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BE" w:rsidRDefault="001807BE" w:rsidP="00DB1CD7">
            <w:pPr>
              <w:jc w:val="center"/>
            </w:pPr>
          </w:p>
          <w:p w:rsidR="001807BE" w:rsidRDefault="001807BE" w:rsidP="00DB1CD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BE" w:rsidRDefault="001807BE" w:rsidP="00DB1CD7">
            <w:pPr>
              <w:pStyle w:val="a3"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Н.Е.Федоров, Л.М.Немцов, И.И.Бураков Обследование пациента и оформление истории болезни. Учебное пособие. – Витебск, ВГМУ, 2003.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BE" w:rsidRDefault="001807BE" w:rsidP="00DB1CD7">
            <w:pPr>
              <w:jc w:val="center"/>
            </w:pPr>
          </w:p>
          <w:p w:rsidR="001807BE" w:rsidRDefault="001807BE" w:rsidP="00DB1CD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310</w:t>
            </w:r>
          </w:p>
        </w:tc>
      </w:tr>
    </w:tbl>
    <w:p w:rsidR="001807BE" w:rsidRDefault="001807BE" w:rsidP="001807BE">
      <w:pPr>
        <w:pStyle w:val="a3"/>
        <w:jc w:val="center"/>
      </w:pPr>
    </w:p>
    <w:p w:rsidR="00400FB2" w:rsidRDefault="00400FB2"/>
    <w:sectPr w:rsidR="00400FB2" w:rsidSect="00C2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807BE"/>
    <w:rsid w:val="001807BE"/>
    <w:rsid w:val="0040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,Знак, Знак8,Знак8"/>
    <w:basedOn w:val="a"/>
    <w:link w:val="a4"/>
    <w:rsid w:val="001807BE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 Знак,Знак Знак, Знак8 Знак,Знак8 Знак"/>
    <w:basedOn w:val="a0"/>
    <w:link w:val="a3"/>
    <w:rsid w:val="001807B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2022-02-02T08:28:00Z</dcterms:created>
  <dcterms:modified xsi:type="dcterms:W3CDTF">2022-02-02T08:28:00Z</dcterms:modified>
</cp:coreProperties>
</file>