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28D" w:rsidRPr="00BB4362" w:rsidRDefault="00E7128D" w:rsidP="00E7128D">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Министерство здравоохранения Республики Беларусь</w:t>
      </w:r>
    </w:p>
    <w:p w:rsidR="00E7128D" w:rsidRPr="00BB4362" w:rsidRDefault="00E7128D" w:rsidP="00E7128D">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 xml:space="preserve">Учреждение образования «Витебский государственный ордена Дружбы народов </w:t>
      </w:r>
      <w:r w:rsidRPr="00BB4362">
        <w:rPr>
          <w:rFonts w:ascii="Times New Roman" w:hAnsi="Times New Roman" w:cs="Times New Roman"/>
          <w:sz w:val="28"/>
          <w:szCs w:val="28"/>
        </w:rPr>
        <w:br/>
        <w:t>медицинский университет»</w:t>
      </w:r>
    </w:p>
    <w:p w:rsidR="00E7128D" w:rsidRPr="00BB4362" w:rsidRDefault="00E7128D" w:rsidP="00E7128D">
      <w:pPr>
        <w:spacing w:after="120"/>
        <w:ind w:right="51"/>
        <w:jc w:val="center"/>
        <w:rPr>
          <w:rFonts w:ascii="Times New Roman" w:hAnsi="Times New Roman" w:cs="Times New Roman"/>
          <w:b/>
          <w:sz w:val="28"/>
          <w:szCs w:val="28"/>
        </w:rPr>
      </w:pPr>
      <w:r w:rsidRPr="00BB4362">
        <w:rPr>
          <w:rFonts w:ascii="Times New Roman" w:hAnsi="Times New Roman" w:cs="Times New Roman"/>
          <w:sz w:val="28"/>
          <w:szCs w:val="28"/>
        </w:rPr>
        <w:t>Кафедра фармацевтических технологий с курсом ФПК и ПК</w:t>
      </w:r>
    </w:p>
    <w:p w:rsidR="00E7128D" w:rsidRPr="00613E27" w:rsidRDefault="00E7128D" w:rsidP="00E7128D">
      <w:pPr>
        <w:ind w:right="51"/>
        <w:rPr>
          <w:sz w:val="32"/>
          <w:szCs w:val="32"/>
        </w:rPr>
      </w:pPr>
    </w:p>
    <w:p w:rsidR="00E7128D" w:rsidRPr="00613E27" w:rsidRDefault="00E7128D" w:rsidP="00E7128D">
      <w:pPr>
        <w:ind w:firstLine="5103"/>
        <w:rPr>
          <w:rFonts w:ascii="Times New Roman" w:hAnsi="Times New Roman"/>
          <w:sz w:val="26"/>
          <w:szCs w:val="26"/>
        </w:rPr>
      </w:pPr>
      <w:r w:rsidRPr="00613E27">
        <w:rPr>
          <w:rFonts w:ascii="Times New Roman" w:hAnsi="Times New Roman"/>
          <w:sz w:val="26"/>
          <w:szCs w:val="26"/>
        </w:rPr>
        <w:t>Утверждено на заседании кафедр</w:t>
      </w:r>
      <w:r>
        <w:rPr>
          <w:rFonts w:ascii="Times New Roman" w:hAnsi="Times New Roman"/>
          <w:sz w:val="26"/>
          <w:szCs w:val="26"/>
        </w:rPr>
        <w:t>ы</w:t>
      </w:r>
    </w:p>
    <w:p w:rsidR="00E7128D" w:rsidRPr="00B27F81" w:rsidRDefault="00E7128D" w:rsidP="00E7128D">
      <w:pPr>
        <w:ind w:left="5103"/>
        <w:rPr>
          <w:rFonts w:ascii="Times New Roman" w:hAnsi="Times New Roman"/>
          <w:sz w:val="26"/>
          <w:szCs w:val="26"/>
        </w:rPr>
      </w:pPr>
      <w:r w:rsidRPr="00B27F81">
        <w:rPr>
          <w:rFonts w:ascii="Times New Roman" w:hAnsi="Times New Roman"/>
          <w:sz w:val="26"/>
          <w:szCs w:val="26"/>
        </w:rPr>
        <w:t>фармацевтических технологий с курсом ФПК и ПК</w:t>
      </w:r>
    </w:p>
    <w:p w:rsidR="00E7128D" w:rsidRPr="00613E27" w:rsidRDefault="00E7128D" w:rsidP="00E7128D">
      <w:pPr>
        <w:ind w:firstLine="5103"/>
        <w:rPr>
          <w:rFonts w:ascii="Times New Roman" w:hAnsi="Times New Roman"/>
          <w:sz w:val="26"/>
          <w:szCs w:val="26"/>
        </w:rPr>
      </w:pPr>
      <w:r w:rsidRPr="00613E27">
        <w:rPr>
          <w:rFonts w:ascii="Times New Roman" w:hAnsi="Times New Roman"/>
          <w:sz w:val="26"/>
          <w:szCs w:val="26"/>
        </w:rPr>
        <w:t>протокол № __ от ________20___ г.</w:t>
      </w:r>
    </w:p>
    <w:p w:rsidR="00E7128D" w:rsidRPr="00613E27" w:rsidRDefault="00E7128D" w:rsidP="00E7128D">
      <w:pPr>
        <w:ind w:right="51"/>
        <w:rPr>
          <w:sz w:val="32"/>
          <w:szCs w:val="32"/>
        </w:rPr>
      </w:pPr>
    </w:p>
    <w:p w:rsidR="00E7128D" w:rsidRPr="00613E27" w:rsidRDefault="00E7128D" w:rsidP="00E7128D">
      <w:pPr>
        <w:ind w:right="51"/>
        <w:rPr>
          <w:sz w:val="32"/>
          <w:szCs w:val="32"/>
        </w:rPr>
      </w:pPr>
    </w:p>
    <w:p w:rsidR="00E7128D" w:rsidRPr="00BB4362" w:rsidRDefault="00E7128D" w:rsidP="00E7128D">
      <w:pPr>
        <w:ind w:right="51"/>
        <w:jc w:val="center"/>
        <w:rPr>
          <w:rFonts w:ascii="Times New Roman" w:hAnsi="Times New Roman" w:cs="Times New Roman"/>
          <w:sz w:val="28"/>
          <w:szCs w:val="28"/>
        </w:rPr>
      </w:pPr>
      <w:r w:rsidRPr="00BB4362">
        <w:rPr>
          <w:rFonts w:ascii="Times New Roman" w:hAnsi="Times New Roman" w:cs="Times New Roman"/>
          <w:sz w:val="28"/>
          <w:szCs w:val="28"/>
        </w:rPr>
        <w:t>МЕТОДИЧЕСКИЕ УКАЗАНИЯ ОБУЧАЮЩИМСЯ</w:t>
      </w:r>
    </w:p>
    <w:p w:rsidR="00E7128D" w:rsidRPr="00BB4362" w:rsidRDefault="00E7128D" w:rsidP="00E7128D">
      <w:pPr>
        <w:ind w:right="51"/>
        <w:jc w:val="center"/>
        <w:rPr>
          <w:rFonts w:ascii="Times New Roman" w:hAnsi="Times New Roman" w:cs="Times New Roman"/>
          <w:sz w:val="28"/>
          <w:szCs w:val="28"/>
        </w:rPr>
      </w:pPr>
      <w:r w:rsidRPr="00BB4362">
        <w:rPr>
          <w:rFonts w:ascii="Times New Roman" w:hAnsi="Times New Roman" w:cs="Times New Roman"/>
          <w:sz w:val="28"/>
          <w:szCs w:val="28"/>
        </w:rPr>
        <w:t>для лабораторного занятия</w:t>
      </w:r>
    </w:p>
    <w:p w:rsidR="00E7128D" w:rsidRPr="00BB4362" w:rsidRDefault="00E7128D" w:rsidP="00E7128D">
      <w:pPr>
        <w:ind w:right="51"/>
        <w:jc w:val="center"/>
        <w:rPr>
          <w:rFonts w:ascii="Times New Roman" w:hAnsi="Times New Roman" w:cs="Times New Roman"/>
          <w:b/>
          <w:sz w:val="28"/>
          <w:szCs w:val="28"/>
        </w:rPr>
      </w:pPr>
    </w:p>
    <w:p w:rsidR="00E7128D" w:rsidRPr="00BB4362" w:rsidRDefault="00E7128D" w:rsidP="00E7128D">
      <w:pPr>
        <w:ind w:right="51"/>
        <w:jc w:val="center"/>
        <w:rPr>
          <w:rFonts w:ascii="Times New Roman" w:hAnsi="Times New Roman" w:cs="Times New Roman"/>
          <w:b/>
          <w:sz w:val="28"/>
          <w:szCs w:val="28"/>
        </w:rPr>
      </w:pPr>
      <w:r w:rsidRPr="00BB4362">
        <w:rPr>
          <w:rFonts w:ascii="Times New Roman" w:hAnsi="Times New Roman" w:cs="Times New Roman"/>
          <w:sz w:val="28"/>
          <w:szCs w:val="28"/>
        </w:rPr>
        <w:t>по промышленной технологии лекарственных средств</w:t>
      </w:r>
    </w:p>
    <w:p w:rsidR="00E7128D" w:rsidRPr="00BB4362" w:rsidRDefault="00E7128D" w:rsidP="00E7128D">
      <w:pPr>
        <w:ind w:right="51"/>
        <w:jc w:val="center"/>
        <w:rPr>
          <w:rFonts w:ascii="Times New Roman" w:hAnsi="Times New Roman" w:cs="Times New Roman"/>
          <w:b/>
          <w:bCs/>
          <w:sz w:val="28"/>
          <w:szCs w:val="28"/>
        </w:rPr>
      </w:pPr>
    </w:p>
    <w:p w:rsidR="00E7128D" w:rsidRPr="00BB4362" w:rsidRDefault="00E7128D" w:rsidP="00E7128D">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специальности 1 -79 01 08 «Фармация»</w:t>
      </w:r>
    </w:p>
    <w:p w:rsidR="00E7128D" w:rsidRPr="00BB4362" w:rsidRDefault="00E7128D" w:rsidP="00E7128D">
      <w:pPr>
        <w:ind w:right="51"/>
        <w:jc w:val="center"/>
        <w:rPr>
          <w:rFonts w:ascii="Times New Roman" w:hAnsi="Times New Roman" w:cs="Times New Roman"/>
          <w:b/>
          <w:bCs/>
          <w:sz w:val="28"/>
          <w:szCs w:val="28"/>
        </w:rPr>
      </w:pPr>
    </w:p>
    <w:p w:rsidR="00E7128D" w:rsidRPr="00BB4362" w:rsidRDefault="00E7128D" w:rsidP="00E7128D">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4 курс, фармацевтический факультет</w:t>
      </w:r>
    </w:p>
    <w:p w:rsidR="00E7128D" w:rsidRPr="00BB4362" w:rsidRDefault="00E7128D" w:rsidP="00E7128D">
      <w:pPr>
        <w:ind w:right="51"/>
        <w:jc w:val="center"/>
        <w:rPr>
          <w:rFonts w:ascii="Times New Roman" w:hAnsi="Times New Roman" w:cs="Times New Roman"/>
          <w:b/>
          <w:bCs/>
          <w:sz w:val="28"/>
          <w:szCs w:val="28"/>
        </w:rPr>
      </w:pPr>
    </w:p>
    <w:p w:rsidR="00E7128D" w:rsidRPr="00BB4362" w:rsidRDefault="00E7128D" w:rsidP="00E7128D">
      <w:pPr>
        <w:ind w:right="51"/>
        <w:jc w:val="center"/>
        <w:rPr>
          <w:rFonts w:ascii="Times New Roman" w:hAnsi="Times New Roman" w:cs="Times New Roman"/>
          <w:b/>
          <w:bCs/>
          <w:sz w:val="28"/>
          <w:szCs w:val="28"/>
        </w:rPr>
      </w:pPr>
      <w:r w:rsidRPr="00BB4362">
        <w:rPr>
          <w:rFonts w:ascii="Times New Roman" w:hAnsi="Times New Roman" w:cs="Times New Roman"/>
          <w:sz w:val="28"/>
          <w:szCs w:val="28"/>
        </w:rPr>
        <w:t>дневная форма получения высшего образования</w:t>
      </w:r>
    </w:p>
    <w:p w:rsidR="00E7128D" w:rsidRPr="00325D3E" w:rsidRDefault="00E7128D" w:rsidP="00E7128D">
      <w:pPr>
        <w:ind w:right="51"/>
        <w:rPr>
          <w:b/>
          <w:sz w:val="28"/>
          <w:szCs w:val="28"/>
        </w:rPr>
      </w:pPr>
    </w:p>
    <w:p w:rsidR="00E7128D" w:rsidRDefault="00E7128D" w:rsidP="00E7128D">
      <w:pPr>
        <w:tabs>
          <w:tab w:val="left" w:pos="6270"/>
        </w:tabs>
        <w:ind w:right="51"/>
        <w:rPr>
          <w:sz w:val="28"/>
          <w:szCs w:val="28"/>
        </w:rPr>
      </w:pPr>
    </w:p>
    <w:p w:rsidR="00E7128D" w:rsidRDefault="00E7128D" w:rsidP="00E7128D">
      <w:pPr>
        <w:tabs>
          <w:tab w:val="left" w:pos="6270"/>
        </w:tabs>
        <w:ind w:right="51"/>
        <w:rPr>
          <w:sz w:val="28"/>
          <w:szCs w:val="28"/>
        </w:rPr>
      </w:pPr>
    </w:p>
    <w:p w:rsidR="00E7128D" w:rsidRDefault="00E7128D" w:rsidP="00E7128D">
      <w:pPr>
        <w:tabs>
          <w:tab w:val="left" w:pos="6270"/>
        </w:tabs>
        <w:ind w:right="51"/>
        <w:rPr>
          <w:sz w:val="28"/>
          <w:szCs w:val="28"/>
        </w:rPr>
      </w:pPr>
    </w:p>
    <w:p w:rsidR="00E7128D" w:rsidRPr="0028202A" w:rsidRDefault="00E7128D" w:rsidP="00E7128D">
      <w:pPr>
        <w:tabs>
          <w:tab w:val="left" w:pos="6270"/>
        </w:tabs>
        <w:ind w:right="51"/>
        <w:jc w:val="both"/>
        <w:rPr>
          <w:rFonts w:ascii="Times New Roman" w:hAnsi="Times New Roman" w:cs="Times New Roman"/>
          <w:sz w:val="28"/>
          <w:szCs w:val="28"/>
        </w:rPr>
      </w:pPr>
      <w:r w:rsidRPr="00BB4362">
        <w:rPr>
          <w:rFonts w:ascii="Times New Roman" w:hAnsi="Times New Roman" w:cs="Times New Roman"/>
          <w:b/>
          <w:sz w:val="28"/>
          <w:szCs w:val="28"/>
        </w:rPr>
        <w:t>Тема занятия:</w:t>
      </w:r>
      <w:r>
        <w:rPr>
          <w:rFonts w:ascii="Times New Roman" w:hAnsi="Times New Roman" w:cs="Times New Roman"/>
          <w:b/>
          <w:sz w:val="28"/>
          <w:szCs w:val="28"/>
        </w:rPr>
        <w:t xml:space="preserve"> </w:t>
      </w:r>
      <w:r w:rsidRPr="0028202A">
        <w:rPr>
          <w:rFonts w:ascii="Times New Roman" w:hAnsi="Times New Roman" w:cs="Times New Roman"/>
          <w:sz w:val="28"/>
          <w:szCs w:val="28"/>
        </w:rPr>
        <w:t xml:space="preserve">Промышленное производство жидких </w:t>
      </w:r>
      <w:r w:rsidR="00CE3F41">
        <w:rPr>
          <w:rFonts w:ascii="Times New Roman" w:hAnsi="Times New Roman" w:cs="Times New Roman"/>
          <w:sz w:val="28"/>
          <w:szCs w:val="28"/>
        </w:rPr>
        <w:t xml:space="preserve">и сухих </w:t>
      </w:r>
      <w:r w:rsidRPr="0028202A">
        <w:rPr>
          <w:rFonts w:ascii="Times New Roman" w:hAnsi="Times New Roman" w:cs="Times New Roman"/>
          <w:sz w:val="28"/>
          <w:szCs w:val="28"/>
        </w:rPr>
        <w:t>экстрактов</w:t>
      </w:r>
      <w:r w:rsidR="00CE3F41">
        <w:rPr>
          <w:rFonts w:ascii="Times New Roman" w:hAnsi="Times New Roman" w:cs="Times New Roman"/>
          <w:sz w:val="28"/>
          <w:szCs w:val="28"/>
        </w:rPr>
        <w:t xml:space="preserve"> - концентратов</w:t>
      </w:r>
      <w:r w:rsidRPr="0028202A">
        <w:rPr>
          <w:rFonts w:ascii="Times New Roman" w:hAnsi="Times New Roman" w:cs="Times New Roman"/>
          <w:sz w:val="28"/>
          <w:szCs w:val="28"/>
        </w:rPr>
        <w:t>.</w:t>
      </w:r>
    </w:p>
    <w:p w:rsidR="00E7128D" w:rsidRPr="0028202A" w:rsidRDefault="00E7128D" w:rsidP="00E7128D">
      <w:pPr>
        <w:tabs>
          <w:tab w:val="left" w:pos="6270"/>
        </w:tabs>
        <w:ind w:right="51"/>
        <w:rPr>
          <w:rFonts w:ascii="Times New Roman" w:hAnsi="Times New Roman" w:cs="Times New Roman"/>
          <w:sz w:val="28"/>
          <w:szCs w:val="28"/>
        </w:rPr>
      </w:pPr>
    </w:p>
    <w:p w:rsidR="00E7128D" w:rsidRPr="00BB4362" w:rsidRDefault="00E7128D" w:rsidP="00E7128D">
      <w:pPr>
        <w:tabs>
          <w:tab w:val="left" w:pos="6270"/>
        </w:tabs>
        <w:ind w:right="51"/>
        <w:rPr>
          <w:rFonts w:ascii="Times New Roman" w:hAnsi="Times New Roman" w:cs="Times New Roman"/>
          <w:sz w:val="28"/>
          <w:szCs w:val="28"/>
        </w:rPr>
      </w:pPr>
    </w:p>
    <w:p w:rsidR="00E7128D" w:rsidRPr="00BB4362" w:rsidRDefault="00E7128D" w:rsidP="00E7128D">
      <w:pPr>
        <w:tabs>
          <w:tab w:val="left" w:pos="6270"/>
        </w:tabs>
        <w:ind w:right="51"/>
        <w:rPr>
          <w:rFonts w:ascii="Times New Roman" w:hAnsi="Times New Roman" w:cs="Times New Roman"/>
          <w:b/>
          <w:sz w:val="28"/>
          <w:szCs w:val="28"/>
        </w:rPr>
      </w:pPr>
      <w:r w:rsidRPr="00BB4362">
        <w:rPr>
          <w:rFonts w:ascii="Times New Roman" w:hAnsi="Times New Roman" w:cs="Times New Roman"/>
          <w:b/>
          <w:sz w:val="28"/>
          <w:szCs w:val="28"/>
        </w:rPr>
        <w:t>Продолжительность:</w:t>
      </w:r>
      <w:r w:rsidRPr="00BB4362">
        <w:rPr>
          <w:rFonts w:ascii="Times New Roman" w:hAnsi="Times New Roman" w:cs="Times New Roman"/>
          <w:sz w:val="28"/>
          <w:szCs w:val="28"/>
        </w:rPr>
        <w:t xml:space="preserve"> 4 часа </w:t>
      </w:r>
    </w:p>
    <w:p w:rsidR="00E7128D" w:rsidRPr="00BB4362" w:rsidRDefault="00E7128D" w:rsidP="00E7128D">
      <w:pPr>
        <w:tabs>
          <w:tab w:val="left" w:pos="6270"/>
        </w:tabs>
        <w:ind w:right="51"/>
        <w:rPr>
          <w:rFonts w:ascii="Times New Roman" w:hAnsi="Times New Roman" w:cs="Times New Roman"/>
          <w:b/>
          <w:sz w:val="32"/>
          <w:szCs w:val="32"/>
        </w:rPr>
      </w:pPr>
    </w:p>
    <w:p w:rsidR="00E7128D" w:rsidRPr="00BB4362" w:rsidRDefault="00E7128D" w:rsidP="00E7128D">
      <w:pPr>
        <w:tabs>
          <w:tab w:val="left" w:pos="6270"/>
        </w:tabs>
        <w:ind w:right="51"/>
        <w:rPr>
          <w:rFonts w:ascii="Times New Roman" w:hAnsi="Times New Roman" w:cs="Times New Roman"/>
          <w:b/>
          <w:sz w:val="32"/>
          <w:szCs w:val="32"/>
        </w:rPr>
      </w:pPr>
    </w:p>
    <w:p w:rsidR="00E7128D" w:rsidRPr="00BB4362" w:rsidRDefault="00E7128D" w:rsidP="00E7128D">
      <w:pPr>
        <w:pStyle w:val="newncpi0"/>
        <w:rPr>
          <w:sz w:val="28"/>
          <w:szCs w:val="28"/>
        </w:rPr>
      </w:pPr>
      <w:r w:rsidRPr="00BB4362">
        <w:rPr>
          <w:sz w:val="28"/>
          <w:szCs w:val="28"/>
        </w:rPr>
        <w:t>Составители:</w:t>
      </w:r>
    </w:p>
    <w:p w:rsidR="00E7128D" w:rsidRPr="00BB4362" w:rsidRDefault="00E7128D" w:rsidP="00E7128D">
      <w:pPr>
        <w:ind w:right="51"/>
        <w:rPr>
          <w:rFonts w:ascii="Times New Roman" w:eastAsia="Calibri" w:hAnsi="Times New Roman" w:cs="Times New Roman"/>
          <w:b/>
          <w:bCs/>
          <w:sz w:val="28"/>
          <w:szCs w:val="28"/>
        </w:rPr>
      </w:pPr>
      <w:r w:rsidRPr="00BB4362">
        <w:rPr>
          <w:rFonts w:ascii="Times New Roman" w:eastAsia="Calibri" w:hAnsi="Times New Roman" w:cs="Times New Roman"/>
          <w:sz w:val="28"/>
          <w:szCs w:val="28"/>
        </w:rPr>
        <w:t>О.М. Хишова, заведующий кафедрой, д.ф.н., профессор</w:t>
      </w:r>
    </w:p>
    <w:p w:rsidR="00E7128D" w:rsidRPr="00BB4362" w:rsidRDefault="00E7128D" w:rsidP="00E7128D">
      <w:pPr>
        <w:ind w:right="51"/>
        <w:rPr>
          <w:rFonts w:ascii="Times New Roman" w:hAnsi="Times New Roman" w:cs="Times New Roman"/>
          <w:sz w:val="32"/>
          <w:szCs w:val="32"/>
        </w:rPr>
      </w:pPr>
    </w:p>
    <w:p w:rsidR="00E7128D" w:rsidRDefault="00E7128D" w:rsidP="00E7128D">
      <w:pPr>
        <w:ind w:right="51"/>
        <w:rPr>
          <w:b/>
          <w:sz w:val="32"/>
          <w:szCs w:val="32"/>
        </w:rPr>
      </w:pPr>
    </w:p>
    <w:p w:rsidR="00E7128D" w:rsidRPr="00B27F81" w:rsidRDefault="00E7128D" w:rsidP="00E7128D">
      <w:pPr>
        <w:rPr>
          <w:rFonts w:asciiTheme="minorHAnsi" w:hAnsiTheme="minorHAnsi"/>
          <w:lang w:eastAsia="en-US"/>
        </w:rPr>
      </w:pPr>
    </w:p>
    <w:p w:rsidR="00E7128D" w:rsidRPr="00BB4362" w:rsidRDefault="00E7128D" w:rsidP="00E7128D">
      <w:pPr>
        <w:ind w:right="51"/>
        <w:jc w:val="center"/>
        <w:rPr>
          <w:rFonts w:ascii="Times New Roman" w:hAnsi="Times New Roman" w:cs="Times New Roman"/>
          <w:b/>
          <w:sz w:val="28"/>
          <w:szCs w:val="28"/>
        </w:rPr>
      </w:pPr>
      <w:r w:rsidRPr="00BB4362">
        <w:rPr>
          <w:rFonts w:ascii="Times New Roman" w:hAnsi="Times New Roman" w:cs="Times New Roman"/>
          <w:sz w:val="28"/>
          <w:szCs w:val="28"/>
        </w:rPr>
        <w:t>Витебск, 202</w:t>
      </w:r>
      <w:r>
        <w:rPr>
          <w:rFonts w:ascii="Times New Roman" w:hAnsi="Times New Roman" w:cs="Times New Roman"/>
          <w:sz w:val="28"/>
          <w:szCs w:val="28"/>
        </w:rPr>
        <w:t>5</w:t>
      </w:r>
      <w:r w:rsidRPr="00BB4362">
        <w:rPr>
          <w:rFonts w:ascii="Times New Roman" w:hAnsi="Times New Roman" w:cs="Times New Roman"/>
          <w:sz w:val="28"/>
          <w:szCs w:val="28"/>
        </w:rPr>
        <w:t xml:space="preserve"> г.</w:t>
      </w:r>
    </w:p>
    <w:p w:rsidR="00E7128D" w:rsidRPr="00BB4362" w:rsidRDefault="00E7128D" w:rsidP="00E7128D">
      <w:pPr>
        <w:ind w:firstLine="709"/>
        <w:jc w:val="center"/>
        <w:rPr>
          <w:rFonts w:ascii="Times New Roman" w:hAnsi="Times New Roman" w:cs="Times New Roman"/>
          <w:b/>
          <w:sz w:val="28"/>
          <w:szCs w:val="28"/>
        </w:rPr>
      </w:pPr>
    </w:p>
    <w:p w:rsidR="00E7128D" w:rsidRDefault="00E7128D" w:rsidP="00E7128D">
      <w:pPr>
        <w:spacing w:after="160" w:line="259" w:lineRule="auto"/>
        <w:rPr>
          <w:rFonts w:ascii="Times New Roman" w:hAnsi="Times New Roman"/>
          <w:b/>
          <w:sz w:val="28"/>
          <w:szCs w:val="28"/>
        </w:rPr>
      </w:pPr>
      <w:r>
        <w:rPr>
          <w:rFonts w:ascii="Times New Roman" w:hAnsi="Times New Roman"/>
          <w:b/>
          <w:sz w:val="28"/>
          <w:szCs w:val="28"/>
        </w:rPr>
        <w:br w:type="page"/>
      </w:r>
    </w:p>
    <w:p w:rsidR="00E7128D" w:rsidRDefault="00E7128D" w:rsidP="00E7128D">
      <w:pPr>
        <w:ind w:firstLine="709"/>
        <w:jc w:val="both"/>
        <w:rPr>
          <w:rFonts w:ascii="Times New Roman" w:hAnsi="Times New Roman"/>
          <w:b/>
          <w:sz w:val="28"/>
          <w:szCs w:val="28"/>
        </w:rPr>
      </w:pPr>
    </w:p>
    <w:p w:rsidR="00E7128D" w:rsidRPr="00613E27" w:rsidRDefault="00E7128D" w:rsidP="00E7128D">
      <w:pPr>
        <w:ind w:firstLine="709"/>
        <w:jc w:val="both"/>
        <w:rPr>
          <w:rFonts w:ascii="Times New Roman" w:hAnsi="Times New Roman"/>
          <w:b/>
          <w:sz w:val="28"/>
          <w:szCs w:val="28"/>
        </w:rPr>
      </w:pPr>
      <w:r w:rsidRPr="00613E27">
        <w:rPr>
          <w:rFonts w:ascii="Times New Roman" w:hAnsi="Times New Roman"/>
          <w:b/>
          <w:sz w:val="28"/>
          <w:szCs w:val="28"/>
        </w:rPr>
        <w:t>Мотивационная характеристика необходимости изучения темы</w:t>
      </w:r>
    </w:p>
    <w:p w:rsidR="00E7128D" w:rsidRPr="00613E27" w:rsidRDefault="00E7128D" w:rsidP="00E7128D">
      <w:pPr>
        <w:ind w:firstLine="709"/>
        <w:jc w:val="both"/>
        <w:rPr>
          <w:rFonts w:ascii="Times New Roman" w:hAnsi="Times New Roman"/>
          <w:b/>
          <w:sz w:val="28"/>
          <w:szCs w:val="28"/>
        </w:rPr>
      </w:pPr>
    </w:p>
    <w:p w:rsidR="00E7128D" w:rsidRDefault="00E7128D" w:rsidP="00E7128D">
      <w:pPr>
        <w:ind w:firstLine="709"/>
        <w:jc w:val="both"/>
        <w:rPr>
          <w:rFonts w:ascii="Times New Roman" w:hAnsi="Times New Roman"/>
          <w:b/>
          <w:sz w:val="28"/>
          <w:szCs w:val="28"/>
        </w:rPr>
      </w:pPr>
      <w:r w:rsidRPr="005E1B72">
        <w:rPr>
          <w:rFonts w:ascii="Times New Roman" w:hAnsi="Times New Roman"/>
          <w:b/>
          <w:sz w:val="28"/>
          <w:szCs w:val="28"/>
        </w:rPr>
        <w:t>Цели и задачи занятия:</w:t>
      </w:r>
    </w:p>
    <w:p w:rsidR="00E7128D" w:rsidRDefault="00E7128D" w:rsidP="00E7128D">
      <w:pPr>
        <w:ind w:firstLine="709"/>
        <w:jc w:val="both"/>
        <w:rPr>
          <w:rFonts w:ascii="Times New Roman" w:hAnsi="Times New Roman"/>
          <w:b/>
          <w:sz w:val="28"/>
          <w:szCs w:val="28"/>
        </w:rPr>
      </w:pPr>
      <w:r>
        <w:rPr>
          <w:rFonts w:ascii="Times New Roman" w:hAnsi="Times New Roman"/>
          <w:b/>
          <w:sz w:val="28"/>
          <w:szCs w:val="28"/>
        </w:rPr>
        <w:t>Обучающие цели:</w:t>
      </w:r>
    </w:p>
    <w:p w:rsidR="00CE3F41" w:rsidRPr="00CE3F41" w:rsidRDefault="00CE3F41" w:rsidP="00CE3F41">
      <w:pPr>
        <w:tabs>
          <w:tab w:val="left" w:pos="360"/>
        </w:tabs>
        <w:ind w:firstLine="709"/>
        <w:jc w:val="both"/>
        <w:rPr>
          <w:rFonts w:ascii="Times New Roman" w:hAnsi="Times New Roman" w:cs="Times New Roman"/>
          <w:sz w:val="28"/>
          <w:szCs w:val="28"/>
        </w:rPr>
      </w:pPr>
      <w:r>
        <w:rPr>
          <w:rFonts w:asciiTheme="minorHAnsi" w:hAnsiTheme="minorHAnsi"/>
          <w:sz w:val="28"/>
          <w:szCs w:val="28"/>
        </w:rPr>
        <w:t>1</w:t>
      </w:r>
      <w:r w:rsidRPr="00CE3F41">
        <w:rPr>
          <w:rFonts w:ascii="Times New Roman" w:hAnsi="Times New Roman" w:cs="Times New Roman"/>
          <w:sz w:val="28"/>
          <w:szCs w:val="28"/>
        </w:rPr>
        <w:t>. Научить студентов готовить жидкие экстракты - концентраты методом противоточной экстракции по ЦАНИИ</w:t>
      </w:r>
      <w:r>
        <w:rPr>
          <w:rFonts w:ascii="Times New Roman" w:hAnsi="Times New Roman" w:cs="Times New Roman"/>
          <w:sz w:val="28"/>
          <w:szCs w:val="28"/>
        </w:rPr>
        <w:t xml:space="preserve"> </w:t>
      </w:r>
      <w:r w:rsidRPr="009966E3">
        <w:rPr>
          <w:rFonts w:ascii="Times New Roman" w:hAnsi="Times New Roman" w:cs="Times New Roman"/>
          <w:sz w:val="28"/>
        </w:rPr>
        <w:t>(использование симуляционных технологий, научно-ориентированного обучения, интерактивное обучение (использование видеофильмов при выполнении лабораторной части занятия))</w:t>
      </w:r>
      <w:r w:rsidRPr="00CE3F41">
        <w:rPr>
          <w:rFonts w:ascii="Times New Roman" w:hAnsi="Times New Roman" w:cs="Times New Roman"/>
          <w:sz w:val="28"/>
          <w:szCs w:val="28"/>
        </w:rPr>
        <w:t>.</w:t>
      </w:r>
    </w:p>
    <w:p w:rsidR="00CE3F41" w:rsidRPr="00CE3F41" w:rsidRDefault="00CE3F41" w:rsidP="00CE3F41">
      <w:pPr>
        <w:tabs>
          <w:tab w:val="left" w:pos="360"/>
        </w:tabs>
        <w:ind w:firstLine="709"/>
        <w:jc w:val="both"/>
        <w:rPr>
          <w:rFonts w:ascii="Times New Roman" w:hAnsi="Times New Roman" w:cs="Times New Roman"/>
          <w:sz w:val="28"/>
          <w:szCs w:val="28"/>
        </w:rPr>
      </w:pPr>
      <w:r w:rsidRPr="00CE3F41">
        <w:rPr>
          <w:rFonts w:ascii="Times New Roman" w:hAnsi="Times New Roman" w:cs="Times New Roman"/>
          <w:sz w:val="28"/>
          <w:szCs w:val="28"/>
        </w:rPr>
        <w:t>2. Изучить способы получения вытяжек при производстве жидких экстрактов - концентратов.</w:t>
      </w:r>
    </w:p>
    <w:p w:rsidR="00CE3F41" w:rsidRPr="00CE3F41" w:rsidRDefault="00CE3F41" w:rsidP="00CE3F41">
      <w:pPr>
        <w:tabs>
          <w:tab w:val="left" w:pos="360"/>
        </w:tabs>
        <w:ind w:firstLine="709"/>
        <w:jc w:val="both"/>
        <w:rPr>
          <w:rFonts w:ascii="Times New Roman" w:hAnsi="Times New Roman" w:cs="Times New Roman"/>
          <w:sz w:val="28"/>
          <w:szCs w:val="28"/>
        </w:rPr>
      </w:pPr>
      <w:r w:rsidRPr="00CE3F41">
        <w:rPr>
          <w:rFonts w:ascii="Times New Roman" w:hAnsi="Times New Roman" w:cs="Times New Roman"/>
          <w:sz w:val="28"/>
          <w:szCs w:val="28"/>
        </w:rPr>
        <w:t>3. Изучить оборудование, применяемое в производстве жидких экстрактов - концентратов.</w:t>
      </w:r>
    </w:p>
    <w:p w:rsidR="00CE3F41" w:rsidRPr="00CE3F41" w:rsidRDefault="00CE3F41" w:rsidP="00CE3F41">
      <w:pPr>
        <w:tabs>
          <w:tab w:val="left" w:pos="360"/>
        </w:tabs>
        <w:ind w:firstLine="709"/>
        <w:jc w:val="both"/>
        <w:rPr>
          <w:rFonts w:ascii="Times New Roman" w:hAnsi="Times New Roman" w:cs="Times New Roman"/>
          <w:sz w:val="28"/>
          <w:szCs w:val="28"/>
        </w:rPr>
      </w:pPr>
      <w:r w:rsidRPr="00CE3F41">
        <w:rPr>
          <w:rFonts w:ascii="Times New Roman" w:hAnsi="Times New Roman" w:cs="Times New Roman"/>
          <w:sz w:val="28"/>
          <w:szCs w:val="28"/>
        </w:rPr>
        <w:t>4. Научить студентов определять качество жидких и сухих экстрактов – концентратов по основным показателям.</w:t>
      </w:r>
    </w:p>
    <w:p w:rsidR="00CE3F41" w:rsidRPr="00CE3F41" w:rsidRDefault="00CE3F41" w:rsidP="00CE3F41">
      <w:pPr>
        <w:tabs>
          <w:tab w:val="left" w:pos="360"/>
        </w:tabs>
        <w:ind w:firstLine="709"/>
        <w:jc w:val="both"/>
        <w:rPr>
          <w:rFonts w:ascii="Times New Roman" w:hAnsi="Times New Roman" w:cs="Times New Roman"/>
          <w:sz w:val="28"/>
          <w:szCs w:val="28"/>
        </w:rPr>
      </w:pPr>
      <w:r w:rsidRPr="00CE3F41">
        <w:rPr>
          <w:rFonts w:ascii="Times New Roman" w:hAnsi="Times New Roman" w:cs="Times New Roman"/>
          <w:sz w:val="28"/>
          <w:szCs w:val="28"/>
        </w:rPr>
        <w:t>5. Научить студентов составлять технологическую схему производства жидких и сухих экстрактов - концентратов.</w:t>
      </w:r>
    </w:p>
    <w:p w:rsidR="00CE3197" w:rsidRDefault="00CE3197" w:rsidP="00E7128D">
      <w:pPr>
        <w:ind w:firstLine="709"/>
        <w:jc w:val="both"/>
        <w:rPr>
          <w:rFonts w:ascii="Times New Roman" w:hAnsi="Times New Roman"/>
          <w:b/>
          <w:sz w:val="28"/>
          <w:szCs w:val="28"/>
        </w:rPr>
      </w:pPr>
    </w:p>
    <w:p w:rsidR="00E7128D" w:rsidRPr="00C12A5B" w:rsidRDefault="00E7128D" w:rsidP="00E7128D">
      <w:pPr>
        <w:ind w:firstLine="709"/>
        <w:jc w:val="both"/>
        <w:rPr>
          <w:rFonts w:ascii="Times New Roman" w:hAnsi="Times New Roman"/>
          <w:sz w:val="28"/>
          <w:szCs w:val="28"/>
        </w:rPr>
      </w:pPr>
      <w:r>
        <w:rPr>
          <w:rFonts w:ascii="Times New Roman" w:hAnsi="Times New Roman"/>
          <w:b/>
          <w:sz w:val="28"/>
          <w:szCs w:val="28"/>
        </w:rPr>
        <w:t xml:space="preserve">Развивающие цели: </w:t>
      </w:r>
      <w:r w:rsidRPr="00C12A5B">
        <w:rPr>
          <w:rFonts w:ascii="Times New Roman" w:hAnsi="Times New Roman"/>
          <w:sz w:val="28"/>
          <w:szCs w:val="28"/>
        </w:rPr>
        <w:t>Формирование у студентов внимательности, наблюдательности при рассмотрении вопросов занятия и при отработке практических навыков.</w:t>
      </w:r>
    </w:p>
    <w:p w:rsidR="00E7128D" w:rsidRPr="00C12A5B" w:rsidRDefault="00E7128D" w:rsidP="00E7128D">
      <w:pPr>
        <w:ind w:firstLine="709"/>
        <w:jc w:val="both"/>
        <w:rPr>
          <w:rFonts w:ascii="Times New Roman" w:hAnsi="Times New Roman"/>
          <w:sz w:val="28"/>
          <w:szCs w:val="28"/>
        </w:rPr>
      </w:pPr>
      <w:r>
        <w:rPr>
          <w:rFonts w:ascii="Times New Roman" w:hAnsi="Times New Roman"/>
          <w:b/>
          <w:sz w:val="28"/>
          <w:szCs w:val="28"/>
        </w:rPr>
        <w:t>Воспитательные цели</w:t>
      </w:r>
      <w:r w:rsidRPr="00C12A5B">
        <w:rPr>
          <w:rFonts w:ascii="Times New Roman" w:hAnsi="Times New Roman"/>
          <w:sz w:val="28"/>
          <w:szCs w:val="28"/>
        </w:rPr>
        <w:t>: Формирование у студентов ответственности за порученное дело, аккуратности в выполнение практической части занятия, исполнительности, добросовестности, понимания значимости профессии.</w:t>
      </w:r>
    </w:p>
    <w:p w:rsidR="00E7128D" w:rsidRPr="005E1B72" w:rsidRDefault="00E7128D" w:rsidP="00E7128D">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Cs/>
          <w:color w:val="auto"/>
          <w:sz w:val="28"/>
          <w:szCs w:val="28"/>
        </w:rPr>
        <w:t xml:space="preserve">В ходе изучения темы учебного занятия обучающийся должен </w:t>
      </w:r>
    </w:p>
    <w:p w:rsidR="00E7128D" w:rsidRPr="005E1B72" w:rsidRDefault="00E7128D" w:rsidP="00E7128D">
      <w:pPr>
        <w:ind w:firstLine="709"/>
        <w:jc w:val="both"/>
        <w:rPr>
          <w:rFonts w:ascii="Times New Roman" w:eastAsia="Times New Roman" w:hAnsi="Times New Roman" w:cs="Times New Roman"/>
          <w:color w:val="auto"/>
          <w:sz w:val="28"/>
          <w:szCs w:val="28"/>
        </w:rPr>
      </w:pPr>
      <w:r w:rsidRPr="005E1B72">
        <w:rPr>
          <w:rFonts w:ascii="Times New Roman" w:eastAsia="Times New Roman" w:hAnsi="Times New Roman" w:cs="Times New Roman"/>
          <w:b/>
          <w:bCs/>
          <w:color w:val="auto"/>
          <w:sz w:val="28"/>
          <w:szCs w:val="28"/>
        </w:rPr>
        <w:t>изучить:</w:t>
      </w:r>
    </w:p>
    <w:p w:rsidR="00E7128D" w:rsidRPr="00275D18" w:rsidRDefault="00E7128D" w:rsidP="00E7128D">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основные понятия:</w:t>
      </w:r>
      <w:r>
        <w:rPr>
          <w:rFonts w:ascii="Times New Roman" w:eastAsia="Times New Roman" w:hAnsi="Times New Roman" w:cs="Times New Roman"/>
          <w:color w:val="auto"/>
          <w:sz w:val="28"/>
          <w:szCs w:val="28"/>
        </w:rPr>
        <w:t xml:space="preserve"> жидкие экстракты</w:t>
      </w:r>
      <w:r w:rsidR="00CE3F41">
        <w:rPr>
          <w:rFonts w:ascii="Times New Roman" w:eastAsia="Times New Roman" w:hAnsi="Times New Roman" w:cs="Times New Roman"/>
          <w:color w:val="auto"/>
          <w:sz w:val="28"/>
          <w:szCs w:val="28"/>
        </w:rPr>
        <w:t xml:space="preserve"> - концентраты</w:t>
      </w:r>
      <w:r>
        <w:rPr>
          <w:rFonts w:ascii="Times New Roman" w:eastAsia="Times New Roman" w:hAnsi="Times New Roman" w:cs="Times New Roman"/>
          <w:color w:val="auto"/>
          <w:sz w:val="28"/>
          <w:szCs w:val="28"/>
        </w:rPr>
        <w:t xml:space="preserve">, </w:t>
      </w:r>
      <w:r w:rsidR="00CE3F41">
        <w:rPr>
          <w:rFonts w:ascii="Times New Roman" w:eastAsia="Times New Roman" w:hAnsi="Times New Roman" w:cs="Times New Roman"/>
          <w:color w:val="auto"/>
          <w:sz w:val="28"/>
          <w:szCs w:val="28"/>
        </w:rPr>
        <w:t xml:space="preserve">сухие – экстракты – концентраты, </w:t>
      </w:r>
      <w:r>
        <w:rPr>
          <w:rFonts w:ascii="Times New Roman" w:eastAsia="Times New Roman" w:hAnsi="Times New Roman" w:cs="Times New Roman"/>
          <w:color w:val="auto"/>
          <w:sz w:val="28"/>
          <w:szCs w:val="28"/>
        </w:rPr>
        <w:t xml:space="preserve">экстрагенты, лекарственное растительное сырье, ремацерация, перколяция, реперколяция и ее варианты (с делением сырья на равные и неравные части, с законченным и незаконченным циклом), вихревая экстракция, ускоренная дробная мацерация по ЦАНИИ, реперколяция по методу </w:t>
      </w:r>
      <w:proofErr w:type="spellStart"/>
      <w:r>
        <w:rPr>
          <w:rFonts w:ascii="Times New Roman" w:eastAsia="Times New Roman" w:hAnsi="Times New Roman" w:cs="Times New Roman"/>
          <w:color w:val="auto"/>
          <w:sz w:val="28"/>
          <w:szCs w:val="28"/>
        </w:rPr>
        <w:t>Босина</w:t>
      </w:r>
      <w:proofErr w:type="spellEnd"/>
      <w:r>
        <w:rPr>
          <w:rFonts w:ascii="Times New Roman" w:eastAsia="Times New Roman" w:hAnsi="Times New Roman" w:cs="Times New Roman"/>
          <w:color w:val="auto"/>
          <w:sz w:val="28"/>
          <w:szCs w:val="28"/>
        </w:rPr>
        <w:t>, реперколяция по фармакопеи США и Германии;</w:t>
      </w:r>
    </w:p>
    <w:p w:rsidR="00E7128D" w:rsidRPr="00275D18" w:rsidRDefault="00E7128D" w:rsidP="00E7128D">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 xml:space="preserve">вопросы промышленного производства </w:t>
      </w:r>
      <w:r>
        <w:rPr>
          <w:rFonts w:ascii="Times New Roman" w:eastAsia="Times New Roman" w:hAnsi="Times New Roman" w:cs="Times New Roman"/>
          <w:color w:val="auto"/>
          <w:sz w:val="28"/>
          <w:szCs w:val="28"/>
        </w:rPr>
        <w:t xml:space="preserve">и контроля качества жидких </w:t>
      </w:r>
      <w:r w:rsidR="00CE3F41">
        <w:rPr>
          <w:rFonts w:ascii="Times New Roman" w:eastAsia="Times New Roman" w:hAnsi="Times New Roman" w:cs="Times New Roman"/>
          <w:color w:val="auto"/>
          <w:sz w:val="28"/>
          <w:szCs w:val="28"/>
        </w:rPr>
        <w:t xml:space="preserve">и сухих </w:t>
      </w:r>
      <w:r>
        <w:rPr>
          <w:rFonts w:ascii="Times New Roman" w:eastAsia="Times New Roman" w:hAnsi="Times New Roman" w:cs="Times New Roman"/>
          <w:color w:val="auto"/>
          <w:sz w:val="28"/>
          <w:szCs w:val="28"/>
        </w:rPr>
        <w:t>экстрактов</w:t>
      </w:r>
      <w:r w:rsidR="00CE3F41">
        <w:rPr>
          <w:rFonts w:ascii="Times New Roman" w:eastAsia="Times New Roman" w:hAnsi="Times New Roman" w:cs="Times New Roman"/>
          <w:color w:val="auto"/>
          <w:sz w:val="28"/>
          <w:szCs w:val="28"/>
        </w:rPr>
        <w:t xml:space="preserve"> - концентратов</w:t>
      </w:r>
      <w:r>
        <w:rPr>
          <w:rFonts w:ascii="Times New Roman" w:eastAsia="Times New Roman" w:hAnsi="Times New Roman" w:cs="Times New Roman"/>
          <w:color w:val="auto"/>
          <w:sz w:val="28"/>
          <w:szCs w:val="28"/>
        </w:rPr>
        <w:t>;</w:t>
      </w:r>
    </w:p>
    <w:p w:rsidR="00E7128D" w:rsidRPr="00275D18" w:rsidRDefault="00E7128D" w:rsidP="00E7128D">
      <w:pPr>
        <w:ind w:firstLine="709"/>
        <w:jc w:val="both"/>
        <w:rPr>
          <w:rFonts w:ascii="Times New Roman" w:eastAsia="Times New Roman" w:hAnsi="Times New Roman" w:cs="Times New Roman"/>
          <w:color w:val="auto"/>
          <w:sz w:val="28"/>
          <w:szCs w:val="28"/>
        </w:rPr>
      </w:pPr>
      <w:r w:rsidRPr="00275D18">
        <w:rPr>
          <w:rFonts w:ascii="Times New Roman" w:eastAsia="Times New Roman" w:hAnsi="Times New Roman" w:cs="Times New Roman"/>
          <w:color w:val="auto"/>
          <w:sz w:val="28"/>
          <w:szCs w:val="28"/>
        </w:rPr>
        <w:t>технологическое оборудование, применяемое для производства</w:t>
      </w:r>
      <w:r>
        <w:rPr>
          <w:rFonts w:ascii="Times New Roman" w:eastAsia="Times New Roman" w:hAnsi="Times New Roman" w:cs="Times New Roman"/>
          <w:color w:val="auto"/>
          <w:sz w:val="28"/>
          <w:szCs w:val="28"/>
        </w:rPr>
        <w:t xml:space="preserve"> жидких </w:t>
      </w:r>
      <w:r w:rsidR="00CE3F41">
        <w:rPr>
          <w:rFonts w:ascii="Times New Roman" w:eastAsia="Times New Roman" w:hAnsi="Times New Roman" w:cs="Times New Roman"/>
          <w:color w:val="auto"/>
          <w:sz w:val="28"/>
          <w:szCs w:val="28"/>
        </w:rPr>
        <w:t xml:space="preserve">и сухих </w:t>
      </w:r>
      <w:r>
        <w:rPr>
          <w:rFonts w:ascii="Times New Roman" w:eastAsia="Times New Roman" w:hAnsi="Times New Roman" w:cs="Times New Roman"/>
          <w:color w:val="auto"/>
          <w:sz w:val="28"/>
          <w:szCs w:val="28"/>
        </w:rPr>
        <w:t>экстрактов</w:t>
      </w:r>
      <w:r w:rsidR="00CE3F41">
        <w:rPr>
          <w:rFonts w:ascii="Times New Roman" w:eastAsia="Times New Roman" w:hAnsi="Times New Roman" w:cs="Times New Roman"/>
          <w:color w:val="auto"/>
          <w:sz w:val="28"/>
          <w:szCs w:val="28"/>
        </w:rPr>
        <w:t xml:space="preserve"> - концентратов</w:t>
      </w:r>
      <w:r w:rsidRPr="00275D18">
        <w:rPr>
          <w:rFonts w:ascii="Times New Roman" w:eastAsia="Times New Roman" w:hAnsi="Times New Roman" w:cs="Times New Roman"/>
          <w:color w:val="auto"/>
          <w:sz w:val="28"/>
          <w:szCs w:val="28"/>
        </w:rPr>
        <w:t>.</w:t>
      </w:r>
    </w:p>
    <w:p w:rsidR="00E7128D" w:rsidRPr="00275D18" w:rsidRDefault="00E7128D" w:rsidP="00E7128D">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bCs/>
          <w:color w:val="auto"/>
          <w:sz w:val="28"/>
          <w:szCs w:val="28"/>
        </w:rPr>
        <w:t>научиться:</w:t>
      </w:r>
    </w:p>
    <w:p w:rsidR="00E7128D" w:rsidRPr="00275D18" w:rsidRDefault="00E7128D" w:rsidP="00E7128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w:t>
      </w:r>
      <w:r w:rsidRPr="00275D18">
        <w:rPr>
          <w:rFonts w:ascii="Times New Roman" w:eastAsia="Times New Roman" w:hAnsi="Times New Roman" w:cs="Times New Roman"/>
          <w:color w:val="auto"/>
          <w:sz w:val="28"/>
          <w:szCs w:val="28"/>
        </w:rPr>
        <w:t>роводить стандартизацию</w:t>
      </w:r>
      <w:r>
        <w:rPr>
          <w:rFonts w:ascii="Times New Roman" w:eastAsia="Times New Roman" w:hAnsi="Times New Roman" w:cs="Times New Roman"/>
          <w:color w:val="auto"/>
          <w:sz w:val="28"/>
          <w:szCs w:val="28"/>
        </w:rPr>
        <w:t xml:space="preserve"> жидких </w:t>
      </w:r>
      <w:r w:rsidR="00CE3F41">
        <w:rPr>
          <w:rFonts w:ascii="Times New Roman" w:eastAsia="Times New Roman" w:hAnsi="Times New Roman" w:cs="Times New Roman"/>
          <w:color w:val="auto"/>
          <w:sz w:val="28"/>
          <w:szCs w:val="28"/>
        </w:rPr>
        <w:t xml:space="preserve">и сухих </w:t>
      </w:r>
      <w:r>
        <w:rPr>
          <w:rFonts w:ascii="Times New Roman" w:eastAsia="Times New Roman" w:hAnsi="Times New Roman" w:cs="Times New Roman"/>
          <w:color w:val="auto"/>
          <w:sz w:val="28"/>
          <w:szCs w:val="28"/>
        </w:rPr>
        <w:t>экстрактов</w:t>
      </w:r>
      <w:r w:rsidR="00CE3F41">
        <w:rPr>
          <w:rFonts w:ascii="Times New Roman" w:eastAsia="Times New Roman" w:hAnsi="Times New Roman" w:cs="Times New Roman"/>
          <w:color w:val="auto"/>
          <w:sz w:val="28"/>
          <w:szCs w:val="28"/>
        </w:rPr>
        <w:t xml:space="preserve"> - концентратов</w:t>
      </w:r>
      <w:r w:rsidRPr="00275D18">
        <w:rPr>
          <w:rFonts w:ascii="Times New Roman" w:eastAsia="Times New Roman" w:hAnsi="Times New Roman" w:cs="Times New Roman"/>
          <w:color w:val="auto"/>
          <w:sz w:val="28"/>
          <w:szCs w:val="28"/>
        </w:rPr>
        <w:t>.</w:t>
      </w:r>
    </w:p>
    <w:p w:rsidR="00E7128D" w:rsidRPr="00275D18" w:rsidRDefault="00E7128D" w:rsidP="00E7128D">
      <w:pPr>
        <w:ind w:firstLine="709"/>
        <w:jc w:val="both"/>
        <w:rPr>
          <w:rFonts w:ascii="Times New Roman" w:eastAsia="Times New Roman" w:hAnsi="Times New Roman" w:cs="Times New Roman"/>
          <w:b/>
          <w:color w:val="auto"/>
          <w:sz w:val="28"/>
          <w:szCs w:val="28"/>
        </w:rPr>
      </w:pPr>
      <w:r w:rsidRPr="00275D18">
        <w:rPr>
          <w:rFonts w:ascii="Times New Roman" w:eastAsia="Times New Roman" w:hAnsi="Times New Roman" w:cs="Times New Roman"/>
          <w:b/>
          <w:color w:val="auto"/>
          <w:sz w:val="28"/>
          <w:szCs w:val="28"/>
        </w:rPr>
        <w:t>отработать:</w:t>
      </w:r>
    </w:p>
    <w:p w:rsidR="00E7128D" w:rsidRPr="00275D18" w:rsidRDefault="00E7128D" w:rsidP="00E7128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w:t>
      </w:r>
      <w:r w:rsidRPr="00275D18">
        <w:rPr>
          <w:rFonts w:ascii="Times New Roman" w:eastAsia="Times New Roman" w:hAnsi="Times New Roman" w:cs="Times New Roman"/>
          <w:color w:val="auto"/>
          <w:sz w:val="28"/>
          <w:szCs w:val="28"/>
        </w:rPr>
        <w:t>авыки составления технологических схем производства</w:t>
      </w:r>
      <w:r>
        <w:rPr>
          <w:rFonts w:ascii="Times New Roman" w:eastAsia="Times New Roman" w:hAnsi="Times New Roman" w:cs="Times New Roman"/>
          <w:color w:val="auto"/>
          <w:sz w:val="28"/>
          <w:szCs w:val="28"/>
        </w:rPr>
        <w:t xml:space="preserve"> жидких </w:t>
      </w:r>
      <w:r w:rsidR="00CE3F41">
        <w:rPr>
          <w:rFonts w:ascii="Times New Roman" w:eastAsia="Times New Roman" w:hAnsi="Times New Roman" w:cs="Times New Roman"/>
          <w:color w:val="auto"/>
          <w:sz w:val="28"/>
          <w:szCs w:val="28"/>
        </w:rPr>
        <w:t xml:space="preserve">и сухих </w:t>
      </w:r>
      <w:r>
        <w:rPr>
          <w:rFonts w:ascii="Times New Roman" w:eastAsia="Times New Roman" w:hAnsi="Times New Roman" w:cs="Times New Roman"/>
          <w:color w:val="auto"/>
          <w:sz w:val="28"/>
          <w:szCs w:val="28"/>
        </w:rPr>
        <w:t xml:space="preserve">экстрактов </w:t>
      </w:r>
      <w:r w:rsidR="00CE3F41">
        <w:rPr>
          <w:rFonts w:ascii="Times New Roman" w:eastAsia="Times New Roman" w:hAnsi="Times New Roman" w:cs="Times New Roman"/>
          <w:color w:val="auto"/>
          <w:sz w:val="28"/>
          <w:szCs w:val="28"/>
        </w:rPr>
        <w:t xml:space="preserve">– концентратов </w:t>
      </w:r>
      <w:r>
        <w:rPr>
          <w:rFonts w:ascii="Times New Roman" w:eastAsia="Times New Roman" w:hAnsi="Times New Roman" w:cs="Times New Roman"/>
          <w:color w:val="auto"/>
          <w:sz w:val="28"/>
          <w:szCs w:val="28"/>
        </w:rPr>
        <w:t>при получении различными способами</w:t>
      </w:r>
      <w:r w:rsidRPr="00275D18">
        <w:rPr>
          <w:rFonts w:ascii="Times New Roman" w:eastAsia="Times New Roman" w:hAnsi="Times New Roman" w:cs="Times New Roman"/>
          <w:color w:val="auto"/>
          <w:sz w:val="28"/>
          <w:szCs w:val="28"/>
        </w:rPr>
        <w:t>.</w:t>
      </w:r>
    </w:p>
    <w:p w:rsidR="00CE3197" w:rsidRDefault="00CE3197" w:rsidP="00E7128D">
      <w:pPr>
        <w:ind w:firstLine="720"/>
        <w:jc w:val="both"/>
        <w:rPr>
          <w:rFonts w:ascii="Times New Roman" w:hAnsi="Times New Roman"/>
          <w:b/>
          <w:sz w:val="28"/>
          <w:szCs w:val="28"/>
        </w:rPr>
      </w:pPr>
    </w:p>
    <w:p w:rsidR="00E7128D" w:rsidRPr="00613E27" w:rsidRDefault="00E7128D" w:rsidP="00E7128D">
      <w:pPr>
        <w:ind w:firstLine="720"/>
        <w:jc w:val="both"/>
        <w:rPr>
          <w:rFonts w:ascii="Times New Roman" w:hAnsi="Times New Roman"/>
          <w:b/>
          <w:sz w:val="28"/>
          <w:szCs w:val="28"/>
        </w:rPr>
      </w:pPr>
      <w:r w:rsidRPr="00613E27">
        <w:rPr>
          <w:rFonts w:ascii="Times New Roman" w:hAnsi="Times New Roman"/>
          <w:b/>
          <w:sz w:val="28"/>
          <w:szCs w:val="28"/>
        </w:rPr>
        <w:t>Практические навыки, формируемые при проведении занятия, в том числе с использованием симуляционных технологий обучения:</w:t>
      </w:r>
    </w:p>
    <w:p w:rsidR="00E7128D" w:rsidRDefault="00E7128D" w:rsidP="00E7128D">
      <w:pPr>
        <w:ind w:firstLine="720"/>
        <w:jc w:val="both"/>
        <w:rPr>
          <w:rFonts w:ascii="Times New Roman" w:hAnsi="Times New Roman"/>
          <w:b/>
          <w:sz w:val="28"/>
          <w:szCs w:val="28"/>
        </w:rPr>
      </w:pPr>
      <w:r w:rsidRPr="00613E27">
        <w:rPr>
          <w:rFonts w:ascii="Times New Roman" w:hAnsi="Times New Roman"/>
          <w:sz w:val="28"/>
          <w:szCs w:val="28"/>
        </w:rPr>
        <w:lastRenderedPageBreak/>
        <w:t xml:space="preserve">1. </w:t>
      </w:r>
      <w:r>
        <w:rPr>
          <w:rFonts w:ascii="Times New Roman" w:hAnsi="Times New Roman"/>
          <w:sz w:val="28"/>
          <w:szCs w:val="28"/>
        </w:rPr>
        <w:t xml:space="preserve">Практический навык: составление технологической схемы производства жидкого экстракта </w:t>
      </w:r>
      <w:r w:rsidR="00CE3F41">
        <w:rPr>
          <w:rFonts w:ascii="Times New Roman" w:hAnsi="Times New Roman"/>
          <w:sz w:val="28"/>
          <w:szCs w:val="28"/>
        </w:rPr>
        <w:t>– концентрата корневищ с корнями валерианы 1:2</w:t>
      </w:r>
      <w:r>
        <w:rPr>
          <w:rFonts w:ascii="Times New Roman" w:hAnsi="Times New Roman"/>
          <w:sz w:val="28"/>
          <w:szCs w:val="28"/>
        </w:rPr>
        <w:t>.</w:t>
      </w:r>
      <w:r>
        <w:rPr>
          <w:rFonts w:ascii="Times New Roman" w:hAnsi="Times New Roman"/>
          <w:b/>
          <w:sz w:val="28"/>
          <w:szCs w:val="28"/>
        </w:rPr>
        <w:br w:type="page"/>
      </w:r>
    </w:p>
    <w:p w:rsidR="00E7128D" w:rsidRDefault="00E7128D" w:rsidP="00E7128D">
      <w:pPr>
        <w:ind w:firstLine="720"/>
        <w:jc w:val="both"/>
        <w:rPr>
          <w:rFonts w:ascii="Times New Roman" w:hAnsi="Times New Roman"/>
          <w:b/>
          <w:sz w:val="28"/>
          <w:szCs w:val="28"/>
        </w:rPr>
      </w:pPr>
    </w:p>
    <w:p w:rsidR="00E7128D" w:rsidRPr="005E1B72" w:rsidRDefault="00E7128D" w:rsidP="00E7128D">
      <w:pPr>
        <w:ind w:firstLine="720"/>
        <w:jc w:val="both"/>
        <w:rPr>
          <w:rFonts w:ascii="Times New Roman" w:hAnsi="Times New Roman"/>
          <w:b/>
          <w:sz w:val="28"/>
          <w:szCs w:val="28"/>
        </w:rPr>
      </w:pPr>
      <w:r w:rsidRPr="005E1B72">
        <w:rPr>
          <w:rFonts w:ascii="Times New Roman" w:hAnsi="Times New Roman"/>
          <w:b/>
          <w:sz w:val="28"/>
          <w:szCs w:val="28"/>
        </w:rPr>
        <w:t>Междисциплинарные и внутридисциплинарные связи</w:t>
      </w:r>
    </w:p>
    <w:p w:rsidR="00E7128D" w:rsidRDefault="00E7128D" w:rsidP="00E7128D">
      <w:pPr>
        <w:ind w:firstLine="720"/>
        <w:jc w:val="both"/>
        <w:rPr>
          <w:rFonts w:ascii="Times New Roman" w:hAnsi="Times New Roman"/>
          <w:b/>
          <w:sz w:val="28"/>
          <w:szCs w:val="28"/>
        </w:rPr>
      </w:pPr>
    </w:p>
    <w:p w:rsidR="00E7128D" w:rsidRDefault="00E7128D" w:rsidP="00E7128D">
      <w:pPr>
        <w:pStyle w:val="90"/>
        <w:shd w:val="clear" w:color="auto" w:fill="auto"/>
        <w:spacing w:before="0" w:after="0" w:line="240" w:lineRule="auto"/>
        <w:ind w:firstLine="720"/>
        <w:jc w:val="both"/>
      </w:pPr>
      <w:r>
        <w:t>Теоретическая часть</w:t>
      </w:r>
    </w:p>
    <w:p w:rsidR="00E7128D" w:rsidRPr="00CC4998" w:rsidRDefault="00E7128D" w:rsidP="00E7128D">
      <w:pPr>
        <w:tabs>
          <w:tab w:val="left" w:pos="0"/>
        </w:tabs>
        <w:ind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При изучении материала по данной теме особое внимание обратить на характеристику жидких </w:t>
      </w:r>
      <w:r w:rsidR="00CE3197">
        <w:rPr>
          <w:rFonts w:ascii="Times New Roman" w:hAnsi="Times New Roman" w:cs="Times New Roman"/>
          <w:bCs/>
          <w:iCs/>
          <w:sz w:val="28"/>
          <w:szCs w:val="28"/>
        </w:rPr>
        <w:t xml:space="preserve">и сухих </w:t>
      </w:r>
      <w:r>
        <w:rPr>
          <w:rFonts w:ascii="Times New Roman" w:hAnsi="Times New Roman" w:cs="Times New Roman"/>
          <w:bCs/>
          <w:iCs/>
          <w:sz w:val="28"/>
          <w:szCs w:val="28"/>
        </w:rPr>
        <w:t>экстрактов</w:t>
      </w:r>
      <w:r w:rsidR="00CE3197">
        <w:rPr>
          <w:rFonts w:ascii="Times New Roman" w:hAnsi="Times New Roman" w:cs="Times New Roman"/>
          <w:bCs/>
          <w:iCs/>
          <w:sz w:val="28"/>
          <w:szCs w:val="28"/>
        </w:rPr>
        <w:t xml:space="preserve"> - концентратов</w:t>
      </w:r>
      <w:r>
        <w:rPr>
          <w:rFonts w:ascii="Times New Roman" w:hAnsi="Times New Roman" w:cs="Times New Roman"/>
          <w:bCs/>
          <w:iCs/>
          <w:sz w:val="28"/>
          <w:szCs w:val="28"/>
        </w:rPr>
        <w:t xml:space="preserve">, особенности их промышленного производства на фармацевтических предприятиях и контроль качества. Изучить способы получения жидких </w:t>
      </w:r>
      <w:r w:rsidR="00CE3197">
        <w:rPr>
          <w:rFonts w:ascii="Times New Roman" w:hAnsi="Times New Roman" w:cs="Times New Roman"/>
          <w:bCs/>
          <w:iCs/>
          <w:sz w:val="28"/>
          <w:szCs w:val="28"/>
        </w:rPr>
        <w:t xml:space="preserve">и сухих </w:t>
      </w:r>
      <w:r>
        <w:rPr>
          <w:rFonts w:ascii="Times New Roman" w:hAnsi="Times New Roman" w:cs="Times New Roman"/>
          <w:bCs/>
          <w:iCs/>
          <w:sz w:val="28"/>
          <w:szCs w:val="28"/>
        </w:rPr>
        <w:t>экстрактов</w:t>
      </w:r>
      <w:r w:rsidR="00CE3197">
        <w:rPr>
          <w:rFonts w:ascii="Times New Roman" w:hAnsi="Times New Roman" w:cs="Times New Roman"/>
          <w:bCs/>
          <w:iCs/>
          <w:sz w:val="28"/>
          <w:szCs w:val="28"/>
        </w:rPr>
        <w:t xml:space="preserve"> - концентратов</w:t>
      </w:r>
      <w:r>
        <w:rPr>
          <w:rFonts w:ascii="Times New Roman" w:hAnsi="Times New Roman" w:cs="Times New Roman"/>
          <w:bCs/>
          <w:iCs/>
          <w:sz w:val="28"/>
          <w:szCs w:val="28"/>
        </w:rPr>
        <w:t xml:space="preserve"> – ремацерация, перколяция, реперколяция с делением сырья на равные и неравные части, с законченным и незаконченным циклом, ускоренная дробная мацерация по ЦАНИИ, реперколяция по методу </w:t>
      </w:r>
      <w:proofErr w:type="spellStart"/>
      <w:r>
        <w:rPr>
          <w:rFonts w:ascii="Times New Roman" w:hAnsi="Times New Roman" w:cs="Times New Roman"/>
          <w:bCs/>
          <w:iCs/>
          <w:sz w:val="28"/>
          <w:szCs w:val="28"/>
        </w:rPr>
        <w:t>Босина</w:t>
      </w:r>
      <w:proofErr w:type="spellEnd"/>
      <w:r>
        <w:rPr>
          <w:rFonts w:ascii="Times New Roman" w:hAnsi="Times New Roman" w:cs="Times New Roman"/>
          <w:bCs/>
          <w:iCs/>
          <w:sz w:val="28"/>
          <w:szCs w:val="28"/>
        </w:rPr>
        <w:t xml:space="preserve">, обратить внимание на технологическое оборудование для производства жидких </w:t>
      </w:r>
      <w:r w:rsidR="00CE3197">
        <w:rPr>
          <w:rFonts w:ascii="Times New Roman" w:hAnsi="Times New Roman" w:cs="Times New Roman"/>
          <w:bCs/>
          <w:iCs/>
          <w:sz w:val="28"/>
          <w:szCs w:val="28"/>
        </w:rPr>
        <w:t xml:space="preserve">и сухих </w:t>
      </w:r>
      <w:r>
        <w:rPr>
          <w:rFonts w:ascii="Times New Roman" w:hAnsi="Times New Roman" w:cs="Times New Roman"/>
          <w:bCs/>
          <w:iCs/>
          <w:sz w:val="28"/>
          <w:szCs w:val="28"/>
        </w:rPr>
        <w:t>экстрактов</w:t>
      </w:r>
      <w:r w:rsidR="00CE3197">
        <w:rPr>
          <w:rFonts w:ascii="Times New Roman" w:hAnsi="Times New Roman" w:cs="Times New Roman"/>
          <w:bCs/>
          <w:iCs/>
          <w:sz w:val="28"/>
          <w:szCs w:val="28"/>
        </w:rPr>
        <w:t xml:space="preserve"> - концентратов</w:t>
      </w:r>
      <w:r>
        <w:rPr>
          <w:rFonts w:ascii="Times New Roman" w:hAnsi="Times New Roman" w:cs="Times New Roman"/>
          <w:bCs/>
          <w:iCs/>
          <w:sz w:val="28"/>
          <w:szCs w:val="28"/>
        </w:rPr>
        <w:t>, особенности его конструкции.</w:t>
      </w:r>
    </w:p>
    <w:p w:rsidR="001615AA" w:rsidRDefault="001615AA" w:rsidP="00CE3197">
      <w:pPr>
        <w:ind w:firstLine="709"/>
        <w:jc w:val="both"/>
        <w:rPr>
          <w:rFonts w:ascii="Times New Roman" w:hAnsi="Times New Roman" w:cs="Times New Roman"/>
          <w:sz w:val="28"/>
        </w:rPr>
      </w:pPr>
    </w:p>
    <w:p w:rsidR="00CE3197" w:rsidRPr="00CE3197" w:rsidRDefault="00CE3197" w:rsidP="00CE3197">
      <w:pPr>
        <w:ind w:firstLine="709"/>
        <w:jc w:val="both"/>
        <w:rPr>
          <w:rFonts w:ascii="Times New Roman" w:hAnsi="Times New Roman" w:cs="Times New Roman"/>
          <w:sz w:val="28"/>
        </w:rPr>
      </w:pPr>
      <w:r w:rsidRPr="00CE3197">
        <w:rPr>
          <w:rFonts w:ascii="Times New Roman" w:hAnsi="Times New Roman" w:cs="Times New Roman"/>
          <w:sz w:val="28"/>
        </w:rPr>
        <w:t>Экстракты – продукты жидкой, мягкой или твердой консистенции, получаемые из лекарственного растительного сырья или животного материала, которые обычно используются в высушенном виде.</w:t>
      </w:r>
    </w:p>
    <w:p w:rsidR="00CE3197" w:rsidRPr="00CE3197" w:rsidRDefault="00CE3197" w:rsidP="00CE3197">
      <w:pPr>
        <w:ind w:firstLine="709"/>
        <w:jc w:val="both"/>
        <w:rPr>
          <w:rFonts w:ascii="Times New Roman" w:hAnsi="Times New Roman" w:cs="Times New Roman"/>
          <w:sz w:val="28"/>
        </w:rPr>
      </w:pPr>
      <w:r w:rsidRPr="00CE3197">
        <w:rPr>
          <w:rFonts w:ascii="Times New Roman" w:hAnsi="Times New Roman" w:cs="Times New Roman"/>
          <w:sz w:val="28"/>
        </w:rPr>
        <w:t xml:space="preserve">Лекарственные средства, в производстве которых использовались экстракты животного происхождения, должны выдерживать требования статьи </w:t>
      </w:r>
      <w:r w:rsidR="001615AA">
        <w:rPr>
          <w:rFonts w:ascii="Times New Roman" w:hAnsi="Times New Roman" w:cs="Times New Roman"/>
          <w:sz w:val="28"/>
        </w:rPr>
        <w:t>«</w:t>
      </w:r>
      <w:r w:rsidRPr="00CE3197">
        <w:rPr>
          <w:rFonts w:ascii="Times New Roman" w:hAnsi="Times New Roman" w:cs="Times New Roman"/>
          <w:sz w:val="28"/>
        </w:rPr>
        <w:t>Вирусная безопасность</w:t>
      </w:r>
      <w:r w:rsidR="001615AA">
        <w:rPr>
          <w:rFonts w:ascii="Times New Roman" w:hAnsi="Times New Roman" w:cs="Times New Roman"/>
          <w:sz w:val="28"/>
        </w:rPr>
        <w:t>»</w:t>
      </w:r>
      <w:r w:rsidRPr="00CE3197">
        <w:rPr>
          <w:rFonts w:ascii="Times New Roman" w:hAnsi="Times New Roman" w:cs="Times New Roman"/>
          <w:sz w:val="28"/>
        </w:rPr>
        <w:t>.</w:t>
      </w:r>
    </w:p>
    <w:p w:rsidR="00CE3197" w:rsidRPr="00CE3197" w:rsidRDefault="00CE3197" w:rsidP="00CE3197">
      <w:pPr>
        <w:ind w:firstLine="709"/>
        <w:jc w:val="both"/>
        <w:rPr>
          <w:rFonts w:ascii="Times New Roman" w:hAnsi="Times New Roman" w:cs="Times New Roman"/>
          <w:sz w:val="28"/>
        </w:rPr>
      </w:pPr>
      <w:r w:rsidRPr="00CE3197">
        <w:rPr>
          <w:rFonts w:ascii="Times New Roman" w:hAnsi="Times New Roman" w:cs="Times New Roman"/>
          <w:sz w:val="28"/>
        </w:rPr>
        <w:t>Известно несколько разных типов экстрактов.</w:t>
      </w:r>
    </w:p>
    <w:p w:rsidR="00CE3197" w:rsidRPr="00CE3197" w:rsidRDefault="00CE3197" w:rsidP="00CE3197">
      <w:pPr>
        <w:ind w:firstLine="709"/>
        <w:jc w:val="both"/>
        <w:rPr>
          <w:rFonts w:ascii="Times New Roman" w:hAnsi="Times New Roman" w:cs="Times New Roman"/>
          <w:sz w:val="28"/>
        </w:rPr>
      </w:pPr>
      <w:r w:rsidRPr="00CE3197">
        <w:rPr>
          <w:rFonts w:ascii="Times New Roman" w:hAnsi="Times New Roman" w:cs="Times New Roman"/>
          <w:sz w:val="28"/>
        </w:rPr>
        <w:t>Стандартизованные экстракты – это экстракты, в которых содержание компонентов с известной терапевтической активностью регулируется в определенных пределах. Стандартизация достигается смешиванием экстракта с инертным материалом или другими сериями экстракта.</w:t>
      </w:r>
    </w:p>
    <w:p w:rsidR="00CE3197" w:rsidRDefault="00CE3197" w:rsidP="00CE3197">
      <w:pPr>
        <w:ind w:firstLine="709"/>
        <w:jc w:val="both"/>
        <w:rPr>
          <w:rFonts w:ascii="Times New Roman" w:hAnsi="Times New Roman" w:cs="Times New Roman"/>
          <w:sz w:val="28"/>
        </w:rPr>
      </w:pPr>
      <w:r w:rsidRPr="00CE3197">
        <w:rPr>
          <w:rFonts w:ascii="Times New Roman" w:hAnsi="Times New Roman" w:cs="Times New Roman"/>
          <w:sz w:val="28"/>
        </w:rPr>
        <w:t>Количественные экстракты – это экстракты, имеющие определенный состав. Их стандартизацию проводят смешением разных серий экстракта. Другие экстракты характеризуются процессом их производства (в зависимости от вида используемого лекарственного растительного сырья или животного материала, растворителя, условий экстракции) и их спецификациями.</w:t>
      </w:r>
    </w:p>
    <w:p w:rsidR="00353167" w:rsidRPr="00353167" w:rsidRDefault="00353167" w:rsidP="00CE3197">
      <w:pPr>
        <w:ind w:firstLine="709"/>
        <w:jc w:val="both"/>
        <w:rPr>
          <w:rFonts w:ascii="Times New Roman" w:hAnsi="Times New Roman" w:cs="Times New Roman"/>
          <w:sz w:val="28"/>
          <w:szCs w:val="28"/>
        </w:rPr>
      </w:pPr>
      <w:r w:rsidRPr="00353167">
        <w:rPr>
          <w:rFonts w:ascii="Times New Roman" w:hAnsi="Times New Roman" w:cs="Times New Roman"/>
          <w:sz w:val="28"/>
          <w:szCs w:val="28"/>
        </w:rPr>
        <w:t>Экстракты</w:t>
      </w:r>
      <w:r>
        <w:rPr>
          <w:rFonts w:ascii="Times New Roman" w:hAnsi="Times New Roman" w:cs="Times New Roman"/>
          <w:sz w:val="28"/>
          <w:szCs w:val="28"/>
        </w:rPr>
        <w:t xml:space="preserve"> </w:t>
      </w:r>
      <w:r w:rsidRPr="00353167">
        <w:rPr>
          <w:rFonts w:ascii="Times New Roman" w:hAnsi="Times New Roman" w:cs="Times New Roman"/>
          <w:sz w:val="28"/>
          <w:szCs w:val="28"/>
        </w:rPr>
        <w:t>-</w:t>
      </w:r>
      <w:r>
        <w:rPr>
          <w:rFonts w:ascii="Times New Roman" w:hAnsi="Times New Roman" w:cs="Times New Roman"/>
          <w:sz w:val="28"/>
          <w:szCs w:val="28"/>
        </w:rPr>
        <w:t xml:space="preserve"> </w:t>
      </w:r>
      <w:r w:rsidRPr="00353167">
        <w:rPr>
          <w:rFonts w:ascii="Times New Roman" w:hAnsi="Times New Roman" w:cs="Times New Roman"/>
          <w:sz w:val="28"/>
          <w:szCs w:val="28"/>
        </w:rPr>
        <w:t xml:space="preserve">концентраты – это особая группа экстрактов, основное назначение которых заключается в том, чтобы служить исходными </w:t>
      </w:r>
      <w:r>
        <w:rPr>
          <w:rFonts w:ascii="Times New Roman" w:hAnsi="Times New Roman" w:cs="Times New Roman"/>
          <w:sz w:val="28"/>
          <w:szCs w:val="28"/>
        </w:rPr>
        <w:t>субстанциями</w:t>
      </w:r>
      <w:r w:rsidRPr="00353167">
        <w:rPr>
          <w:rFonts w:ascii="Times New Roman" w:hAnsi="Times New Roman" w:cs="Times New Roman"/>
          <w:sz w:val="28"/>
          <w:szCs w:val="28"/>
        </w:rPr>
        <w:t xml:space="preserve"> для быстрого приготовления настоев и отваров. В результате использования экстрактов</w:t>
      </w:r>
      <w:r w:rsidR="00ED2DBE">
        <w:rPr>
          <w:rFonts w:ascii="Times New Roman" w:hAnsi="Times New Roman" w:cs="Times New Roman"/>
          <w:sz w:val="28"/>
          <w:szCs w:val="28"/>
        </w:rPr>
        <w:t xml:space="preserve"> </w:t>
      </w:r>
      <w:r w:rsidRPr="00353167">
        <w:rPr>
          <w:rFonts w:ascii="Times New Roman" w:hAnsi="Times New Roman" w:cs="Times New Roman"/>
          <w:sz w:val="28"/>
          <w:szCs w:val="28"/>
        </w:rPr>
        <w:t>-</w:t>
      </w:r>
      <w:r w:rsidR="00ED2DBE">
        <w:rPr>
          <w:rFonts w:ascii="Times New Roman" w:hAnsi="Times New Roman" w:cs="Times New Roman"/>
          <w:sz w:val="28"/>
          <w:szCs w:val="28"/>
        </w:rPr>
        <w:t xml:space="preserve"> </w:t>
      </w:r>
      <w:r w:rsidRPr="00353167">
        <w:rPr>
          <w:rFonts w:ascii="Times New Roman" w:hAnsi="Times New Roman" w:cs="Times New Roman"/>
          <w:sz w:val="28"/>
          <w:szCs w:val="28"/>
        </w:rPr>
        <w:t>концентратов трудоемкие операции по приготовлению настоев или отваров сводятся к простому растворению или смешению соответствующего количества концентратов с водой. При приготовлении экстрактов</w:t>
      </w:r>
      <w:r w:rsidR="00ED2DBE">
        <w:rPr>
          <w:rFonts w:ascii="Times New Roman" w:hAnsi="Times New Roman" w:cs="Times New Roman"/>
          <w:sz w:val="28"/>
          <w:szCs w:val="28"/>
        </w:rPr>
        <w:t xml:space="preserve"> </w:t>
      </w:r>
      <w:r w:rsidRPr="00353167">
        <w:rPr>
          <w:rFonts w:ascii="Times New Roman" w:hAnsi="Times New Roman" w:cs="Times New Roman"/>
          <w:sz w:val="28"/>
          <w:szCs w:val="28"/>
        </w:rPr>
        <w:t>-</w:t>
      </w:r>
      <w:r w:rsidR="00ED2DBE">
        <w:rPr>
          <w:rFonts w:ascii="Times New Roman" w:hAnsi="Times New Roman" w:cs="Times New Roman"/>
          <w:sz w:val="28"/>
          <w:szCs w:val="28"/>
        </w:rPr>
        <w:t xml:space="preserve"> </w:t>
      </w:r>
      <w:r w:rsidRPr="00353167">
        <w:rPr>
          <w:rFonts w:ascii="Times New Roman" w:hAnsi="Times New Roman" w:cs="Times New Roman"/>
          <w:sz w:val="28"/>
          <w:szCs w:val="28"/>
        </w:rPr>
        <w:t xml:space="preserve">концентратов в качестве экстрагента применяются водные растворы </w:t>
      </w:r>
      <w:r w:rsidR="00ED2DBE">
        <w:rPr>
          <w:rFonts w:ascii="Times New Roman" w:hAnsi="Times New Roman" w:cs="Times New Roman"/>
          <w:sz w:val="28"/>
          <w:szCs w:val="28"/>
        </w:rPr>
        <w:t>спирта низких концентраций (20-4</w:t>
      </w:r>
      <w:r w:rsidRPr="00353167">
        <w:rPr>
          <w:rFonts w:ascii="Times New Roman" w:hAnsi="Times New Roman" w:cs="Times New Roman"/>
          <w:sz w:val="28"/>
          <w:szCs w:val="28"/>
        </w:rPr>
        <w:t xml:space="preserve">0%). Различают жидкие </w:t>
      </w:r>
      <w:r w:rsidR="00ED2DBE">
        <w:rPr>
          <w:rFonts w:ascii="Times New Roman" w:hAnsi="Times New Roman" w:cs="Times New Roman"/>
          <w:sz w:val="28"/>
          <w:szCs w:val="28"/>
        </w:rPr>
        <w:t xml:space="preserve">и сухие </w:t>
      </w:r>
      <w:r w:rsidRPr="00353167">
        <w:rPr>
          <w:rFonts w:ascii="Times New Roman" w:hAnsi="Times New Roman" w:cs="Times New Roman"/>
          <w:sz w:val="28"/>
          <w:szCs w:val="28"/>
        </w:rPr>
        <w:t>экстракты-концентраты. Жидкие концентраты готовят в соотношении 1:2, сухие – в соотношении 1:1. Это означает, что из 1 части по массе растительного материала получают две объемные части жидкого экстракта</w:t>
      </w:r>
      <w:r>
        <w:rPr>
          <w:rFonts w:ascii="Times New Roman" w:hAnsi="Times New Roman" w:cs="Times New Roman"/>
          <w:sz w:val="28"/>
          <w:szCs w:val="28"/>
        </w:rPr>
        <w:t xml:space="preserve"> - </w:t>
      </w:r>
      <w:r w:rsidRPr="00353167">
        <w:rPr>
          <w:rFonts w:ascii="Times New Roman" w:hAnsi="Times New Roman" w:cs="Times New Roman"/>
          <w:sz w:val="28"/>
          <w:szCs w:val="28"/>
        </w:rPr>
        <w:t>концентрата или 1 часть по массе сухого экстракта-концентрата. Технология получения жидких и сухих концентратов аналогична технологии приготовления жидких и сухих экстрактов.</w:t>
      </w:r>
    </w:p>
    <w:p w:rsidR="00CE3197" w:rsidRPr="00CE3197" w:rsidRDefault="00CE3197" w:rsidP="00CE3197">
      <w:pPr>
        <w:ind w:firstLine="709"/>
        <w:jc w:val="both"/>
        <w:rPr>
          <w:rFonts w:ascii="Times New Roman" w:hAnsi="Times New Roman" w:cs="Times New Roman"/>
          <w:sz w:val="28"/>
        </w:rPr>
      </w:pPr>
      <w:r w:rsidRPr="00CE3197">
        <w:rPr>
          <w:rFonts w:ascii="Times New Roman" w:hAnsi="Times New Roman" w:cs="Times New Roman"/>
          <w:b/>
          <w:i/>
          <w:sz w:val="28"/>
        </w:rPr>
        <w:lastRenderedPageBreak/>
        <w:t>Испытания для жидких экстрактов – концентратов:</w:t>
      </w:r>
      <w:r w:rsidRPr="00CE3197">
        <w:rPr>
          <w:rFonts w:ascii="Times New Roman" w:hAnsi="Times New Roman" w:cs="Times New Roman"/>
          <w:sz w:val="28"/>
        </w:rPr>
        <w:t xml:space="preserve"> содержание этанола; относительная плотность; метанол и 2-пропанол; сухой остаток; тяжелые металлы; количественное определение. Хранение в защищенном от света месте.</w:t>
      </w:r>
    </w:p>
    <w:p w:rsidR="00CE3197" w:rsidRPr="00CE3197" w:rsidRDefault="00CE3197" w:rsidP="00CE3197">
      <w:pPr>
        <w:ind w:firstLine="709"/>
        <w:jc w:val="both"/>
        <w:rPr>
          <w:rFonts w:ascii="Times New Roman" w:hAnsi="Times New Roman" w:cs="Times New Roman"/>
          <w:sz w:val="28"/>
        </w:rPr>
      </w:pPr>
      <w:r w:rsidRPr="00CE3197">
        <w:rPr>
          <w:rFonts w:ascii="Times New Roman" w:hAnsi="Times New Roman" w:cs="Times New Roman"/>
          <w:b/>
          <w:i/>
          <w:sz w:val="28"/>
        </w:rPr>
        <w:t>Испытания для сухих экстрактов – концентратов:</w:t>
      </w:r>
      <w:r w:rsidRPr="00CE3197">
        <w:rPr>
          <w:rFonts w:ascii="Times New Roman" w:hAnsi="Times New Roman" w:cs="Times New Roman"/>
          <w:sz w:val="28"/>
        </w:rPr>
        <w:t xml:space="preserve"> вода; потеря в массе при высушивании; тяжелые металлы; количественное определение. Хранение в воздухонепроницаемом контейнере в защищенном от света месте.</w:t>
      </w:r>
    </w:p>
    <w:p w:rsidR="00E7128D" w:rsidRPr="00B13A29" w:rsidRDefault="00E7128D" w:rsidP="00E7128D">
      <w:pPr>
        <w:ind w:firstLine="720"/>
        <w:jc w:val="both"/>
        <w:rPr>
          <w:rFonts w:ascii="Times New Roman" w:hAnsi="Times New Roman" w:cs="Times New Roman"/>
          <w:b/>
          <w:sz w:val="28"/>
          <w:szCs w:val="28"/>
        </w:rPr>
      </w:pPr>
    </w:p>
    <w:p w:rsidR="00E7128D" w:rsidRDefault="00E7128D" w:rsidP="00E7128D">
      <w:pPr>
        <w:ind w:firstLine="720"/>
        <w:jc w:val="both"/>
        <w:rPr>
          <w:rFonts w:ascii="Times New Roman" w:hAnsi="Times New Roman"/>
          <w:b/>
          <w:sz w:val="28"/>
          <w:szCs w:val="28"/>
        </w:rPr>
      </w:pPr>
      <w:r w:rsidRPr="00613E27">
        <w:rPr>
          <w:rFonts w:ascii="Times New Roman" w:hAnsi="Times New Roman"/>
          <w:b/>
          <w:sz w:val="28"/>
          <w:szCs w:val="28"/>
        </w:rPr>
        <w:t>Вопросы для аудиторного контроля на занятии</w:t>
      </w:r>
    </w:p>
    <w:p w:rsidR="00CE3197" w:rsidRPr="00CE3197" w:rsidRDefault="00CE3197" w:rsidP="00CE3197">
      <w:pPr>
        <w:pStyle w:val="a3"/>
        <w:numPr>
          <w:ilvl w:val="0"/>
          <w:numId w:val="5"/>
        </w:numPr>
        <w:spacing w:after="0" w:line="240" w:lineRule="auto"/>
        <w:ind w:left="0" w:firstLine="709"/>
        <w:jc w:val="both"/>
        <w:rPr>
          <w:rFonts w:ascii="Times New Roman" w:hAnsi="Times New Roman" w:cs="Times New Roman"/>
          <w:sz w:val="28"/>
          <w:szCs w:val="28"/>
        </w:rPr>
      </w:pPr>
      <w:r w:rsidRPr="00CE3197">
        <w:rPr>
          <w:rFonts w:ascii="Times New Roman" w:hAnsi="Times New Roman" w:cs="Times New Roman"/>
          <w:sz w:val="28"/>
          <w:szCs w:val="28"/>
        </w:rPr>
        <w:t xml:space="preserve">Жидкие (1:2) и сухие экстракты-концентраты для приготовления водных вытяжек. </w:t>
      </w:r>
    </w:p>
    <w:p w:rsidR="00CE3197" w:rsidRPr="00CE3197" w:rsidRDefault="00CE3197" w:rsidP="00CE3197">
      <w:pPr>
        <w:pStyle w:val="a3"/>
        <w:numPr>
          <w:ilvl w:val="0"/>
          <w:numId w:val="5"/>
        </w:numPr>
        <w:spacing w:after="0" w:line="240" w:lineRule="auto"/>
        <w:ind w:left="0" w:firstLine="709"/>
        <w:jc w:val="both"/>
        <w:rPr>
          <w:rFonts w:ascii="Times New Roman" w:hAnsi="Times New Roman" w:cs="Times New Roman"/>
          <w:sz w:val="28"/>
          <w:szCs w:val="28"/>
        </w:rPr>
      </w:pPr>
      <w:r w:rsidRPr="00CE3197">
        <w:rPr>
          <w:rFonts w:ascii="Times New Roman" w:hAnsi="Times New Roman" w:cs="Times New Roman"/>
          <w:sz w:val="28"/>
          <w:szCs w:val="28"/>
        </w:rPr>
        <w:t xml:space="preserve">Технологические схемы производства жидких и сухих экстрактов-концентратов. </w:t>
      </w:r>
    </w:p>
    <w:p w:rsidR="00CE3197" w:rsidRPr="00CE3197" w:rsidRDefault="00CE3197" w:rsidP="00CE3197">
      <w:pPr>
        <w:pStyle w:val="a3"/>
        <w:numPr>
          <w:ilvl w:val="0"/>
          <w:numId w:val="5"/>
        </w:numPr>
        <w:spacing w:after="0" w:line="240" w:lineRule="auto"/>
        <w:ind w:left="0" w:firstLine="709"/>
        <w:jc w:val="both"/>
        <w:rPr>
          <w:rFonts w:ascii="Times New Roman" w:hAnsi="Times New Roman" w:cs="Times New Roman"/>
          <w:sz w:val="28"/>
          <w:szCs w:val="28"/>
        </w:rPr>
      </w:pPr>
      <w:r w:rsidRPr="00CE3197">
        <w:rPr>
          <w:rFonts w:ascii="Times New Roman" w:hAnsi="Times New Roman" w:cs="Times New Roman"/>
          <w:sz w:val="28"/>
          <w:szCs w:val="28"/>
        </w:rPr>
        <w:t xml:space="preserve">Номенклатура жидких экстрактов-концентратов 1:2 (валерианы) и сухих экстрактов-концентратов (горицвета, алтейного корня, термопсиса). </w:t>
      </w:r>
    </w:p>
    <w:p w:rsidR="00CE3197" w:rsidRPr="00CE3197" w:rsidRDefault="00CE3197" w:rsidP="00CE3197">
      <w:pPr>
        <w:pStyle w:val="a3"/>
        <w:numPr>
          <w:ilvl w:val="0"/>
          <w:numId w:val="5"/>
        </w:numPr>
        <w:spacing w:after="0" w:line="240" w:lineRule="auto"/>
        <w:ind w:left="0" w:firstLine="709"/>
        <w:jc w:val="both"/>
        <w:rPr>
          <w:rFonts w:ascii="Times New Roman" w:hAnsi="Times New Roman" w:cs="Times New Roman"/>
          <w:sz w:val="28"/>
          <w:szCs w:val="28"/>
        </w:rPr>
      </w:pPr>
      <w:r w:rsidRPr="00CE3197">
        <w:rPr>
          <w:rFonts w:ascii="Times New Roman" w:hAnsi="Times New Roman" w:cs="Times New Roman"/>
          <w:sz w:val="28"/>
          <w:szCs w:val="28"/>
        </w:rPr>
        <w:t>Испытания для жидких и сухих экстрактов-концентратов: относительная плотность; содержание этанола; метанол и 2-пропанол; сухой остаток; тяжелые металлы; вода, потеря в массе при высушивании; количественное определение.</w:t>
      </w:r>
    </w:p>
    <w:p w:rsidR="00CE3197" w:rsidRPr="00CE3197" w:rsidRDefault="00CE3197" w:rsidP="00CE3197">
      <w:pPr>
        <w:pStyle w:val="a3"/>
        <w:numPr>
          <w:ilvl w:val="0"/>
          <w:numId w:val="5"/>
        </w:numPr>
        <w:spacing w:after="0" w:line="240" w:lineRule="auto"/>
        <w:ind w:left="0" w:firstLine="709"/>
        <w:jc w:val="both"/>
        <w:rPr>
          <w:rFonts w:ascii="Times New Roman" w:hAnsi="Times New Roman" w:cs="Times New Roman"/>
          <w:sz w:val="28"/>
          <w:szCs w:val="28"/>
        </w:rPr>
      </w:pPr>
      <w:r w:rsidRPr="00CE3197">
        <w:rPr>
          <w:rFonts w:ascii="Times New Roman" w:hAnsi="Times New Roman" w:cs="Times New Roman"/>
          <w:sz w:val="28"/>
          <w:szCs w:val="28"/>
        </w:rPr>
        <w:t>Упаковка, маркировка, хранение жидких и сухих экстрактов-концентратов.</w:t>
      </w:r>
    </w:p>
    <w:p w:rsidR="00E7128D" w:rsidRPr="00E6363A" w:rsidRDefault="00E7128D" w:rsidP="00E7128D">
      <w:pPr>
        <w:ind w:firstLine="709"/>
        <w:jc w:val="both"/>
        <w:rPr>
          <w:rFonts w:asciiTheme="minorHAnsi" w:hAnsiTheme="minorHAnsi"/>
          <w:sz w:val="28"/>
          <w:szCs w:val="28"/>
        </w:rPr>
      </w:pPr>
    </w:p>
    <w:p w:rsidR="00E7128D" w:rsidRDefault="00E7128D" w:rsidP="00E7128D">
      <w:pPr>
        <w:pStyle w:val="90"/>
        <w:shd w:val="clear" w:color="auto" w:fill="auto"/>
        <w:spacing w:before="0" w:after="0"/>
        <w:ind w:firstLine="780"/>
        <w:jc w:val="both"/>
      </w:pPr>
      <w:r>
        <w:t>Практическая часть</w:t>
      </w:r>
    </w:p>
    <w:p w:rsidR="00CE3197" w:rsidRPr="00353167" w:rsidRDefault="00CE3197" w:rsidP="00CE3197">
      <w:pPr>
        <w:ind w:firstLine="709"/>
        <w:jc w:val="both"/>
        <w:rPr>
          <w:rFonts w:ascii="Times New Roman" w:hAnsi="Times New Roman" w:cs="Times New Roman"/>
          <w:sz w:val="28"/>
          <w:szCs w:val="28"/>
        </w:rPr>
      </w:pPr>
      <w:r w:rsidRPr="00353167">
        <w:rPr>
          <w:rFonts w:ascii="Times New Roman" w:hAnsi="Times New Roman" w:cs="Times New Roman"/>
          <w:sz w:val="28"/>
          <w:szCs w:val="28"/>
          <w:lang w:val="be-BY"/>
        </w:rPr>
        <w:t xml:space="preserve">1. </w:t>
      </w:r>
      <w:r w:rsidRPr="00353167">
        <w:rPr>
          <w:rFonts w:ascii="Times New Roman" w:hAnsi="Times New Roman" w:cs="Times New Roman"/>
          <w:sz w:val="28"/>
          <w:szCs w:val="28"/>
        </w:rPr>
        <w:t>Приготовить 300 мл жидкого экстракта – концентрата корневищ с корнями вале</w:t>
      </w:r>
      <w:r w:rsidR="00353167" w:rsidRPr="00353167">
        <w:rPr>
          <w:rFonts w:ascii="Times New Roman" w:hAnsi="Times New Roman" w:cs="Times New Roman"/>
          <w:sz w:val="28"/>
          <w:szCs w:val="28"/>
        </w:rPr>
        <w:t>рианы</w:t>
      </w:r>
      <w:r w:rsidRPr="00353167">
        <w:rPr>
          <w:rFonts w:ascii="Times New Roman" w:hAnsi="Times New Roman" w:cs="Times New Roman"/>
          <w:sz w:val="28"/>
          <w:szCs w:val="28"/>
        </w:rPr>
        <w:t xml:space="preserve"> 1:2.</w:t>
      </w:r>
    </w:p>
    <w:p w:rsidR="00CE3197" w:rsidRPr="00353167" w:rsidRDefault="00CE3197" w:rsidP="00CE3197">
      <w:pPr>
        <w:ind w:firstLine="709"/>
        <w:jc w:val="both"/>
        <w:rPr>
          <w:rFonts w:ascii="Times New Roman" w:hAnsi="Times New Roman" w:cs="Times New Roman"/>
          <w:sz w:val="28"/>
          <w:szCs w:val="28"/>
        </w:rPr>
      </w:pPr>
      <w:r w:rsidRPr="00353167">
        <w:rPr>
          <w:rFonts w:ascii="Times New Roman" w:hAnsi="Times New Roman" w:cs="Times New Roman"/>
          <w:sz w:val="28"/>
          <w:szCs w:val="28"/>
        </w:rPr>
        <w:t>2. Провести анализ готового продукта.</w:t>
      </w:r>
    </w:p>
    <w:p w:rsidR="00CE3197" w:rsidRPr="00353167" w:rsidRDefault="00CE3197" w:rsidP="00CE3197">
      <w:pPr>
        <w:ind w:firstLine="709"/>
        <w:jc w:val="both"/>
        <w:rPr>
          <w:rFonts w:ascii="Times New Roman" w:hAnsi="Times New Roman" w:cs="Times New Roman"/>
          <w:sz w:val="28"/>
          <w:szCs w:val="28"/>
        </w:rPr>
      </w:pPr>
      <w:r w:rsidRPr="00353167">
        <w:rPr>
          <w:rFonts w:ascii="Times New Roman" w:hAnsi="Times New Roman" w:cs="Times New Roman"/>
          <w:sz w:val="28"/>
          <w:szCs w:val="28"/>
        </w:rPr>
        <w:t>3. Рекуперировать спирт из отработанного сырья вымыванием водой, определить его крепость.</w:t>
      </w:r>
    </w:p>
    <w:p w:rsidR="00CE3197" w:rsidRPr="00353167" w:rsidRDefault="00CE3197" w:rsidP="00CE3197">
      <w:pPr>
        <w:tabs>
          <w:tab w:val="num" w:pos="426"/>
        </w:tabs>
        <w:ind w:firstLine="709"/>
        <w:jc w:val="both"/>
        <w:rPr>
          <w:rFonts w:ascii="Times New Roman" w:hAnsi="Times New Roman" w:cs="Times New Roman"/>
          <w:sz w:val="28"/>
          <w:szCs w:val="28"/>
        </w:rPr>
      </w:pPr>
      <w:r w:rsidRPr="00353167">
        <w:rPr>
          <w:rFonts w:ascii="Times New Roman" w:hAnsi="Times New Roman" w:cs="Times New Roman"/>
          <w:sz w:val="28"/>
          <w:szCs w:val="28"/>
        </w:rPr>
        <w:t>4. Составить материальный баланс по спирту.</w:t>
      </w:r>
    </w:p>
    <w:p w:rsidR="00CE3197" w:rsidRPr="00353167" w:rsidRDefault="00CE3197" w:rsidP="00CE3197">
      <w:pPr>
        <w:ind w:firstLine="709"/>
        <w:jc w:val="both"/>
        <w:rPr>
          <w:rFonts w:ascii="Times New Roman" w:hAnsi="Times New Roman" w:cs="Times New Roman"/>
          <w:sz w:val="28"/>
          <w:szCs w:val="28"/>
        </w:rPr>
      </w:pPr>
      <w:r w:rsidRPr="00353167">
        <w:rPr>
          <w:rFonts w:ascii="Times New Roman" w:hAnsi="Times New Roman" w:cs="Times New Roman"/>
          <w:sz w:val="28"/>
          <w:szCs w:val="28"/>
        </w:rPr>
        <w:t xml:space="preserve">5. Начертить схему технологического процесса жидкого экстракта – концентрата </w:t>
      </w:r>
      <w:r w:rsidR="00353167" w:rsidRPr="00353167">
        <w:rPr>
          <w:rFonts w:ascii="Times New Roman" w:hAnsi="Times New Roman" w:cs="Times New Roman"/>
          <w:sz w:val="28"/>
          <w:szCs w:val="28"/>
        </w:rPr>
        <w:t xml:space="preserve">корневищ с корнями </w:t>
      </w:r>
      <w:r w:rsidRPr="00353167">
        <w:rPr>
          <w:rFonts w:ascii="Times New Roman" w:hAnsi="Times New Roman" w:cs="Times New Roman"/>
          <w:sz w:val="28"/>
          <w:szCs w:val="28"/>
        </w:rPr>
        <w:t>валерианы 1:2.</w:t>
      </w:r>
    </w:p>
    <w:p w:rsidR="00E7128D" w:rsidRPr="00353167" w:rsidRDefault="00E7128D" w:rsidP="00E7128D">
      <w:pPr>
        <w:tabs>
          <w:tab w:val="num" w:pos="426"/>
        </w:tabs>
        <w:jc w:val="both"/>
        <w:rPr>
          <w:rFonts w:ascii="Times New Roman" w:hAnsi="Times New Roman" w:cs="Times New Roman"/>
          <w:sz w:val="28"/>
        </w:rPr>
      </w:pPr>
    </w:p>
    <w:p w:rsidR="00353167" w:rsidRPr="00353167" w:rsidRDefault="00353167" w:rsidP="00353167">
      <w:pPr>
        <w:tabs>
          <w:tab w:val="left" w:pos="1620"/>
        </w:tabs>
        <w:ind w:firstLine="360"/>
        <w:jc w:val="both"/>
        <w:rPr>
          <w:rFonts w:ascii="Times New Roman" w:hAnsi="Times New Roman" w:cs="Times New Roman"/>
          <w:i/>
          <w:sz w:val="28"/>
          <w:szCs w:val="28"/>
        </w:rPr>
      </w:pPr>
      <w:r w:rsidRPr="00353167">
        <w:rPr>
          <w:rFonts w:ascii="Times New Roman" w:hAnsi="Times New Roman" w:cs="Times New Roman"/>
          <w:i/>
          <w:sz w:val="28"/>
          <w:szCs w:val="28"/>
        </w:rPr>
        <w:t xml:space="preserve">Экстракт-концентрат валерианы жидкий 1:2 </w:t>
      </w:r>
    </w:p>
    <w:p w:rsidR="00353167" w:rsidRPr="00353167" w:rsidRDefault="00353167" w:rsidP="00353167">
      <w:pPr>
        <w:tabs>
          <w:tab w:val="left" w:pos="1620"/>
        </w:tabs>
        <w:ind w:firstLine="360"/>
        <w:jc w:val="both"/>
        <w:rPr>
          <w:rFonts w:ascii="Times New Roman" w:hAnsi="Times New Roman" w:cs="Times New Roman"/>
          <w:b/>
          <w:i/>
          <w:sz w:val="28"/>
          <w:szCs w:val="28"/>
        </w:rPr>
      </w:pPr>
      <w:proofErr w:type="spellStart"/>
      <w:r w:rsidRPr="00353167">
        <w:rPr>
          <w:rFonts w:ascii="Times New Roman" w:hAnsi="Times New Roman" w:cs="Times New Roman"/>
          <w:i/>
          <w:sz w:val="28"/>
          <w:szCs w:val="28"/>
          <w:lang w:val="en-US"/>
        </w:rPr>
        <w:t>Extractum</w:t>
      </w:r>
      <w:proofErr w:type="spellEnd"/>
      <w:r w:rsidRPr="00353167">
        <w:rPr>
          <w:rFonts w:ascii="Times New Roman" w:hAnsi="Times New Roman" w:cs="Times New Roman"/>
          <w:i/>
          <w:sz w:val="28"/>
          <w:szCs w:val="28"/>
        </w:rPr>
        <w:t xml:space="preserve"> </w:t>
      </w:r>
      <w:proofErr w:type="spellStart"/>
      <w:r w:rsidRPr="00353167">
        <w:rPr>
          <w:rFonts w:ascii="Times New Roman" w:hAnsi="Times New Roman" w:cs="Times New Roman"/>
          <w:i/>
          <w:sz w:val="28"/>
          <w:szCs w:val="28"/>
          <w:lang w:val="en-US"/>
        </w:rPr>
        <w:t>Valerianae</w:t>
      </w:r>
      <w:proofErr w:type="spellEnd"/>
      <w:r w:rsidRPr="00353167">
        <w:rPr>
          <w:rFonts w:ascii="Times New Roman" w:hAnsi="Times New Roman" w:cs="Times New Roman"/>
          <w:i/>
          <w:sz w:val="28"/>
          <w:szCs w:val="28"/>
        </w:rPr>
        <w:t xml:space="preserve"> </w:t>
      </w:r>
      <w:proofErr w:type="spellStart"/>
      <w:proofErr w:type="gramStart"/>
      <w:r w:rsidRPr="00353167">
        <w:rPr>
          <w:rFonts w:ascii="Times New Roman" w:hAnsi="Times New Roman" w:cs="Times New Roman"/>
          <w:i/>
          <w:sz w:val="28"/>
          <w:szCs w:val="28"/>
          <w:lang w:val="en-US"/>
        </w:rPr>
        <w:t>fluidum</w:t>
      </w:r>
      <w:proofErr w:type="spellEnd"/>
      <w:r w:rsidRPr="00353167">
        <w:rPr>
          <w:rFonts w:ascii="Times New Roman" w:hAnsi="Times New Roman" w:cs="Times New Roman"/>
          <w:i/>
          <w:sz w:val="28"/>
          <w:szCs w:val="28"/>
        </w:rPr>
        <w:t xml:space="preserve">  </w:t>
      </w:r>
      <w:proofErr w:type="spellStart"/>
      <w:r w:rsidRPr="00353167">
        <w:rPr>
          <w:rFonts w:ascii="Times New Roman" w:hAnsi="Times New Roman" w:cs="Times New Roman"/>
          <w:i/>
          <w:sz w:val="28"/>
          <w:szCs w:val="28"/>
          <w:lang w:val="en-US"/>
        </w:rPr>
        <w:t>standartisatum</w:t>
      </w:r>
      <w:proofErr w:type="spellEnd"/>
      <w:proofErr w:type="gramEnd"/>
      <w:r w:rsidRPr="00353167">
        <w:rPr>
          <w:rFonts w:ascii="Times New Roman" w:hAnsi="Times New Roman" w:cs="Times New Roman"/>
          <w:i/>
          <w:sz w:val="28"/>
          <w:szCs w:val="28"/>
        </w:rPr>
        <w:t xml:space="preserve"> 1:2</w:t>
      </w:r>
    </w:p>
    <w:p w:rsidR="00353167" w:rsidRPr="00353167" w:rsidRDefault="00353167" w:rsidP="00353167">
      <w:pPr>
        <w:tabs>
          <w:tab w:val="left" w:pos="1620"/>
        </w:tabs>
        <w:ind w:firstLine="360"/>
        <w:jc w:val="both"/>
        <w:rPr>
          <w:rFonts w:ascii="Times New Roman" w:hAnsi="Times New Roman" w:cs="Times New Roman"/>
          <w:sz w:val="28"/>
          <w:szCs w:val="28"/>
        </w:rPr>
      </w:pPr>
    </w:p>
    <w:p w:rsidR="00353167" w:rsidRPr="00353167" w:rsidRDefault="00353167" w:rsidP="00353167">
      <w:pPr>
        <w:tabs>
          <w:tab w:val="left" w:pos="1620"/>
        </w:tabs>
        <w:ind w:firstLine="360"/>
        <w:jc w:val="both"/>
        <w:rPr>
          <w:rFonts w:ascii="Times New Roman" w:hAnsi="Times New Roman" w:cs="Times New Roman"/>
          <w:b/>
          <w:sz w:val="28"/>
          <w:szCs w:val="28"/>
          <w:u w:val="single"/>
        </w:rPr>
      </w:pPr>
      <w:r w:rsidRPr="00353167">
        <w:rPr>
          <w:rFonts w:ascii="Times New Roman" w:hAnsi="Times New Roman" w:cs="Times New Roman"/>
          <w:b/>
          <w:sz w:val="28"/>
          <w:szCs w:val="28"/>
          <w:u w:val="single"/>
        </w:rPr>
        <w:t>Состав.</w:t>
      </w:r>
    </w:p>
    <w:p w:rsidR="00353167" w:rsidRPr="00353167" w:rsidRDefault="00353167" w:rsidP="00353167">
      <w:pPr>
        <w:tabs>
          <w:tab w:val="left" w:pos="1620"/>
        </w:tabs>
        <w:ind w:firstLine="360"/>
        <w:jc w:val="both"/>
        <w:rPr>
          <w:rFonts w:ascii="Times New Roman" w:hAnsi="Times New Roman" w:cs="Times New Roman"/>
          <w:sz w:val="28"/>
          <w:szCs w:val="28"/>
        </w:rPr>
      </w:pPr>
      <w:r w:rsidRPr="00353167">
        <w:rPr>
          <w:rFonts w:ascii="Times New Roman" w:hAnsi="Times New Roman" w:cs="Times New Roman"/>
          <w:sz w:val="28"/>
          <w:szCs w:val="28"/>
        </w:rPr>
        <w:t>Корневищ с корнями валерианы измельченных</w:t>
      </w:r>
      <w:r w:rsidRPr="00353167">
        <w:rPr>
          <w:rFonts w:ascii="Times New Roman" w:hAnsi="Times New Roman" w:cs="Times New Roman"/>
          <w:sz w:val="28"/>
          <w:szCs w:val="28"/>
        </w:rPr>
        <w:tab/>
      </w:r>
      <w:r w:rsidRPr="00353167">
        <w:rPr>
          <w:rFonts w:ascii="Times New Roman" w:hAnsi="Times New Roman" w:cs="Times New Roman"/>
          <w:sz w:val="28"/>
          <w:szCs w:val="28"/>
        </w:rPr>
        <w:tab/>
        <w:t>500,0 г</w:t>
      </w:r>
    </w:p>
    <w:p w:rsidR="00353167" w:rsidRPr="00353167" w:rsidRDefault="00353167" w:rsidP="00353167">
      <w:pPr>
        <w:tabs>
          <w:tab w:val="left" w:pos="1620"/>
        </w:tabs>
        <w:ind w:firstLine="360"/>
        <w:jc w:val="both"/>
        <w:rPr>
          <w:rFonts w:ascii="Times New Roman" w:hAnsi="Times New Roman" w:cs="Times New Roman"/>
          <w:sz w:val="28"/>
          <w:szCs w:val="28"/>
        </w:rPr>
      </w:pPr>
      <w:r w:rsidRPr="00353167">
        <w:rPr>
          <w:rFonts w:ascii="Times New Roman" w:hAnsi="Times New Roman" w:cs="Times New Roman"/>
          <w:sz w:val="28"/>
          <w:szCs w:val="28"/>
        </w:rPr>
        <w:t>Спирта этилового 40%</w:t>
      </w:r>
      <w:r w:rsidRPr="00353167">
        <w:rPr>
          <w:rFonts w:ascii="Times New Roman" w:hAnsi="Times New Roman" w:cs="Times New Roman"/>
          <w:i/>
          <w:sz w:val="28"/>
          <w:szCs w:val="28"/>
        </w:rPr>
        <w:t xml:space="preserve"> </w:t>
      </w:r>
      <w:r w:rsidRPr="00353167">
        <w:rPr>
          <w:rFonts w:ascii="Times New Roman" w:hAnsi="Times New Roman" w:cs="Times New Roman"/>
          <w:sz w:val="28"/>
          <w:szCs w:val="28"/>
        </w:rPr>
        <w:t>достаточное количество до получения 1 л экстракта.</w:t>
      </w:r>
    </w:p>
    <w:p w:rsidR="00353167" w:rsidRPr="00353167" w:rsidRDefault="00353167" w:rsidP="00353167">
      <w:pPr>
        <w:tabs>
          <w:tab w:val="left" w:pos="1620"/>
        </w:tabs>
        <w:ind w:firstLine="360"/>
        <w:jc w:val="both"/>
        <w:rPr>
          <w:rFonts w:ascii="Times New Roman" w:hAnsi="Times New Roman" w:cs="Times New Roman"/>
          <w:sz w:val="28"/>
          <w:szCs w:val="28"/>
        </w:rPr>
      </w:pP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t>Характеристика готового продукта</w:t>
      </w:r>
      <w:r w:rsidRPr="00353167">
        <w:rPr>
          <w:rFonts w:ascii="Times New Roman" w:hAnsi="Times New Roman" w:cs="Times New Roman"/>
          <w:sz w:val="28"/>
          <w:szCs w:val="28"/>
        </w:rPr>
        <w:t>: прозрачная жидкость темно-бурого цвета, с характерным запахом валерианы, пряно-горького вкуса.</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t>Плотность</w:t>
      </w:r>
      <w:r w:rsidRPr="00353167">
        <w:rPr>
          <w:rFonts w:ascii="Times New Roman" w:hAnsi="Times New Roman" w:cs="Times New Roman"/>
          <w:sz w:val="28"/>
          <w:szCs w:val="28"/>
        </w:rPr>
        <w:t>: не более 0,98.</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t>Сухой остаток</w:t>
      </w:r>
      <w:r w:rsidRPr="00353167">
        <w:rPr>
          <w:rFonts w:ascii="Times New Roman" w:hAnsi="Times New Roman" w:cs="Times New Roman"/>
          <w:sz w:val="28"/>
          <w:szCs w:val="28"/>
        </w:rPr>
        <w:t>: 7-10%.</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t>Содержание спирта</w:t>
      </w:r>
      <w:r w:rsidRPr="00353167">
        <w:rPr>
          <w:rFonts w:ascii="Times New Roman" w:hAnsi="Times New Roman" w:cs="Times New Roman"/>
          <w:sz w:val="28"/>
          <w:szCs w:val="28"/>
        </w:rPr>
        <w:t>: не менее 33%.</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t>Упаковка</w:t>
      </w:r>
      <w:r w:rsidRPr="00353167">
        <w:rPr>
          <w:rFonts w:ascii="Times New Roman" w:hAnsi="Times New Roman" w:cs="Times New Roman"/>
          <w:sz w:val="28"/>
          <w:szCs w:val="28"/>
        </w:rPr>
        <w:t>: в хорошо укупоренных контейнерах 15-20 л.</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lastRenderedPageBreak/>
        <w:t>Хранение</w:t>
      </w:r>
      <w:r w:rsidRPr="00353167">
        <w:rPr>
          <w:rFonts w:ascii="Times New Roman" w:hAnsi="Times New Roman" w:cs="Times New Roman"/>
          <w:sz w:val="28"/>
          <w:szCs w:val="28"/>
        </w:rPr>
        <w:t>: в прохладном, защищенном от света месте. Срок годности 6 месяцев.</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t>Применение</w:t>
      </w:r>
      <w:r w:rsidRPr="00353167">
        <w:rPr>
          <w:rFonts w:ascii="Times New Roman" w:hAnsi="Times New Roman" w:cs="Times New Roman"/>
          <w:sz w:val="28"/>
          <w:szCs w:val="28"/>
        </w:rPr>
        <w:t>: в качестве седативного средства при возбуждении нервной системы. При приготовлении настоев 2 мл жидкого экстракта-концентрата заменяют 1 г растительного сырья.</w:t>
      </w:r>
    </w:p>
    <w:p w:rsidR="00353167" w:rsidRPr="00353167" w:rsidRDefault="00353167" w:rsidP="00353167">
      <w:pPr>
        <w:shd w:val="clear" w:color="auto" w:fill="FFFFFF"/>
        <w:jc w:val="center"/>
        <w:rPr>
          <w:rFonts w:ascii="Times New Roman" w:hAnsi="Times New Roman" w:cs="Times New Roman"/>
          <w:iCs/>
          <w:sz w:val="28"/>
          <w:szCs w:val="28"/>
        </w:rPr>
      </w:pPr>
    </w:p>
    <w:p w:rsidR="00353167" w:rsidRPr="00353167" w:rsidRDefault="00353167" w:rsidP="00353167">
      <w:pPr>
        <w:shd w:val="clear" w:color="auto" w:fill="FFFFFF"/>
        <w:jc w:val="center"/>
        <w:rPr>
          <w:rFonts w:ascii="Times New Roman" w:hAnsi="Times New Roman" w:cs="Times New Roman"/>
          <w:b/>
          <w:iCs/>
          <w:sz w:val="28"/>
          <w:szCs w:val="28"/>
        </w:rPr>
      </w:pPr>
      <w:r w:rsidRPr="00353167">
        <w:rPr>
          <w:rFonts w:ascii="Times New Roman" w:hAnsi="Times New Roman" w:cs="Times New Roman"/>
          <w:b/>
          <w:iCs/>
          <w:sz w:val="28"/>
          <w:szCs w:val="28"/>
        </w:rPr>
        <w:t>Характеристика исходного сырья.</w:t>
      </w:r>
    </w:p>
    <w:p w:rsidR="00353167" w:rsidRPr="00353167" w:rsidRDefault="00353167" w:rsidP="00353167">
      <w:pPr>
        <w:shd w:val="clear" w:color="auto" w:fill="FFFFFF"/>
        <w:jc w:val="center"/>
        <w:rPr>
          <w:rFonts w:ascii="Times New Roman" w:hAnsi="Times New Roman" w:cs="Times New Roman"/>
          <w:iCs/>
          <w:sz w:val="28"/>
          <w:szCs w:val="28"/>
        </w:rPr>
      </w:pPr>
    </w:p>
    <w:tbl>
      <w:tblPr>
        <w:tblW w:w="5000" w:type="pct"/>
        <w:tblCellMar>
          <w:left w:w="40" w:type="dxa"/>
          <w:right w:w="40" w:type="dxa"/>
        </w:tblCellMar>
        <w:tblLook w:val="0000" w:firstRow="0" w:lastRow="0" w:firstColumn="0" w:lastColumn="0" w:noHBand="0" w:noVBand="0"/>
      </w:tblPr>
      <w:tblGrid>
        <w:gridCol w:w="1970"/>
        <w:gridCol w:w="1605"/>
        <w:gridCol w:w="4430"/>
        <w:gridCol w:w="1334"/>
      </w:tblGrid>
      <w:tr w:rsidR="00353167" w:rsidRPr="00353167" w:rsidTr="00353167">
        <w:trPr>
          <w:trHeight w:val="461"/>
        </w:trPr>
        <w:tc>
          <w:tcPr>
            <w:tcW w:w="727" w:type="pct"/>
            <w:tcBorders>
              <w:top w:val="single" w:sz="6" w:space="0" w:color="auto"/>
              <w:left w:val="single" w:sz="6" w:space="0" w:color="auto"/>
              <w:bottom w:val="single" w:sz="6" w:space="0" w:color="auto"/>
              <w:right w:val="single" w:sz="6" w:space="0" w:color="auto"/>
            </w:tcBorders>
            <w:shd w:val="clear" w:color="auto" w:fill="FFFFFF"/>
            <w:vAlign w:val="center"/>
          </w:tcPr>
          <w:p w:rsidR="00353167" w:rsidRPr="00353167" w:rsidRDefault="00353167" w:rsidP="00664823">
            <w:pPr>
              <w:shd w:val="clear" w:color="auto" w:fill="FFFFFF"/>
              <w:jc w:val="center"/>
              <w:rPr>
                <w:rFonts w:ascii="Times New Roman" w:hAnsi="Times New Roman" w:cs="Times New Roman"/>
                <w:iCs/>
                <w:sz w:val="28"/>
                <w:szCs w:val="28"/>
              </w:rPr>
            </w:pPr>
            <w:r w:rsidRPr="00353167">
              <w:rPr>
                <w:rFonts w:ascii="Times New Roman" w:hAnsi="Times New Roman" w:cs="Times New Roman"/>
                <w:iCs/>
                <w:sz w:val="28"/>
                <w:szCs w:val="28"/>
              </w:rPr>
              <w:t>Фармакопейная статья</w:t>
            </w:r>
          </w:p>
        </w:tc>
        <w:tc>
          <w:tcPr>
            <w:tcW w:w="818" w:type="pct"/>
            <w:tcBorders>
              <w:top w:val="single" w:sz="6" w:space="0" w:color="auto"/>
              <w:left w:val="single" w:sz="6" w:space="0" w:color="auto"/>
              <w:bottom w:val="single" w:sz="6" w:space="0" w:color="auto"/>
              <w:right w:val="single" w:sz="6" w:space="0" w:color="auto"/>
            </w:tcBorders>
            <w:shd w:val="clear" w:color="auto" w:fill="FFFFFF"/>
            <w:vAlign w:val="center"/>
          </w:tcPr>
          <w:p w:rsidR="00353167" w:rsidRPr="00353167" w:rsidRDefault="00353167" w:rsidP="00664823">
            <w:pPr>
              <w:shd w:val="clear" w:color="auto" w:fill="FFFFFF"/>
              <w:jc w:val="center"/>
              <w:rPr>
                <w:rFonts w:ascii="Times New Roman" w:hAnsi="Times New Roman" w:cs="Times New Roman"/>
                <w:iCs/>
                <w:sz w:val="28"/>
                <w:szCs w:val="28"/>
              </w:rPr>
            </w:pPr>
            <w:r w:rsidRPr="00353167">
              <w:rPr>
                <w:rFonts w:ascii="Times New Roman" w:hAnsi="Times New Roman" w:cs="Times New Roman"/>
                <w:iCs/>
                <w:sz w:val="28"/>
                <w:szCs w:val="28"/>
              </w:rPr>
              <w:t>Техническое и торговое название</w:t>
            </w:r>
          </w:p>
        </w:tc>
        <w:tc>
          <w:tcPr>
            <w:tcW w:w="2727" w:type="pct"/>
            <w:tcBorders>
              <w:top w:val="single" w:sz="6" w:space="0" w:color="auto"/>
              <w:left w:val="single" w:sz="6" w:space="0" w:color="auto"/>
              <w:bottom w:val="single" w:sz="6" w:space="0" w:color="auto"/>
              <w:right w:val="single" w:sz="6" w:space="0" w:color="auto"/>
            </w:tcBorders>
            <w:shd w:val="clear" w:color="auto" w:fill="FFFFFF"/>
            <w:vAlign w:val="center"/>
          </w:tcPr>
          <w:p w:rsidR="00353167" w:rsidRPr="00353167" w:rsidRDefault="00353167" w:rsidP="00664823">
            <w:pPr>
              <w:shd w:val="clear" w:color="auto" w:fill="FFFFFF"/>
              <w:jc w:val="center"/>
              <w:rPr>
                <w:rFonts w:ascii="Times New Roman" w:hAnsi="Times New Roman" w:cs="Times New Roman"/>
                <w:iCs/>
                <w:sz w:val="28"/>
                <w:szCs w:val="28"/>
              </w:rPr>
            </w:pPr>
            <w:r w:rsidRPr="00353167">
              <w:rPr>
                <w:rFonts w:ascii="Times New Roman" w:hAnsi="Times New Roman" w:cs="Times New Roman"/>
                <w:iCs/>
                <w:sz w:val="28"/>
                <w:szCs w:val="28"/>
              </w:rPr>
              <w:t>Содержание, %</w:t>
            </w:r>
          </w:p>
        </w:tc>
        <w:tc>
          <w:tcPr>
            <w:tcW w:w="727" w:type="pct"/>
            <w:tcBorders>
              <w:top w:val="single" w:sz="6" w:space="0" w:color="auto"/>
              <w:left w:val="single" w:sz="6" w:space="0" w:color="auto"/>
              <w:bottom w:val="single" w:sz="6" w:space="0" w:color="auto"/>
              <w:right w:val="single" w:sz="6" w:space="0" w:color="auto"/>
            </w:tcBorders>
            <w:shd w:val="clear" w:color="auto" w:fill="FFFFFF"/>
            <w:vAlign w:val="center"/>
          </w:tcPr>
          <w:p w:rsidR="00353167" w:rsidRPr="00353167" w:rsidRDefault="00353167" w:rsidP="00664823">
            <w:pPr>
              <w:shd w:val="clear" w:color="auto" w:fill="FFFFFF"/>
              <w:jc w:val="center"/>
              <w:rPr>
                <w:rFonts w:ascii="Times New Roman" w:hAnsi="Times New Roman" w:cs="Times New Roman"/>
                <w:iCs/>
                <w:sz w:val="28"/>
                <w:szCs w:val="28"/>
              </w:rPr>
            </w:pPr>
            <w:r w:rsidRPr="00353167">
              <w:rPr>
                <w:rFonts w:ascii="Times New Roman" w:hAnsi="Times New Roman" w:cs="Times New Roman"/>
                <w:iCs/>
                <w:sz w:val="28"/>
                <w:szCs w:val="28"/>
              </w:rPr>
              <w:t>Сортность</w:t>
            </w:r>
          </w:p>
        </w:tc>
      </w:tr>
      <w:tr w:rsidR="00353167" w:rsidRPr="00353167" w:rsidTr="00353167">
        <w:trPr>
          <w:trHeight w:val="269"/>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 xml:space="preserve">ГФ РБ </w:t>
            </w:r>
            <w:r w:rsidRPr="00353167">
              <w:rPr>
                <w:rFonts w:ascii="Times New Roman" w:hAnsi="Times New Roman" w:cs="Times New Roman"/>
                <w:iCs/>
                <w:sz w:val="28"/>
                <w:szCs w:val="28"/>
                <w:lang w:val="en-US"/>
              </w:rPr>
              <w:t>II</w:t>
            </w:r>
            <w:r w:rsidRPr="00353167">
              <w:rPr>
                <w:rFonts w:ascii="Times New Roman" w:hAnsi="Times New Roman" w:cs="Times New Roman"/>
                <w:iCs/>
                <w:sz w:val="28"/>
                <w:szCs w:val="28"/>
              </w:rPr>
              <w:t>, том 2, с. 1204</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 xml:space="preserve">Валерианы корневища с корнями </w:t>
            </w:r>
          </w:p>
        </w:tc>
        <w:tc>
          <w:tcPr>
            <w:tcW w:w="2727"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 xml:space="preserve">Измельченное сырьё: не менее 0,10% (м/м) суммы </w:t>
            </w:r>
            <w:proofErr w:type="spellStart"/>
            <w:r w:rsidRPr="00353167">
              <w:rPr>
                <w:rFonts w:ascii="Times New Roman" w:hAnsi="Times New Roman" w:cs="Times New Roman"/>
                <w:iCs/>
                <w:sz w:val="28"/>
                <w:szCs w:val="28"/>
              </w:rPr>
              <w:t>сесквитерпеновых</w:t>
            </w:r>
            <w:proofErr w:type="spellEnd"/>
            <w:r w:rsidRPr="00353167">
              <w:rPr>
                <w:rFonts w:ascii="Times New Roman" w:hAnsi="Times New Roman" w:cs="Times New Roman"/>
                <w:iCs/>
                <w:sz w:val="28"/>
                <w:szCs w:val="28"/>
              </w:rPr>
              <w:t xml:space="preserve"> кислот в пересчете на валериановую кислоту в сухом сырье или не менее 2% суммы сложных эфиров в пересчете на этиловый эфир валериановой кислоты в сухом виде.</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по ГФ РБ</w:t>
            </w:r>
          </w:p>
        </w:tc>
      </w:tr>
      <w:tr w:rsidR="00353167" w:rsidRPr="00353167" w:rsidTr="00353167">
        <w:trPr>
          <w:cantSplit/>
          <w:trHeight w:val="327"/>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 xml:space="preserve">ГФ РБ </w:t>
            </w:r>
            <w:r w:rsidRPr="00353167">
              <w:rPr>
                <w:rFonts w:ascii="Times New Roman" w:hAnsi="Times New Roman" w:cs="Times New Roman"/>
                <w:iCs/>
                <w:sz w:val="28"/>
                <w:szCs w:val="28"/>
                <w:lang w:val="en-US"/>
              </w:rPr>
              <w:t>II</w:t>
            </w:r>
            <w:r w:rsidRPr="00353167">
              <w:rPr>
                <w:rFonts w:ascii="Times New Roman" w:hAnsi="Times New Roman" w:cs="Times New Roman"/>
                <w:iCs/>
                <w:sz w:val="28"/>
                <w:szCs w:val="28"/>
              </w:rPr>
              <w:t>, том 2, с. 1167</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Спирт этиловый 40%</w:t>
            </w:r>
          </w:p>
        </w:tc>
        <w:tc>
          <w:tcPr>
            <w:tcW w:w="2727" w:type="pct"/>
            <w:tcBorders>
              <w:top w:val="single" w:sz="6" w:space="0" w:color="auto"/>
              <w:left w:val="single" w:sz="6" w:space="0" w:color="auto"/>
              <w:bottom w:val="single" w:sz="4"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Содержание этилового спирта 39,5 – 40,5% (об/об); плотность 0,9487 – 0,9473.</w:t>
            </w:r>
          </w:p>
        </w:tc>
        <w:tc>
          <w:tcPr>
            <w:tcW w:w="727"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по ГФ РБ</w:t>
            </w:r>
          </w:p>
        </w:tc>
      </w:tr>
      <w:tr w:rsidR="00353167" w:rsidRPr="00353167" w:rsidTr="00353167">
        <w:trPr>
          <w:cantSplit/>
          <w:trHeight w:val="240"/>
        </w:trPr>
        <w:tc>
          <w:tcPr>
            <w:tcW w:w="727"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 xml:space="preserve">ГФ РБ </w:t>
            </w:r>
            <w:r w:rsidRPr="00353167">
              <w:rPr>
                <w:rFonts w:ascii="Times New Roman" w:hAnsi="Times New Roman" w:cs="Times New Roman"/>
                <w:iCs/>
                <w:sz w:val="28"/>
                <w:szCs w:val="28"/>
                <w:lang w:val="en-US"/>
              </w:rPr>
              <w:t>II</w:t>
            </w:r>
            <w:r w:rsidRPr="00353167">
              <w:rPr>
                <w:rFonts w:ascii="Times New Roman" w:hAnsi="Times New Roman" w:cs="Times New Roman"/>
                <w:iCs/>
                <w:sz w:val="28"/>
                <w:szCs w:val="28"/>
              </w:rPr>
              <w:t>, том 2, с. 309</w:t>
            </w:r>
          </w:p>
        </w:tc>
        <w:tc>
          <w:tcPr>
            <w:tcW w:w="818" w:type="pct"/>
            <w:tcBorders>
              <w:top w:val="single" w:sz="6"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ind w:left="140"/>
              <w:jc w:val="both"/>
              <w:rPr>
                <w:rFonts w:ascii="Times New Roman" w:hAnsi="Times New Roman" w:cs="Times New Roman"/>
                <w:iCs/>
                <w:sz w:val="28"/>
                <w:szCs w:val="28"/>
              </w:rPr>
            </w:pPr>
            <w:r w:rsidRPr="00353167">
              <w:rPr>
                <w:rFonts w:ascii="Times New Roman" w:hAnsi="Times New Roman" w:cs="Times New Roman"/>
                <w:iCs/>
                <w:sz w:val="28"/>
                <w:szCs w:val="28"/>
              </w:rPr>
              <w:t xml:space="preserve">Вода очищенная </w:t>
            </w:r>
          </w:p>
        </w:tc>
        <w:tc>
          <w:tcPr>
            <w:tcW w:w="2727" w:type="pct"/>
            <w:tcBorders>
              <w:top w:val="single" w:sz="4" w:space="0" w:color="auto"/>
              <w:left w:val="single" w:sz="6" w:space="0" w:color="auto"/>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Прозрачная, бесцветная жидкость, рН 5,0-7,0.</w:t>
            </w:r>
          </w:p>
        </w:tc>
        <w:tc>
          <w:tcPr>
            <w:tcW w:w="727" w:type="pct"/>
            <w:tcBorders>
              <w:top w:val="single" w:sz="6" w:space="0" w:color="auto"/>
              <w:left w:val="nil"/>
              <w:bottom w:val="single" w:sz="6" w:space="0" w:color="auto"/>
              <w:right w:val="single" w:sz="6" w:space="0" w:color="auto"/>
            </w:tcBorders>
            <w:shd w:val="clear" w:color="auto" w:fill="FFFFFF"/>
          </w:tcPr>
          <w:p w:rsidR="00353167" w:rsidRPr="00353167" w:rsidRDefault="00353167" w:rsidP="00664823">
            <w:pPr>
              <w:shd w:val="clear" w:color="auto" w:fill="FFFFFF"/>
              <w:jc w:val="both"/>
              <w:rPr>
                <w:rFonts w:ascii="Times New Roman" w:hAnsi="Times New Roman" w:cs="Times New Roman"/>
                <w:iCs/>
                <w:sz w:val="28"/>
                <w:szCs w:val="28"/>
              </w:rPr>
            </w:pPr>
            <w:r w:rsidRPr="00353167">
              <w:rPr>
                <w:rFonts w:ascii="Times New Roman" w:hAnsi="Times New Roman" w:cs="Times New Roman"/>
                <w:iCs/>
                <w:sz w:val="28"/>
                <w:szCs w:val="28"/>
              </w:rPr>
              <w:t>по ГФ РБ</w:t>
            </w:r>
          </w:p>
        </w:tc>
      </w:tr>
    </w:tbl>
    <w:p w:rsidR="00353167" w:rsidRPr="00353167" w:rsidRDefault="00353167" w:rsidP="00353167">
      <w:pPr>
        <w:shd w:val="clear" w:color="auto" w:fill="FFFFFF"/>
        <w:ind w:firstLine="360"/>
        <w:jc w:val="both"/>
        <w:rPr>
          <w:rFonts w:ascii="Times New Roman" w:hAnsi="Times New Roman" w:cs="Times New Roman"/>
          <w:iCs/>
          <w:sz w:val="28"/>
          <w:szCs w:val="28"/>
          <w:u w:val="single"/>
        </w:rPr>
      </w:pPr>
    </w:p>
    <w:p w:rsidR="00353167" w:rsidRPr="00353167" w:rsidRDefault="00353167" w:rsidP="00353167">
      <w:pPr>
        <w:tabs>
          <w:tab w:val="left" w:pos="1620"/>
        </w:tabs>
        <w:ind w:firstLine="360"/>
        <w:jc w:val="center"/>
        <w:rPr>
          <w:rFonts w:ascii="Times New Roman" w:hAnsi="Times New Roman" w:cs="Times New Roman"/>
          <w:b/>
          <w:sz w:val="28"/>
          <w:szCs w:val="28"/>
        </w:rPr>
      </w:pPr>
      <w:r w:rsidRPr="00353167">
        <w:rPr>
          <w:rFonts w:ascii="Times New Roman" w:hAnsi="Times New Roman" w:cs="Times New Roman"/>
          <w:b/>
          <w:sz w:val="28"/>
          <w:szCs w:val="28"/>
          <w:u w:val="single"/>
        </w:rPr>
        <w:t>Описание технологического процесса</w:t>
      </w:r>
      <w:r w:rsidRPr="00353167">
        <w:rPr>
          <w:rFonts w:ascii="Times New Roman" w:hAnsi="Times New Roman" w:cs="Times New Roman"/>
          <w:b/>
          <w:sz w:val="28"/>
          <w:szCs w:val="28"/>
        </w:rPr>
        <w:t>.</w:t>
      </w:r>
    </w:p>
    <w:p w:rsidR="00353167" w:rsidRPr="00353167" w:rsidRDefault="00353167" w:rsidP="00353167">
      <w:pPr>
        <w:tabs>
          <w:tab w:val="left" w:pos="1620"/>
        </w:tabs>
        <w:ind w:firstLine="709"/>
        <w:jc w:val="both"/>
        <w:rPr>
          <w:rFonts w:ascii="Times New Roman" w:hAnsi="Times New Roman" w:cs="Times New Roman"/>
          <w:i/>
          <w:sz w:val="28"/>
          <w:szCs w:val="28"/>
        </w:rPr>
      </w:pPr>
      <w:r w:rsidRPr="00353167">
        <w:rPr>
          <w:rFonts w:ascii="Times New Roman" w:hAnsi="Times New Roman" w:cs="Times New Roman"/>
          <w:i/>
          <w:sz w:val="28"/>
          <w:szCs w:val="28"/>
        </w:rPr>
        <w:t>1-й день.</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В три перколятора загружают по 50,0 г измельченных и отсеянных от пыли корневищ с корнями валерианы.</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 xml:space="preserve">В перколятор № 1 заливают 150 мл </w:t>
      </w:r>
      <w:r w:rsidRPr="00353167">
        <w:rPr>
          <w:rFonts w:ascii="Times New Roman" w:hAnsi="Times New Roman" w:cs="Times New Roman"/>
          <w:i/>
          <w:sz w:val="28"/>
          <w:szCs w:val="28"/>
        </w:rPr>
        <w:t>спирта 40% Р</w:t>
      </w:r>
      <w:r w:rsidRPr="00353167">
        <w:rPr>
          <w:rFonts w:ascii="Times New Roman" w:hAnsi="Times New Roman" w:cs="Times New Roman"/>
          <w:sz w:val="28"/>
          <w:szCs w:val="28"/>
        </w:rPr>
        <w:t xml:space="preserve"> при открытом кране до появления первых капель. Кран закрывают, вытекшую жидкость заливают опять в перколятор. Настаивают 2 часа.</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Через 2 часа открывают кран перколятора № 1 и сливают 150 мл вытяжки, поддерживая зеркало чистым экстрагентом в объеме 150 мл.</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150 мл извлечения заливают в перколятор № 2 и оставляют на 2 часа.</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Через 2 часа открывают краны перколяторов № 1 и № 2 и сливают по 150 мл вытяжки, поддерживая зеркало в перколяторе № 1 150 мл чистого экстрагента, а в перколяторе № 2 150 мл вытяжки из перколятора № 1.</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150 мл вытяжки из перколятора № 2 заливают в перколятор № 3. Оставляют все три перколятора на 24 часа.</w:t>
      </w:r>
    </w:p>
    <w:p w:rsidR="00353167" w:rsidRPr="00353167" w:rsidRDefault="00353167" w:rsidP="00353167">
      <w:pPr>
        <w:tabs>
          <w:tab w:val="left" w:pos="1620"/>
        </w:tabs>
        <w:ind w:firstLine="709"/>
        <w:jc w:val="both"/>
        <w:rPr>
          <w:rFonts w:ascii="Times New Roman" w:hAnsi="Times New Roman" w:cs="Times New Roman"/>
          <w:i/>
          <w:sz w:val="28"/>
          <w:szCs w:val="28"/>
        </w:rPr>
      </w:pPr>
      <w:r w:rsidRPr="00353167">
        <w:rPr>
          <w:rFonts w:ascii="Times New Roman" w:hAnsi="Times New Roman" w:cs="Times New Roman"/>
          <w:i/>
          <w:sz w:val="28"/>
          <w:szCs w:val="28"/>
        </w:rPr>
        <w:t>2-й день.</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 xml:space="preserve">Открывают краны всех трех перколяторов и собирают по 100 мл вытяжки. Вытяжка из перколятора № 3 является готовым продуктом и ее отставляют в сторону. Вытяжку из перколятора № 1 заливают в перколятор № </w:t>
      </w:r>
      <w:r w:rsidRPr="00353167">
        <w:rPr>
          <w:rFonts w:ascii="Times New Roman" w:hAnsi="Times New Roman" w:cs="Times New Roman"/>
          <w:sz w:val="28"/>
          <w:szCs w:val="28"/>
        </w:rPr>
        <w:lastRenderedPageBreak/>
        <w:t>2, а вытяжку из перколятора № 2 заливают в перколятор № 3. Оставляют на 2 часа.</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Через два часа открывают краны второго и третьего перколяторов и собирают по 100 мл вытяжек.</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Вытяжка из перколятора № 3 является готовым продуктом и ее отставляют в сторону. Вытяжку из перколятора № 2 заливают в перколятор № 3 и оставляют на 2 часа.</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Через 2 часа сливают последнюю вытяжку из перколятора № 3 и все три вытяжки объединяют.</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Получают 300 мл жидкого экстракта-концентрата из 150,0 г сырья.</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Готовый продукт сливают в склянку с притертой пробкой и оставляют на 2-е суток в прохладном месте при 8</w:t>
      </w:r>
      <w:r w:rsidRPr="00353167">
        <w:rPr>
          <w:rFonts w:ascii="Times New Roman" w:hAnsi="Times New Roman" w:cs="Times New Roman"/>
          <w:sz w:val="28"/>
          <w:szCs w:val="28"/>
          <w:vertAlign w:val="superscript"/>
        </w:rPr>
        <w:t>0</w:t>
      </w:r>
      <w:r w:rsidRPr="00353167">
        <w:rPr>
          <w:rFonts w:ascii="Times New Roman" w:hAnsi="Times New Roman" w:cs="Times New Roman"/>
          <w:sz w:val="28"/>
          <w:szCs w:val="28"/>
        </w:rPr>
        <w:t>С для очистки от балластных веществ. После чего лекарственное средство фильтруют через складчатый фильтр, стандартизируют.</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rPr>
        <w:t>Спирт, удерживаемый истощенным сырьем, рекуперируют промыванием водой очищенной. Получают 300 мл рекуперата</w:t>
      </w:r>
      <w:bookmarkStart w:id="0" w:name="_GoBack"/>
      <w:bookmarkEnd w:id="0"/>
      <w:r w:rsidRPr="00353167">
        <w:rPr>
          <w:rFonts w:ascii="Times New Roman" w:hAnsi="Times New Roman" w:cs="Times New Roman"/>
          <w:sz w:val="28"/>
          <w:szCs w:val="28"/>
        </w:rPr>
        <w:t>.</w:t>
      </w:r>
    </w:p>
    <w:p w:rsidR="00353167" w:rsidRPr="00353167" w:rsidRDefault="00353167" w:rsidP="00353167">
      <w:pPr>
        <w:tabs>
          <w:tab w:val="left" w:pos="1620"/>
        </w:tabs>
        <w:ind w:firstLine="709"/>
        <w:jc w:val="both"/>
        <w:rPr>
          <w:rFonts w:ascii="Times New Roman" w:hAnsi="Times New Roman" w:cs="Times New Roman"/>
          <w:sz w:val="28"/>
          <w:szCs w:val="28"/>
        </w:rPr>
      </w:pPr>
      <w:r w:rsidRPr="00353167">
        <w:rPr>
          <w:rFonts w:ascii="Times New Roman" w:hAnsi="Times New Roman" w:cs="Times New Roman"/>
          <w:sz w:val="28"/>
          <w:szCs w:val="28"/>
          <w:u w:val="single"/>
        </w:rPr>
        <w:t>Стандартизация</w:t>
      </w:r>
      <w:r w:rsidRPr="00353167">
        <w:rPr>
          <w:rFonts w:ascii="Times New Roman" w:hAnsi="Times New Roman" w:cs="Times New Roman"/>
          <w:sz w:val="28"/>
          <w:szCs w:val="28"/>
        </w:rPr>
        <w:t>. Определение относительной плотности, сухого остатка. Содержание этанола, метанол и 2-пропанол, тяжелые металлы, идентификация и количественное определение действующих веществ.</w:t>
      </w:r>
    </w:p>
    <w:p w:rsidR="00353167" w:rsidRPr="00353167" w:rsidRDefault="00353167" w:rsidP="00353167">
      <w:pPr>
        <w:ind w:firstLine="709"/>
        <w:jc w:val="both"/>
        <w:rPr>
          <w:rFonts w:ascii="Times New Roman" w:hAnsi="Times New Roman" w:cs="Times New Roman"/>
          <w:sz w:val="28"/>
          <w:szCs w:val="28"/>
        </w:rPr>
      </w:pPr>
      <w:r w:rsidRPr="00353167">
        <w:rPr>
          <w:rFonts w:ascii="Times New Roman" w:hAnsi="Times New Roman" w:cs="Times New Roman"/>
          <w:b/>
          <w:bCs/>
          <w:sz w:val="28"/>
          <w:szCs w:val="28"/>
        </w:rPr>
        <w:t>Относительная плотность</w:t>
      </w:r>
      <w:r w:rsidRPr="00353167">
        <w:rPr>
          <w:rFonts w:ascii="Times New Roman" w:hAnsi="Times New Roman" w:cs="Times New Roman"/>
          <w:sz w:val="28"/>
          <w:szCs w:val="28"/>
        </w:rPr>
        <w:t xml:space="preserve">. Значение относительной плотности должно соответствовать пределам, установленным в частной статье. </w:t>
      </w:r>
    </w:p>
    <w:p w:rsidR="00353167" w:rsidRPr="00353167" w:rsidRDefault="00353167" w:rsidP="00353167">
      <w:pPr>
        <w:ind w:firstLine="709"/>
        <w:jc w:val="both"/>
        <w:rPr>
          <w:rFonts w:ascii="Times New Roman" w:hAnsi="Times New Roman" w:cs="Times New Roman"/>
          <w:sz w:val="28"/>
          <w:szCs w:val="28"/>
        </w:rPr>
      </w:pPr>
      <w:r w:rsidRPr="00353167">
        <w:rPr>
          <w:rFonts w:ascii="Times New Roman" w:hAnsi="Times New Roman" w:cs="Times New Roman"/>
          <w:b/>
          <w:bCs/>
          <w:sz w:val="28"/>
          <w:szCs w:val="28"/>
        </w:rPr>
        <w:t>Содержание этанола.</w:t>
      </w:r>
      <w:r w:rsidRPr="00353167">
        <w:rPr>
          <w:rFonts w:ascii="Times New Roman" w:hAnsi="Times New Roman" w:cs="Times New Roman"/>
          <w:sz w:val="28"/>
          <w:szCs w:val="28"/>
        </w:rPr>
        <w:t xml:space="preserve"> Содержание этанола должно соответствовать пределам, указанным в частной статье.</w:t>
      </w:r>
    </w:p>
    <w:p w:rsidR="00353167" w:rsidRPr="00353167" w:rsidRDefault="00353167" w:rsidP="00353167">
      <w:pPr>
        <w:ind w:firstLine="709"/>
        <w:jc w:val="both"/>
        <w:rPr>
          <w:rFonts w:ascii="Times New Roman" w:hAnsi="Times New Roman" w:cs="Times New Roman"/>
          <w:sz w:val="28"/>
          <w:szCs w:val="28"/>
        </w:rPr>
      </w:pPr>
      <w:r w:rsidRPr="00353167">
        <w:rPr>
          <w:rFonts w:ascii="Times New Roman" w:hAnsi="Times New Roman" w:cs="Times New Roman"/>
          <w:b/>
          <w:bCs/>
          <w:sz w:val="28"/>
          <w:szCs w:val="28"/>
        </w:rPr>
        <w:t xml:space="preserve">Метанол и 2-пропанол. </w:t>
      </w:r>
      <w:r w:rsidRPr="00353167">
        <w:rPr>
          <w:rFonts w:ascii="Times New Roman" w:hAnsi="Times New Roman" w:cs="Times New Roman"/>
          <w:sz w:val="28"/>
          <w:szCs w:val="28"/>
        </w:rPr>
        <w:t>В спиртосодержащих жидких экстрактах допускается содержание не более 0,05% (об/об) метанола и не более 0,05% (об/об) 2-пропанола, если нет других указаний в частной статье.</w:t>
      </w:r>
    </w:p>
    <w:p w:rsidR="00353167" w:rsidRPr="00353167" w:rsidRDefault="00353167" w:rsidP="00353167">
      <w:pPr>
        <w:ind w:firstLine="709"/>
        <w:jc w:val="both"/>
        <w:rPr>
          <w:rFonts w:ascii="Times New Roman" w:hAnsi="Times New Roman" w:cs="Times New Roman"/>
          <w:sz w:val="28"/>
          <w:szCs w:val="28"/>
        </w:rPr>
      </w:pPr>
      <w:r w:rsidRPr="00353167">
        <w:rPr>
          <w:rFonts w:ascii="Times New Roman" w:hAnsi="Times New Roman" w:cs="Times New Roman"/>
          <w:b/>
          <w:bCs/>
          <w:sz w:val="28"/>
          <w:szCs w:val="28"/>
        </w:rPr>
        <w:t xml:space="preserve">Тяжелые металлы </w:t>
      </w:r>
      <w:r w:rsidRPr="00353167">
        <w:rPr>
          <w:rFonts w:ascii="Times New Roman" w:hAnsi="Times New Roman" w:cs="Times New Roman"/>
          <w:sz w:val="28"/>
          <w:szCs w:val="28"/>
        </w:rPr>
        <w:t xml:space="preserve">(метод А). Не более 0,01% (10 </w:t>
      </w:r>
      <w:proofErr w:type="spellStart"/>
      <w:r w:rsidRPr="00353167">
        <w:rPr>
          <w:rFonts w:ascii="Times New Roman" w:hAnsi="Times New Roman" w:cs="Times New Roman"/>
          <w:sz w:val="28"/>
          <w:szCs w:val="28"/>
        </w:rPr>
        <w:t>ррт</w:t>
      </w:r>
      <w:proofErr w:type="spellEnd"/>
      <w:r w:rsidRPr="00353167">
        <w:rPr>
          <w:rFonts w:ascii="Times New Roman" w:hAnsi="Times New Roman" w:cs="Times New Roman"/>
          <w:sz w:val="28"/>
          <w:szCs w:val="28"/>
        </w:rPr>
        <w:t>), если нет других указаний в частной статье.</w:t>
      </w:r>
    </w:p>
    <w:p w:rsidR="00353167" w:rsidRPr="00353167" w:rsidRDefault="00353167" w:rsidP="00353167">
      <w:pPr>
        <w:shd w:val="clear" w:color="auto" w:fill="FFFFFF"/>
        <w:ind w:firstLine="709"/>
        <w:jc w:val="both"/>
        <w:rPr>
          <w:rFonts w:ascii="Times New Roman" w:hAnsi="Times New Roman" w:cs="Times New Roman"/>
          <w:iCs/>
          <w:sz w:val="28"/>
          <w:szCs w:val="28"/>
        </w:rPr>
      </w:pPr>
      <w:r w:rsidRPr="00353167">
        <w:rPr>
          <w:rFonts w:ascii="Times New Roman" w:hAnsi="Times New Roman" w:cs="Times New Roman"/>
          <w:b/>
          <w:bCs/>
          <w:sz w:val="28"/>
          <w:szCs w:val="28"/>
        </w:rPr>
        <w:t>Количественное определение.</w:t>
      </w:r>
      <w:r w:rsidRPr="00353167">
        <w:rPr>
          <w:rFonts w:ascii="Times New Roman" w:hAnsi="Times New Roman" w:cs="Times New Roman"/>
          <w:sz w:val="28"/>
          <w:szCs w:val="28"/>
        </w:rPr>
        <w:t xml:space="preserve"> Содержание определяемых веществ для жидких экстрактов выражают в процентах (м/об).</w:t>
      </w:r>
    </w:p>
    <w:p w:rsidR="00E7128D" w:rsidRPr="00582D08" w:rsidRDefault="00E7128D" w:rsidP="00E7128D">
      <w:pPr>
        <w:ind w:firstLine="709"/>
        <w:jc w:val="both"/>
        <w:rPr>
          <w:rFonts w:ascii="Times New Roman" w:hAnsi="Times New Roman" w:cs="Times New Roman"/>
          <w:sz w:val="28"/>
          <w:szCs w:val="28"/>
        </w:rPr>
      </w:pPr>
    </w:p>
    <w:p w:rsidR="00E7128D" w:rsidRDefault="00E7128D" w:rsidP="00E7128D">
      <w:pPr>
        <w:ind w:firstLine="709"/>
        <w:jc w:val="both"/>
        <w:rPr>
          <w:rFonts w:ascii="Times New Roman" w:hAnsi="Times New Roman"/>
          <w:b/>
          <w:sz w:val="28"/>
          <w:szCs w:val="28"/>
        </w:rPr>
      </w:pPr>
      <w:r>
        <w:rPr>
          <w:rFonts w:ascii="Times New Roman" w:hAnsi="Times New Roman"/>
          <w:b/>
          <w:sz w:val="28"/>
          <w:szCs w:val="28"/>
        </w:rPr>
        <w:t>Литература</w:t>
      </w:r>
    </w:p>
    <w:p w:rsidR="00E7128D" w:rsidRDefault="00E7128D" w:rsidP="00E7128D">
      <w:pPr>
        <w:ind w:firstLine="709"/>
        <w:jc w:val="both"/>
        <w:rPr>
          <w:rFonts w:ascii="Times New Roman" w:hAnsi="Times New Roman" w:cs="Times New Roman"/>
          <w:b/>
          <w:sz w:val="28"/>
          <w:szCs w:val="28"/>
        </w:rPr>
      </w:pPr>
      <w:r w:rsidRPr="00970450">
        <w:rPr>
          <w:rFonts w:ascii="Times New Roman" w:hAnsi="Times New Roman" w:cs="Times New Roman"/>
          <w:b/>
          <w:bCs/>
          <w:sz w:val="28"/>
          <w:szCs w:val="28"/>
        </w:rPr>
        <w:t>Основная</w:t>
      </w:r>
      <w:r w:rsidRPr="00970450">
        <w:rPr>
          <w:rFonts w:ascii="Times New Roman" w:hAnsi="Times New Roman" w:cs="Times New Roman"/>
          <w:b/>
          <w:sz w:val="28"/>
          <w:szCs w:val="28"/>
        </w:rPr>
        <w:t>:</w:t>
      </w:r>
    </w:p>
    <w:p w:rsidR="00E7128D" w:rsidRPr="00970450" w:rsidRDefault="00E7128D" w:rsidP="00E7128D">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(ГФ РБ II): Разработана на основе Европейской фармакопеи. В 2 т. Т. 1: Общие методы контроля качества лекарственных средств / М-во здравоохранения Респ. Беларусь, УП «Центр экспертиз и испытаний в здравоохранении»; под общ.ред. А.А. Шерякова. – Молодечно: Тип.  «Победа», 2012. –1220с.</w:t>
      </w:r>
    </w:p>
    <w:p w:rsidR="00E7128D" w:rsidRPr="00970450" w:rsidRDefault="00E7128D" w:rsidP="00E7128D">
      <w:pPr>
        <w:pStyle w:val="a3"/>
        <w:numPr>
          <w:ilvl w:val="3"/>
          <w:numId w:val="1"/>
        </w:numPr>
        <w:tabs>
          <w:tab w:val="left" w:pos="0"/>
          <w:tab w:val="left" w:pos="420"/>
          <w:tab w:val="left" w:pos="709"/>
          <w:tab w:val="left" w:pos="1134"/>
        </w:tabs>
        <w:suppressAutoHyphen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Государственная фармакопея Республики Беларусь в 2 т. Т.2: Контроль качества субстанций для фармацевтического использования и лекарственного растительного сырья / М-во здравоохранения Республики Беларусь, Республиканское УП «Центр экспертиз и испытаний в здравоохранении»; под общ. ред. С.И. Марченко. – 2-е изд. – Молодечно: Типография «Победа», 2016. – 1368с.</w:t>
      </w:r>
    </w:p>
    <w:p w:rsidR="00E7128D" w:rsidRPr="00970450" w:rsidRDefault="00E7128D" w:rsidP="00E7128D">
      <w:pPr>
        <w:pStyle w:val="a3"/>
        <w:numPr>
          <w:ilvl w:val="3"/>
          <w:numId w:val="1"/>
        </w:numPr>
        <w:tabs>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lastRenderedPageBreak/>
        <w:t>Ищенко, В.И. Промышленная технология лекарственных средств / В.И. Ищенко. – Витебск: ВГМУ, 2003. – 567с.</w:t>
      </w:r>
    </w:p>
    <w:p w:rsidR="00E7128D" w:rsidRPr="00970450" w:rsidRDefault="00E7128D" w:rsidP="00E7128D">
      <w:pPr>
        <w:pStyle w:val="a3"/>
        <w:numPr>
          <w:ilvl w:val="3"/>
          <w:numId w:val="1"/>
        </w:numPr>
        <w:tabs>
          <w:tab w:val="left" w:pos="0"/>
          <w:tab w:val="left" w:pos="420"/>
          <w:tab w:val="left" w:pos="1134"/>
        </w:tabs>
        <w:suppressAutoHyphens/>
        <w:spacing w:after="0" w:line="240" w:lineRule="auto"/>
        <w:ind w:left="0" w:firstLine="709"/>
        <w:jc w:val="both"/>
        <w:rPr>
          <w:rFonts w:ascii="Times New Roman" w:hAnsi="Times New Roman" w:cs="Times New Roman"/>
          <w:sz w:val="28"/>
        </w:rPr>
      </w:pPr>
      <w:r w:rsidRPr="00970450">
        <w:rPr>
          <w:rFonts w:ascii="Times New Roman" w:hAnsi="Times New Roman" w:cs="Times New Roman"/>
          <w:sz w:val="28"/>
        </w:rPr>
        <w:t xml:space="preserve">ТКП 030 – 2017 (33050). Производство лекарственных средств. Надлежащая производственная практика. – Минск. Министерство здравоохранения Республики Беларусь. – 216с. </w:t>
      </w:r>
    </w:p>
    <w:p w:rsidR="00E7128D" w:rsidRPr="00970450" w:rsidRDefault="00E7128D" w:rsidP="00E7128D">
      <w:pPr>
        <w:pStyle w:val="a3"/>
        <w:numPr>
          <w:ilvl w:val="3"/>
          <w:numId w:val="1"/>
        </w:numPr>
        <w:tabs>
          <w:tab w:val="left" w:pos="420"/>
          <w:tab w:val="left" w:pos="846"/>
          <w:tab w:val="left" w:pos="993"/>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О.М. Руководство для выполнения курсовых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2016. – 128с.</w:t>
      </w:r>
    </w:p>
    <w:p w:rsidR="00E7128D" w:rsidRPr="00970450" w:rsidRDefault="00E7128D" w:rsidP="00E7128D">
      <w:pPr>
        <w:pStyle w:val="a3"/>
        <w:numPr>
          <w:ilvl w:val="3"/>
          <w:numId w:val="1"/>
        </w:numPr>
        <w:tabs>
          <w:tab w:val="left" w:pos="420"/>
          <w:tab w:val="left" w:pos="846"/>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Руководство для выполнения лабораторных работ по промышленной технологии лекарственных средств: Рекомендовано учебно-методическим объединением по высшему медицинскому, фармацевтическому образованию Республики Беларусь в качестве пособия для студентов учреждений высшего образования, обучающихся по специальности 1 – 79 01 08 «Фармация» / О.М. Хишова – Витебск, ВГМУ, 2020. – 314с.</w:t>
      </w:r>
    </w:p>
    <w:p w:rsidR="00E7128D" w:rsidRPr="00970450" w:rsidRDefault="00E7128D" w:rsidP="00E7128D">
      <w:pPr>
        <w:pStyle w:val="a3"/>
        <w:numPr>
          <w:ilvl w:val="3"/>
          <w:numId w:val="1"/>
        </w:numPr>
        <w:tabs>
          <w:tab w:val="left" w:pos="0"/>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Хишова, О. М. Практическое руководство по выполнению лабораторных работ по фармацевтической технологии промышленного производства лекарственных средств для студентов 5 курса заочного отделения / О. М. Хишова – Витебск, 2012. – 182с.</w:t>
      </w:r>
    </w:p>
    <w:p w:rsidR="00E7128D" w:rsidRDefault="00E7128D" w:rsidP="00E7128D">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sidRPr="00970450">
        <w:rPr>
          <w:rFonts w:ascii="Times New Roman" w:hAnsi="Times New Roman" w:cs="Times New Roman"/>
          <w:color w:val="000000" w:themeColor="text1"/>
          <w:sz w:val="28"/>
          <w:szCs w:val="28"/>
        </w:rPr>
        <w:t>Фармакопея Евразийского экономического союза. – М.: Евразийская эконом. комиссия. – 2020. – Т. 1, ч. 1. – 584 с.</w:t>
      </w:r>
    </w:p>
    <w:p w:rsidR="00E7128D" w:rsidRPr="00021D14" w:rsidRDefault="00E7128D" w:rsidP="00E7128D">
      <w:pPr>
        <w:pStyle w:val="a3"/>
        <w:numPr>
          <w:ilvl w:val="3"/>
          <w:numId w:val="1"/>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 xml:space="preserve">Электронный учебно-методический комплекс «Промышленная технология лекарственных средств» (ДО УО «Витебский государственный медицинский университет», номер госрегистрации </w:t>
      </w:r>
      <w:r w:rsidRPr="00A81BA1">
        <w:rPr>
          <w:rFonts w:ascii="Times New Roman" w:hAnsi="Times New Roman" w:cs="Times New Roman"/>
          <w:sz w:val="24"/>
          <w:szCs w:val="24"/>
        </w:rPr>
        <w:t>№</w:t>
      </w:r>
      <w:r w:rsidRPr="00021D14">
        <w:rPr>
          <w:rFonts w:ascii="Times New Roman" w:hAnsi="Times New Roman" w:cs="Times New Roman"/>
          <w:sz w:val="28"/>
          <w:szCs w:val="28"/>
        </w:rPr>
        <w:t>3761711868 от 01.06.2017 г.</w:t>
      </w:r>
      <w:r>
        <w:rPr>
          <w:rFonts w:ascii="Times New Roman" w:hAnsi="Times New Roman" w:cs="Times New Roman"/>
          <w:sz w:val="28"/>
          <w:szCs w:val="28"/>
          <w:lang w:val="ru-RU"/>
        </w:rPr>
        <w:t>).</w:t>
      </w:r>
    </w:p>
    <w:p w:rsidR="00E7128D" w:rsidRPr="00970450" w:rsidRDefault="00E7128D" w:rsidP="00E7128D">
      <w:pPr>
        <w:tabs>
          <w:tab w:val="left" w:pos="1134"/>
        </w:tabs>
        <w:ind w:firstLine="709"/>
        <w:jc w:val="both"/>
        <w:rPr>
          <w:rFonts w:ascii="Times New Roman" w:hAnsi="Times New Roman" w:cs="Times New Roman"/>
          <w:b/>
          <w:bCs/>
          <w:sz w:val="28"/>
        </w:rPr>
      </w:pPr>
      <w:r w:rsidRPr="00970450">
        <w:rPr>
          <w:rFonts w:ascii="Times New Roman" w:hAnsi="Times New Roman" w:cs="Times New Roman"/>
          <w:b/>
          <w:bCs/>
          <w:sz w:val="28"/>
        </w:rPr>
        <w:t>Дополнительная:</w:t>
      </w:r>
    </w:p>
    <w:p w:rsidR="00E7128D" w:rsidRPr="00970450" w:rsidRDefault="00E7128D" w:rsidP="00E7128D">
      <w:pPr>
        <w:pStyle w:val="a3"/>
        <w:numPr>
          <w:ilvl w:val="3"/>
          <w:numId w:val="1"/>
        </w:numPr>
        <w:tabs>
          <w:tab w:val="left" w:pos="420"/>
          <w:tab w:val="left" w:pos="851"/>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 xml:space="preserve">ТКП 104 – 2017 (33050). Производство лекарственных средств. Порядок разработки норм расхода сырья и материалов. – Минск. Министерство здравоохранения Республики Беларусь. – 24с. </w:t>
      </w:r>
    </w:p>
    <w:p w:rsidR="00E7128D" w:rsidRPr="00970450" w:rsidRDefault="00E7128D" w:rsidP="00E7128D">
      <w:pPr>
        <w:pStyle w:val="a3"/>
        <w:numPr>
          <w:ilvl w:val="3"/>
          <w:numId w:val="1"/>
        </w:numPr>
        <w:tabs>
          <w:tab w:val="left" w:pos="420"/>
          <w:tab w:val="left" w:pos="1134"/>
        </w:tabs>
        <w:spacing w:after="0" w:line="240" w:lineRule="auto"/>
        <w:ind w:left="0" w:firstLine="709"/>
        <w:jc w:val="both"/>
        <w:rPr>
          <w:rFonts w:ascii="Times New Roman" w:hAnsi="Times New Roman" w:cs="Times New Roman"/>
          <w:sz w:val="28"/>
          <w:szCs w:val="28"/>
        </w:rPr>
      </w:pPr>
      <w:r w:rsidRPr="00970450">
        <w:rPr>
          <w:rFonts w:ascii="Times New Roman" w:hAnsi="Times New Roman" w:cs="Times New Roman"/>
          <w:sz w:val="28"/>
          <w:szCs w:val="28"/>
        </w:rPr>
        <w:t>ТКП 428 – 2017 (33050) Производство лекарственных средств. Контроль качества. – Минск. Министерство здравоохранения Республики Беларусь. – 48с.</w:t>
      </w:r>
    </w:p>
    <w:p w:rsidR="00E7128D" w:rsidRPr="00970450" w:rsidRDefault="00E7128D" w:rsidP="00E7128D">
      <w:pPr>
        <w:pStyle w:val="a3"/>
        <w:numPr>
          <w:ilvl w:val="3"/>
          <w:numId w:val="1"/>
        </w:numPr>
        <w:tabs>
          <w:tab w:val="left" w:pos="420"/>
        </w:tabs>
        <w:spacing w:after="0" w:line="240" w:lineRule="auto"/>
        <w:ind w:left="0" w:firstLine="709"/>
        <w:jc w:val="both"/>
        <w:rPr>
          <w:rFonts w:ascii="Times New Roman" w:hAnsi="Times New Roman" w:cs="Times New Roman"/>
          <w:bCs/>
          <w:sz w:val="28"/>
          <w:szCs w:val="28"/>
        </w:rPr>
      </w:pPr>
      <w:r w:rsidRPr="00970450">
        <w:rPr>
          <w:rFonts w:ascii="Times New Roman" w:hAnsi="Times New Roman" w:cs="Times New Roman"/>
          <w:sz w:val="28"/>
          <w:szCs w:val="28"/>
        </w:rPr>
        <w:t>Фармацевтическая разработка: концепция и практические рекомендации. Научно-практическое руководство для фармацевтической отрасли / Под ред. Быковского С.Н., проф., д.х.н. Василенко И.А., проф., д.фарм.н. Деминой Н.Б., к.фарм.н. Шохина И.Е., к.х.н. Новожилова О.В., Мешковского А.П., Спицкого О.Р. – М. Изд-во Перо, 2015. – 472с.</w:t>
      </w:r>
    </w:p>
    <w:p w:rsidR="00E7128D" w:rsidRPr="00970450" w:rsidRDefault="00E7128D" w:rsidP="00E7128D">
      <w:pPr>
        <w:ind w:firstLine="709"/>
        <w:jc w:val="both"/>
        <w:rPr>
          <w:rFonts w:ascii="Times New Roman" w:hAnsi="Times New Roman" w:cs="Times New Roman"/>
        </w:rPr>
      </w:pPr>
    </w:p>
    <w:p w:rsidR="00E7128D" w:rsidRPr="00970450" w:rsidRDefault="00E7128D" w:rsidP="00E7128D">
      <w:pPr>
        <w:ind w:firstLine="680"/>
        <w:jc w:val="both"/>
        <w:rPr>
          <w:rFonts w:ascii="Times New Roman" w:hAnsi="Times New Roman" w:cs="Times New Roman"/>
          <w:sz w:val="28"/>
        </w:rPr>
      </w:pPr>
      <w:r w:rsidRPr="00970450">
        <w:rPr>
          <w:rFonts w:ascii="Times New Roman" w:hAnsi="Times New Roman" w:cs="Times New Roman"/>
          <w:sz w:val="28"/>
        </w:rPr>
        <w:t>Зав. кафедрой фармацевтических технологий</w:t>
      </w:r>
    </w:p>
    <w:p w:rsidR="00E7128D" w:rsidRPr="00970450" w:rsidRDefault="00E7128D" w:rsidP="00E7128D">
      <w:pPr>
        <w:ind w:firstLine="680"/>
        <w:jc w:val="both"/>
        <w:rPr>
          <w:rFonts w:ascii="Times New Roman" w:hAnsi="Times New Roman" w:cs="Times New Roman"/>
          <w:sz w:val="28"/>
        </w:rPr>
      </w:pPr>
      <w:r w:rsidRPr="00970450">
        <w:rPr>
          <w:rFonts w:ascii="Times New Roman" w:hAnsi="Times New Roman" w:cs="Times New Roman"/>
          <w:sz w:val="28"/>
        </w:rPr>
        <w:t>с курсом ФПК и ПК,</w:t>
      </w:r>
    </w:p>
    <w:p w:rsidR="00E7128D" w:rsidRPr="00970450" w:rsidRDefault="00E7128D" w:rsidP="00E7128D">
      <w:pPr>
        <w:ind w:firstLine="680"/>
        <w:jc w:val="both"/>
        <w:rPr>
          <w:rFonts w:ascii="Times New Roman" w:hAnsi="Times New Roman" w:cs="Times New Roman"/>
          <w:sz w:val="28"/>
        </w:rPr>
      </w:pPr>
      <w:r w:rsidRPr="00970450">
        <w:rPr>
          <w:rFonts w:ascii="Times New Roman" w:hAnsi="Times New Roman" w:cs="Times New Roman"/>
          <w:sz w:val="28"/>
        </w:rPr>
        <w:t>профессор                                                                 О.М. Хишова</w:t>
      </w:r>
    </w:p>
    <w:p w:rsidR="00E7128D" w:rsidRPr="00970450" w:rsidRDefault="00E7128D" w:rsidP="00E7128D">
      <w:pPr>
        <w:jc w:val="center"/>
        <w:rPr>
          <w:rFonts w:ascii="Times New Roman" w:hAnsi="Times New Roman" w:cs="Times New Roman"/>
          <w:sz w:val="28"/>
          <w:szCs w:val="28"/>
        </w:rPr>
      </w:pPr>
    </w:p>
    <w:p w:rsidR="00E7128D" w:rsidRPr="00970450" w:rsidRDefault="00E7128D" w:rsidP="00E7128D">
      <w:pPr>
        <w:ind w:firstLine="709"/>
        <w:jc w:val="both"/>
        <w:rPr>
          <w:rFonts w:ascii="Times New Roman" w:hAnsi="Times New Roman" w:cs="Times New Roman"/>
          <w:b/>
          <w:sz w:val="28"/>
          <w:szCs w:val="28"/>
        </w:rPr>
      </w:pPr>
    </w:p>
    <w:p w:rsidR="00E7128D" w:rsidRDefault="00E7128D" w:rsidP="00E7128D"/>
    <w:p w:rsidR="00E7128D" w:rsidRDefault="00E7128D" w:rsidP="00E7128D"/>
    <w:p w:rsidR="00E7128D" w:rsidRDefault="00E7128D" w:rsidP="00E7128D"/>
    <w:p w:rsidR="00E7128D" w:rsidRDefault="00E7128D" w:rsidP="00E7128D"/>
    <w:p w:rsidR="00E7128D" w:rsidRDefault="00E7128D" w:rsidP="00E7128D"/>
    <w:p w:rsidR="00E7128D" w:rsidRDefault="00E7128D" w:rsidP="00E7128D"/>
    <w:p w:rsidR="00E7128D" w:rsidRDefault="00E7128D" w:rsidP="00E7128D"/>
    <w:p w:rsidR="00E7128D" w:rsidRDefault="00E7128D" w:rsidP="00E7128D"/>
    <w:p w:rsidR="00E7128D" w:rsidRDefault="00E7128D" w:rsidP="00E7128D"/>
    <w:p w:rsidR="00CF1D38" w:rsidRDefault="00CF1D38"/>
    <w:sectPr w:rsidR="00CF1D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4EA9"/>
    <w:multiLevelType w:val="hybridMultilevel"/>
    <w:tmpl w:val="7CECF618"/>
    <w:lvl w:ilvl="0" w:tplc="1CAEA482">
      <w:start w:val="1"/>
      <w:numFmt w:val="decimal"/>
      <w:lvlText w:val="%1."/>
      <w:lvlJc w:val="left"/>
      <w:pPr>
        <w:ind w:left="375" w:hanging="375"/>
      </w:pPr>
      <w:rPr>
        <w:rFonts w:asciiTheme="minorHAnsi" w:hAnsiTheme="minorHAnsi" w:cs="Arial Unicode M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F3D0D63"/>
    <w:multiLevelType w:val="multilevel"/>
    <w:tmpl w:val="1F3D0D63"/>
    <w:lvl w:ilvl="0">
      <w:start w:val="1"/>
      <w:numFmt w:val="decimal"/>
      <w:lvlText w:val="%1."/>
      <w:lvlJc w:val="left"/>
      <w:pPr>
        <w:tabs>
          <w:tab w:val="left" w:pos="420"/>
        </w:tabs>
        <w:ind w:left="-49" w:hanging="420"/>
      </w:pPr>
      <w:rPr>
        <w:sz w:val="28"/>
        <w:szCs w:val="28"/>
      </w:rPr>
    </w:lvl>
    <w:lvl w:ilvl="1">
      <w:start w:val="1"/>
      <w:numFmt w:val="lowerLetter"/>
      <w:lvlText w:val="%2."/>
      <w:lvlJc w:val="left"/>
      <w:pPr>
        <w:tabs>
          <w:tab w:val="left" w:pos="1506"/>
        </w:tabs>
        <w:ind w:left="1506" w:hanging="360"/>
      </w:pPr>
    </w:lvl>
    <w:lvl w:ilvl="2">
      <w:start w:val="1"/>
      <w:numFmt w:val="lowerRoman"/>
      <w:lvlText w:val="%3."/>
      <w:lvlJc w:val="right"/>
      <w:pPr>
        <w:tabs>
          <w:tab w:val="left" w:pos="2226"/>
        </w:tabs>
        <w:ind w:left="2226" w:hanging="180"/>
      </w:pPr>
    </w:lvl>
    <w:lvl w:ilvl="3">
      <w:start w:val="1"/>
      <w:numFmt w:val="decimal"/>
      <w:lvlText w:val="%4."/>
      <w:lvlJc w:val="left"/>
      <w:pPr>
        <w:tabs>
          <w:tab w:val="left" w:pos="360"/>
        </w:tabs>
        <w:ind w:left="360" w:hanging="360"/>
      </w:pPr>
    </w:lvl>
    <w:lvl w:ilvl="4">
      <w:start w:val="1"/>
      <w:numFmt w:val="lowerLetter"/>
      <w:lvlText w:val="%5."/>
      <w:lvlJc w:val="left"/>
      <w:pPr>
        <w:tabs>
          <w:tab w:val="left" w:pos="3666"/>
        </w:tabs>
        <w:ind w:left="3666" w:hanging="360"/>
      </w:pPr>
    </w:lvl>
    <w:lvl w:ilvl="5">
      <w:start w:val="1"/>
      <w:numFmt w:val="lowerRoman"/>
      <w:lvlText w:val="%6."/>
      <w:lvlJc w:val="right"/>
      <w:pPr>
        <w:tabs>
          <w:tab w:val="left" w:pos="4386"/>
        </w:tabs>
        <w:ind w:left="4386" w:hanging="180"/>
      </w:pPr>
    </w:lvl>
    <w:lvl w:ilvl="6">
      <w:start w:val="1"/>
      <w:numFmt w:val="decimal"/>
      <w:lvlText w:val="%7."/>
      <w:lvlJc w:val="left"/>
      <w:pPr>
        <w:tabs>
          <w:tab w:val="left" w:pos="5106"/>
        </w:tabs>
        <w:ind w:left="5106" w:hanging="360"/>
      </w:pPr>
    </w:lvl>
    <w:lvl w:ilvl="7">
      <w:start w:val="1"/>
      <w:numFmt w:val="lowerLetter"/>
      <w:lvlText w:val="%8."/>
      <w:lvlJc w:val="left"/>
      <w:pPr>
        <w:tabs>
          <w:tab w:val="left" w:pos="5826"/>
        </w:tabs>
        <w:ind w:left="5826" w:hanging="360"/>
      </w:pPr>
    </w:lvl>
    <w:lvl w:ilvl="8">
      <w:start w:val="1"/>
      <w:numFmt w:val="lowerRoman"/>
      <w:lvlText w:val="%9."/>
      <w:lvlJc w:val="right"/>
      <w:pPr>
        <w:tabs>
          <w:tab w:val="left" w:pos="6546"/>
        </w:tabs>
        <w:ind w:left="6546" w:hanging="180"/>
      </w:pPr>
    </w:lvl>
  </w:abstractNum>
  <w:abstractNum w:abstractNumId="2" w15:restartNumberingAfterBreak="0">
    <w:nsid w:val="287C682A"/>
    <w:multiLevelType w:val="hybridMultilevel"/>
    <w:tmpl w:val="5748DBC4"/>
    <w:lvl w:ilvl="0" w:tplc="FA9A6D38">
      <w:start w:val="1"/>
      <w:numFmt w:val="decimal"/>
      <w:lvlText w:val="%1."/>
      <w:lvlJc w:val="left"/>
      <w:pPr>
        <w:ind w:left="1069" w:hanging="36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0C374A"/>
    <w:multiLevelType w:val="hybridMultilevel"/>
    <w:tmpl w:val="2B164B00"/>
    <w:lvl w:ilvl="0" w:tplc="9DEE32DC">
      <w:start w:val="1"/>
      <w:numFmt w:val="decimal"/>
      <w:lvlText w:val="%1."/>
      <w:lvlJc w:val="left"/>
      <w:pPr>
        <w:tabs>
          <w:tab w:val="num" w:pos="720"/>
        </w:tabs>
        <w:ind w:left="720" w:hanging="360"/>
      </w:pPr>
    </w:lvl>
    <w:lvl w:ilvl="1" w:tplc="A79C7DF2">
      <w:numFmt w:val="none"/>
      <w:lvlText w:val=""/>
      <w:lvlJc w:val="left"/>
      <w:pPr>
        <w:tabs>
          <w:tab w:val="num" w:pos="360"/>
        </w:tabs>
      </w:pPr>
    </w:lvl>
    <w:lvl w:ilvl="2" w:tplc="4FF256F0">
      <w:numFmt w:val="none"/>
      <w:lvlText w:val=""/>
      <w:lvlJc w:val="left"/>
      <w:pPr>
        <w:tabs>
          <w:tab w:val="num" w:pos="360"/>
        </w:tabs>
      </w:pPr>
    </w:lvl>
    <w:lvl w:ilvl="3" w:tplc="A4364C76">
      <w:numFmt w:val="none"/>
      <w:lvlText w:val=""/>
      <w:lvlJc w:val="left"/>
      <w:pPr>
        <w:tabs>
          <w:tab w:val="num" w:pos="360"/>
        </w:tabs>
      </w:pPr>
    </w:lvl>
    <w:lvl w:ilvl="4" w:tplc="CC8224BE">
      <w:numFmt w:val="none"/>
      <w:lvlText w:val=""/>
      <w:lvlJc w:val="left"/>
      <w:pPr>
        <w:tabs>
          <w:tab w:val="num" w:pos="360"/>
        </w:tabs>
      </w:pPr>
    </w:lvl>
    <w:lvl w:ilvl="5" w:tplc="19401CF2">
      <w:numFmt w:val="none"/>
      <w:lvlText w:val=""/>
      <w:lvlJc w:val="left"/>
      <w:pPr>
        <w:tabs>
          <w:tab w:val="num" w:pos="360"/>
        </w:tabs>
      </w:pPr>
    </w:lvl>
    <w:lvl w:ilvl="6" w:tplc="E32EF364">
      <w:numFmt w:val="none"/>
      <w:lvlText w:val=""/>
      <w:lvlJc w:val="left"/>
      <w:pPr>
        <w:tabs>
          <w:tab w:val="num" w:pos="360"/>
        </w:tabs>
      </w:pPr>
    </w:lvl>
    <w:lvl w:ilvl="7" w:tplc="D76E4546">
      <w:numFmt w:val="none"/>
      <w:lvlText w:val=""/>
      <w:lvlJc w:val="left"/>
      <w:pPr>
        <w:tabs>
          <w:tab w:val="num" w:pos="360"/>
        </w:tabs>
      </w:pPr>
    </w:lvl>
    <w:lvl w:ilvl="8" w:tplc="0FF6C206">
      <w:numFmt w:val="none"/>
      <w:lvlText w:val=""/>
      <w:lvlJc w:val="left"/>
      <w:pPr>
        <w:tabs>
          <w:tab w:val="num" w:pos="360"/>
        </w:tabs>
      </w:pPr>
    </w:lvl>
  </w:abstractNum>
  <w:abstractNum w:abstractNumId="4" w15:restartNumberingAfterBreak="0">
    <w:nsid w:val="67E632BC"/>
    <w:multiLevelType w:val="hybridMultilevel"/>
    <w:tmpl w:val="89363C90"/>
    <w:lvl w:ilvl="0" w:tplc="7268970E">
      <w:start w:val="1"/>
      <w:numFmt w:val="decimal"/>
      <w:lvlText w:val="%1."/>
      <w:lvlJc w:val="left"/>
      <w:pPr>
        <w:ind w:left="1069" w:hanging="360"/>
      </w:pPr>
      <w:rPr>
        <w:rFonts w:asciiTheme="minorHAnsi" w:hAnsi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28D"/>
    <w:rsid w:val="001615AA"/>
    <w:rsid w:val="00353167"/>
    <w:rsid w:val="00CE3197"/>
    <w:rsid w:val="00CE3F41"/>
    <w:rsid w:val="00CF1D38"/>
    <w:rsid w:val="00E7128D"/>
    <w:rsid w:val="00ED2DBE"/>
    <w:rsid w:val="00F55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A7AD42-534F-4D15-8CA0-8DDCE36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128D"/>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0">
    <w:name w:val="newncpi0"/>
    <w:basedOn w:val="a"/>
    <w:rsid w:val="00E7128D"/>
    <w:pPr>
      <w:jc w:val="both"/>
    </w:pPr>
    <w:rPr>
      <w:rFonts w:ascii="Times New Roman" w:eastAsia="Calibri" w:hAnsi="Times New Roman" w:cs="Times New Roman"/>
      <w:color w:val="auto"/>
    </w:rPr>
  </w:style>
  <w:style w:type="character" w:customStyle="1" w:styleId="9">
    <w:name w:val="Основной текст (9)_"/>
    <w:link w:val="90"/>
    <w:rsid w:val="00E7128D"/>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E7128D"/>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paragraph" w:styleId="a3">
    <w:name w:val="List Paragraph"/>
    <w:basedOn w:val="a"/>
    <w:uiPriority w:val="34"/>
    <w:qFormat/>
    <w:rsid w:val="00E7128D"/>
    <w:pPr>
      <w:spacing w:after="200" w:line="276" w:lineRule="auto"/>
      <w:ind w:left="720"/>
      <w:contextualSpacing/>
    </w:pPr>
    <w:rPr>
      <w:rFonts w:ascii="Calibri" w:eastAsia="Calibri" w:hAnsi="Calibri" w:cs="Arial"/>
      <w:color w:val="auto"/>
      <w:sz w:val="22"/>
      <w:szCs w:val="22"/>
      <w:lang w:val="be-BY" w:eastAsia="en-US"/>
    </w:rPr>
  </w:style>
  <w:style w:type="paragraph" w:styleId="a4">
    <w:name w:val="Body Text Indent"/>
    <w:basedOn w:val="a"/>
    <w:link w:val="a5"/>
    <w:rsid w:val="00E7128D"/>
    <w:pPr>
      <w:spacing w:after="120"/>
      <w:ind w:left="283"/>
    </w:pPr>
    <w:rPr>
      <w:rFonts w:ascii="Times New Roman" w:eastAsia="Times New Roman" w:hAnsi="Times New Roman" w:cs="Times New Roman"/>
      <w:color w:val="auto"/>
    </w:rPr>
  </w:style>
  <w:style w:type="character" w:customStyle="1" w:styleId="a5">
    <w:name w:val="Основной текст с отступом Знак"/>
    <w:basedOn w:val="a0"/>
    <w:link w:val="a4"/>
    <w:rsid w:val="00E71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C2C35-7481-4557-AF9B-6E8D4DAE5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2122</Words>
  <Characters>12099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VSMU</dc:creator>
  <cp:keywords/>
  <dc:description/>
  <cp:lastModifiedBy>VSMU</cp:lastModifiedBy>
  <cp:revision>2</cp:revision>
  <dcterms:created xsi:type="dcterms:W3CDTF">2025-02-26T09:24:00Z</dcterms:created>
  <dcterms:modified xsi:type="dcterms:W3CDTF">2025-02-26T11:39:00Z</dcterms:modified>
</cp:coreProperties>
</file>