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260" w:rsidRPr="00BB4362" w:rsidRDefault="008D3260" w:rsidP="008D3260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8D3260" w:rsidRPr="00BB4362" w:rsidRDefault="008D3260" w:rsidP="008D3260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8D3260" w:rsidRPr="00BB4362" w:rsidRDefault="008D3260" w:rsidP="008D3260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8D3260" w:rsidRPr="00613E27" w:rsidRDefault="008D3260" w:rsidP="008D3260">
      <w:pPr>
        <w:ind w:right="51"/>
        <w:rPr>
          <w:sz w:val="32"/>
          <w:szCs w:val="32"/>
        </w:rPr>
      </w:pPr>
    </w:p>
    <w:p w:rsidR="008D3260" w:rsidRPr="00613E27" w:rsidRDefault="008D3260" w:rsidP="008D3260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8D3260" w:rsidRPr="00B27F81" w:rsidRDefault="008D3260" w:rsidP="008D3260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8D3260" w:rsidRPr="00613E27" w:rsidRDefault="008D3260" w:rsidP="008D3260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8D3260" w:rsidRPr="00613E27" w:rsidRDefault="008D3260" w:rsidP="008D3260">
      <w:pPr>
        <w:ind w:right="51"/>
        <w:rPr>
          <w:sz w:val="32"/>
          <w:szCs w:val="32"/>
        </w:rPr>
      </w:pPr>
    </w:p>
    <w:p w:rsidR="008D3260" w:rsidRPr="00613E27" w:rsidRDefault="008D3260" w:rsidP="008D3260">
      <w:pPr>
        <w:ind w:right="51"/>
        <w:rPr>
          <w:sz w:val="32"/>
          <w:szCs w:val="32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8D3260" w:rsidRPr="00325D3E" w:rsidRDefault="008D3260" w:rsidP="008D3260">
      <w:pPr>
        <w:ind w:right="51"/>
        <w:rPr>
          <w:b/>
          <w:sz w:val="28"/>
          <w:szCs w:val="28"/>
        </w:rPr>
      </w:pPr>
    </w:p>
    <w:p w:rsidR="008D3260" w:rsidRDefault="008D3260" w:rsidP="008D3260">
      <w:pPr>
        <w:tabs>
          <w:tab w:val="left" w:pos="6270"/>
        </w:tabs>
        <w:ind w:right="51"/>
        <w:rPr>
          <w:sz w:val="28"/>
          <w:szCs w:val="28"/>
        </w:rPr>
      </w:pPr>
    </w:p>
    <w:p w:rsidR="008D3260" w:rsidRDefault="008D3260" w:rsidP="008D3260">
      <w:pPr>
        <w:tabs>
          <w:tab w:val="left" w:pos="6270"/>
        </w:tabs>
        <w:ind w:right="51"/>
        <w:rPr>
          <w:sz w:val="28"/>
          <w:szCs w:val="28"/>
        </w:rPr>
      </w:pPr>
    </w:p>
    <w:p w:rsidR="008D3260" w:rsidRDefault="008D3260" w:rsidP="008D3260">
      <w:pPr>
        <w:tabs>
          <w:tab w:val="left" w:pos="6270"/>
        </w:tabs>
        <w:ind w:right="51"/>
        <w:rPr>
          <w:sz w:val="28"/>
          <w:szCs w:val="28"/>
        </w:rPr>
      </w:pPr>
    </w:p>
    <w:p w:rsidR="008D3260" w:rsidRPr="00972AD2" w:rsidRDefault="008D3260" w:rsidP="008D3260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AD2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ароматных вод и эфирных масел</w:t>
      </w:r>
      <w:r w:rsidRPr="00972AD2">
        <w:rPr>
          <w:rFonts w:ascii="Times New Roman" w:hAnsi="Times New Roman" w:cs="Times New Roman"/>
          <w:sz w:val="28"/>
          <w:szCs w:val="28"/>
        </w:rPr>
        <w:t>.</w:t>
      </w:r>
    </w:p>
    <w:p w:rsidR="008D3260" w:rsidRPr="00BB4362" w:rsidRDefault="008D3260" w:rsidP="008D3260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8D3260" w:rsidRPr="00BB4362" w:rsidRDefault="008D3260" w:rsidP="008D3260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8D3260" w:rsidRPr="00BB4362" w:rsidRDefault="008D3260" w:rsidP="008D3260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8D3260" w:rsidRPr="00BB4362" w:rsidRDefault="008D3260" w:rsidP="008D3260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8D3260" w:rsidRPr="00BB4362" w:rsidRDefault="008D3260" w:rsidP="008D3260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8D3260" w:rsidRPr="00BB4362" w:rsidRDefault="008D3260" w:rsidP="008D3260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8D3260" w:rsidRPr="00BB4362" w:rsidRDefault="008D3260" w:rsidP="008D3260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8D3260" w:rsidRPr="00BB4362" w:rsidRDefault="008D3260" w:rsidP="008D3260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8D3260" w:rsidRDefault="008D3260" w:rsidP="008D3260">
      <w:pPr>
        <w:ind w:right="51"/>
        <w:rPr>
          <w:b/>
          <w:sz w:val="32"/>
          <w:szCs w:val="32"/>
        </w:rPr>
      </w:pPr>
    </w:p>
    <w:p w:rsidR="008D3260" w:rsidRPr="00B27F81" w:rsidRDefault="008D3260" w:rsidP="008D3260">
      <w:pPr>
        <w:rPr>
          <w:rFonts w:asciiTheme="minorHAnsi" w:hAnsiTheme="minorHAnsi"/>
          <w:lang w:eastAsia="en-US"/>
        </w:rPr>
      </w:pPr>
    </w:p>
    <w:p w:rsidR="008D3260" w:rsidRPr="00BB4362" w:rsidRDefault="008D3260" w:rsidP="008D3260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3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D3260" w:rsidRPr="00BB4362" w:rsidRDefault="008D3260" w:rsidP="008D326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260" w:rsidRDefault="008D3260" w:rsidP="008D326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3260" w:rsidRPr="00613E27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8D3260" w:rsidRPr="00613E27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A41DBF" w:rsidRPr="00A41DBF" w:rsidRDefault="00A41DBF" w:rsidP="00A41DB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sz w:val="28"/>
        </w:rPr>
        <w:t xml:space="preserve">1. </w:t>
      </w:r>
      <w:r w:rsidRPr="00A41DBF">
        <w:rPr>
          <w:rFonts w:ascii="Times New Roman" w:hAnsi="Times New Roman" w:cs="Times New Roman"/>
          <w:sz w:val="28"/>
        </w:rPr>
        <w:t>Научить студентов готовить ароматные воды методом растворения и перегонки с водяным паром.</w:t>
      </w:r>
    </w:p>
    <w:p w:rsidR="00A41DBF" w:rsidRPr="00A41DBF" w:rsidRDefault="00A41DBF" w:rsidP="00A41DB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2. Изучить оборудование, применяемое в производстве ароматных вод и эфирных масел.</w:t>
      </w:r>
    </w:p>
    <w:p w:rsidR="00A41DBF" w:rsidRPr="00A41DBF" w:rsidRDefault="00A41DBF" w:rsidP="00A41DBF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3. Научить студентов определять качество ароматных вод и эфирных масел и условия их хранения.</w:t>
      </w:r>
    </w:p>
    <w:p w:rsidR="008D3260" w:rsidRPr="00A41DBF" w:rsidRDefault="008D3260" w:rsidP="008D3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60" w:rsidRPr="00C12A5B" w:rsidRDefault="008D3260" w:rsidP="008D32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8D3260" w:rsidRPr="00C12A5B" w:rsidRDefault="008D3260" w:rsidP="008D326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8D3260" w:rsidRPr="005E1B72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8D3260" w:rsidRPr="005E1B72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4218B2" w:rsidRPr="00A41DBF" w:rsidRDefault="008D3260" w:rsidP="004218B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A41DBF">
        <w:rPr>
          <w:rFonts w:ascii="Times New Roman" w:eastAsia="Times New Roman" w:hAnsi="Times New Roman" w:cs="Times New Roman"/>
          <w:color w:val="auto"/>
          <w:sz w:val="28"/>
          <w:szCs w:val="28"/>
        </w:rPr>
        <w:t>ароматные воды, эфирные масла</w:t>
      </w:r>
      <w:r w:rsidR="0005509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055097" w:rsidRPr="00055097">
        <w:rPr>
          <w:rFonts w:ascii="Times New Roman" w:hAnsi="Times New Roman" w:cs="Times New Roman"/>
          <w:sz w:val="28"/>
        </w:rPr>
        <w:t>детерпенированное эфирное масло, десесквитерпенированное эфирное масло, ректифицированное эфирное масло, «х» - свободное эфирное масло</w:t>
      </w:r>
      <w:r w:rsidR="00055097">
        <w:rPr>
          <w:rFonts w:ascii="Times New Roman" w:hAnsi="Times New Roman" w:cs="Times New Roman"/>
          <w:sz w:val="28"/>
        </w:rPr>
        <w:t>, перегонка с водяным паром, сухая перегонка</w:t>
      </w:r>
      <w:r w:rsidR="004218B2">
        <w:rPr>
          <w:rFonts w:ascii="Times New Roman" w:hAnsi="Times New Roman" w:cs="Times New Roman"/>
          <w:sz w:val="28"/>
        </w:rPr>
        <w:t xml:space="preserve">, </w:t>
      </w:r>
      <w:r w:rsidR="004218B2" w:rsidRPr="00A41DBF">
        <w:rPr>
          <w:rFonts w:ascii="Times New Roman" w:hAnsi="Times New Roman" w:cs="Times New Roman"/>
          <w:sz w:val="28"/>
        </w:rPr>
        <w:t>относительная плотность; коэффициент преломления; жирные масла и минеральные масла в эфирных маслах</w:t>
      </w:r>
      <w:r w:rsidR="004218B2">
        <w:rPr>
          <w:rFonts w:ascii="Times New Roman" w:hAnsi="Times New Roman" w:cs="Times New Roman"/>
          <w:sz w:val="28"/>
        </w:rPr>
        <w:t xml:space="preserve">, </w:t>
      </w:r>
      <w:r w:rsidR="004218B2" w:rsidRPr="00A41DBF">
        <w:rPr>
          <w:rFonts w:ascii="Times New Roman" w:hAnsi="Times New Roman" w:cs="Times New Roman"/>
          <w:sz w:val="28"/>
        </w:rPr>
        <w:t>температура затвердевания; кислотное число; перекисное число; посторонние эфиры; остаток после выпаривани</w:t>
      </w:r>
      <w:r w:rsidR="004218B2">
        <w:rPr>
          <w:rFonts w:ascii="Times New Roman" w:hAnsi="Times New Roman" w:cs="Times New Roman"/>
          <w:sz w:val="28"/>
        </w:rPr>
        <w:t>я; вода; растворимость в спирте;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</w:t>
      </w:r>
      <w:r w:rsidR="00A41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ароматных вод и эфирных масел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 w:rsidR="00A41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ароматных вод и эфирных масел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 w:rsidR="00A41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ароматных вод и эфирных масел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8D3260" w:rsidRPr="00275D18" w:rsidRDefault="008D3260" w:rsidP="008D326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 w:rsidR="00A41DB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ароматных вод и эфирных масел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D3260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D3260" w:rsidRPr="00613E27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8D3260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Практический навык: составление технологической схемы производства</w:t>
      </w:r>
      <w:r w:rsidR="00A41DBF">
        <w:rPr>
          <w:rFonts w:ascii="Times New Roman" w:hAnsi="Times New Roman"/>
          <w:sz w:val="28"/>
          <w:szCs w:val="28"/>
        </w:rPr>
        <w:t xml:space="preserve"> ароматной воды методом перегонки с водяным паром и путем растворения эфирных масел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8D3260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D3260" w:rsidRPr="005E1B72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Междисциплинарные и внутридисциплинарные связи</w:t>
      </w:r>
    </w:p>
    <w:p w:rsidR="008D3260" w:rsidRDefault="008D3260" w:rsidP="008D326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D3260" w:rsidRDefault="008D3260" w:rsidP="008D3260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8D3260" w:rsidRDefault="008D3260" w:rsidP="008D326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 изучении материала по данной теме особое внимание обратить на характеристику</w:t>
      </w:r>
      <w:r w:rsidR="004218B2">
        <w:rPr>
          <w:rFonts w:ascii="Times New Roman" w:hAnsi="Times New Roman" w:cs="Times New Roman"/>
          <w:bCs/>
          <w:iCs/>
          <w:sz w:val="28"/>
          <w:szCs w:val="28"/>
        </w:rPr>
        <w:t xml:space="preserve"> ароматных вод и эфирных масел</w:t>
      </w:r>
      <w:r>
        <w:rPr>
          <w:rFonts w:ascii="Times New Roman" w:hAnsi="Times New Roman" w:cs="Times New Roman"/>
          <w:bCs/>
          <w:iCs/>
          <w:sz w:val="28"/>
          <w:szCs w:val="28"/>
        </w:rPr>
        <w:t>, особенности их промышленного производства на фармацевтических предприятиях и контроль качества. Обратить внимание на технологическое оборудование для производства</w:t>
      </w:r>
      <w:r w:rsidR="004218B2">
        <w:rPr>
          <w:rFonts w:ascii="Times New Roman" w:hAnsi="Times New Roman" w:cs="Times New Roman"/>
          <w:bCs/>
          <w:iCs/>
          <w:sz w:val="28"/>
          <w:szCs w:val="28"/>
        </w:rPr>
        <w:t xml:space="preserve"> ароматных вод и эфирных масел</w:t>
      </w:r>
      <w:r>
        <w:rPr>
          <w:rFonts w:ascii="Times New Roman" w:hAnsi="Times New Roman" w:cs="Times New Roman"/>
          <w:bCs/>
          <w:iCs/>
          <w:sz w:val="28"/>
          <w:szCs w:val="28"/>
        </w:rPr>
        <w:t>, особенности его конструкции.</w:t>
      </w:r>
    </w:p>
    <w:p w:rsidR="004218B2" w:rsidRDefault="004218B2" w:rsidP="00A41DBF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 xml:space="preserve">Ароматные воды – </w:t>
      </w:r>
      <w:proofErr w:type="spellStart"/>
      <w:r w:rsidRPr="00A41DBF">
        <w:rPr>
          <w:rFonts w:ascii="Times New Roman" w:hAnsi="Times New Roman" w:cs="Times New Roman"/>
          <w:i/>
          <w:sz w:val="28"/>
          <w:lang w:val="en-US"/>
        </w:rPr>
        <w:t>Aquae</w:t>
      </w:r>
      <w:proofErr w:type="spellEnd"/>
      <w:r w:rsidRPr="00A41DBF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A41DBF">
        <w:rPr>
          <w:rFonts w:ascii="Times New Roman" w:hAnsi="Times New Roman" w:cs="Times New Roman"/>
          <w:i/>
          <w:sz w:val="28"/>
          <w:lang w:val="en-US"/>
        </w:rPr>
        <w:t>aromaticae</w:t>
      </w:r>
      <w:proofErr w:type="spellEnd"/>
      <w:r w:rsidRPr="00A41DBF">
        <w:rPr>
          <w:rFonts w:ascii="Times New Roman" w:hAnsi="Times New Roman" w:cs="Times New Roman"/>
          <w:i/>
          <w:sz w:val="28"/>
        </w:rPr>
        <w:t>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Это ЛС, содержащие в водном или спиртовом растворе эфирные масла. Ароматные воды представляют собой прозрачные или слабо опалесцирующие жидкости, обладающие запахом входящих в них веществ. Ароматные воды получают методом перегонки летучих соединений растительного сырья с водяным паром и растворением эфирных масел в воде или спирте, а также разведением концентратов.</w:t>
      </w:r>
    </w:p>
    <w:p w:rsid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 xml:space="preserve">По применению выделяют лекарственные и корригирующие ароматные воды. </w:t>
      </w:r>
    </w:p>
    <w:p w:rsidR="00DF2E92" w:rsidRPr="00DF2E92" w:rsidRDefault="00DF2E92" w:rsidP="00DF2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92">
        <w:rPr>
          <w:rFonts w:ascii="Times New Roman" w:hAnsi="Times New Roman" w:cs="Times New Roman"/>
          <w:sz w:val="28"/>
          <w:szCs w:val="28"/>
        </w:rPr>
        <w:t xml:space="preserve">Преимуществом этого лекарственного средства являются его естественное происхождение, приятный вкус и запах, что важно в педиатрической </w:t>
      </w:r>
      <w:r w:rsidR="00C31F30">
        <w:rPr>
          <w:rFonts w:ascii="Times New Roman" w:hAnsi="Times New Roman" w:cs="Times New Roman"/>
          <w:sz w:val="28"/>
          <w:szCs w:val="28"/>
        </w:rPr>
        <w:t>пр</w:t>
      </w:r>
      <w:r w:rsidRPr="00DF2E92">
        <w:rPr>
          <w:rFonts w:ascii="Times New Roman" w:hAnsi="Times New Roman" w:cs="Times New Roman"/>
          <w:sz w:val="28"/>
          <w:szCs w:val="28"/>
        </w:rPr>
        <w:t>актике.</w:t>
      </w:r>
    </w:p>
    <w:p w:rsidR="00DF2E92" w:rsidRPr="00DF2E92" w:rsidRDefault="00DF2E92" w:rsidP="00DF2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92">
        <w:rPr>
          <w:rFonts w:ascii="Times New Roman" w:hAnsi="Times New Roman" w:cs="Times New Roman"/>
          <w:sz w:val="28"/>
          <w:szCs w:val="28"/>
        </w:rPr>
        <w:t>В ароматерапевтической практике примен</w:t>
      </w:r>
      <w:r w:rsidR="00B87A94">
        <w:rPr>
          <w:rFonts w:ascii="Times New Roman" w:hAnsi="Times New Roman" w:cs="Times New Roman"/>
          <w:sz w:val="28"/>
          <w:szCs w:val="28"/>
        </w:rPr>
        <w:t>яют только дистилляционные воды,</w:t>
      </w:r>
      <w:r w:rsidRPr="00DF2E92">
        <w:rPr>
          <w:rFonts w:ascii="Times New Roman" w:hAnsi="Times New Roman" w:cs="Times New Roman"/>
          <w:sz w:val="28"/>
          <w:szCs w:val="28"/>
        </w:rPr>
        <w:t xml:space="preserve"> </w:t>
      </w:r>
      <w:r w:rsidR="00B87A94">
        <w:rPr>
          <w:rFonts w:ascii="Times New Roman" w:hAnsi="Times New Roman" w:cs="Times New Roman"/>
          <w:sz w:val="28"/>
          <w:szCs w:val="28"/>
        </w:rPr>
        <w:t>и</w:t>
      </w:r>
      <w:r w:rsidRPr="00DF2E92">
        <w:rPr>
          <w:rFonts w:ascii="Times New Roman" w:hAnsi="Times New Roman" w:cs="Times New Roman"/>
          <w:sz w:val="28"/>
          <w:szCs w:val="28"/>
        </w:rPr>
        <w:t xml:space="preserve"> не только как косметические средства. Известно,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92">
        <w:rPr>
          <w:rFonts w:ascii="Times New Roman" w:hAnsi="Times New Roman" w:cs="Times New Roman"/>
          <w:sz w:val="28"/>
          <w:szCs w:val="28"/>
        </w:rPr>
        <w:t>розовая 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E92">
        <w:rPr>
          <w:rFonts w:ascii="Times New Roman" w:hAnsi="Times New Roman" w:cs="Times New Roman"/>
          <w:sz w:val="28"/>
          <w:szCs w:val="28"/>
        </w:rPr>
        <w:t xml:space="preserve">обладает антисептическими свойствами и проявляет активность по отношению к стафилококковой и стрептококковой инфекциям. Поэтому ее применяют для полоскания горла во время ангин, при заболеваниях полости рта, в том числе при кровоточивости десен, обработки инфицированных ран. Свойство компонентов розового масла стимулировать восстановление клеток печени используют в реабилитации после болезни Боткина и для поддержания состояния печени при хроническом гепатите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E92">
        <w:rPr>
          <w:rFonts w:ascii="Times New Roman" w:hAnsi="Times New Roman" w:cs="Times New Roman"/>
          <w:sz w:val="28"/>
          <w:szCs w:val="28"/>
        </w:rPr>
        <w:t xml:space="preserve"> для этого розовую воду принимают внутрь.</w:t>
      </w:r>
    </w:p>
    <w:p w:rsidR="00DF2E92" w:rsidRPr="00DF2E92" w:rsidRDefault="00DF2E92" w:rsidP="00DF2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92">
        <w:rPr>
          <w:rFonts w:ascii="Times New Roman" w:hAnsi="Times New Roman" w:cs="Times New Roman"/>
          <w:sz w:val="28"/>
          <w:szCs w:val="28"/>
        </w:rPr>
        <w:t xml:space="preserve">Розовую воду, полученную в результате дистилляции, можно закапывать в глаза при повышенной утомляемости, ощущении песка в них, слезотечении, повторяющихся </w:t>
      </w:r>
      <w:r w:rsidR="00C31F30" w:rsidRPr="00DF2E92">
        <w:rPr>
          <w:rFonts w:ascii="Times New Roman" w:hAnsi="Times New Roman" w:cs="Times New Roman"/>
          <w:sz w:val="28"/>
          <w:szCs w:val="28"/>
        </w:rPr>
        <w:t>конъюнктивитах</w:t>
      </w:r>
      <w:bookmarkStart w:id="0" w:name="_GoBack"/>
      <w:bookmarkEnd w:id="0"/>
      <w:r w:rsidRPr="00DF2E92">
        <w:rPr>
          <w:rFonts w:ascii="Times New Roman" w:hAnsi="Times New Roman" w:cs="Times New Roman"/>
          <w:sz w:val="28"/>
          <w:szCs w:val="28"/>
        </w:rPr>
        <w:t>. При сильной усталости и рези от света, смоченные в розовой воде ватные диски накладывают на веки на 15-20 минут.</w:t>
      </w:r>
    </w:p>
    <w:p w:rsidR="00DF2E92" w:rsidRPr="00DF2E92" w:rsidRDefault="00DF2E92" w:rsidP="00136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92">
        <w:rPr>
          <w:rFonts w:ascii="Times New Roman" w:hAnsi="Times New Roman" w:cs="Times New Roman"/>
          <w:sz w:val="28"/>
          <w:szCs w:val="28"/>
        </w:rPr>
        <w:t>Для повышения стабильности простых ароматных вод к ним рекомендуется добавлять ПАВ, играющие роль солюбилизаторов: твины, спены, этилстеараты и другие вещества, улучшающие растворимость.</w:t>
      </w:r>
    </w:p>
    <w:p w:rsidR="00DF2E92" w:rsidRDefault="00DF2E92" w:rsidP="00136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E92">
        <w:rPr>
          <w:rFonts w:ascii="Times New Roman" w:hAnsi="Times New Roman" w:cs="Times New Roman"/>
          <w:sz w:val="28"/>
          <w:szCs w:val="28"/>
        </w:rPr>
        <w:t xml:space="preserve">Перегнанные ароматные воды готовят методом перегонки, заключающимся в пропускании «острого» водяного пара через эфиромасличное сырье. Процесс перегонки с водяным паром основан на законе Дальтона, в соответствии с которым две несмешивающиеся жидкости перегоняются при более низкой температуре, чем каждая в отдельности, </w:t>
      </w:r>
      <w:r w:rsidRPr="00DF2E92">
        <w:rPr>
          <w:rFonts w:ascii="Times New Roman" w:hAnsi="Times New Roman" w:cs="Times New Roman"/>
          <w:sz w:val="28"/>
          <w:szCs w:val="28"/>
        </w:rPr>
        <w:lastRenderedPageBreak/>
        <w:t>поскольку образование пара таких смесей протекает при равенстве суммы парциальных давлений компонентов смеси и атмосферного давления.</w:t>
      </w:r>
    </w:p>
    <w:p w:rsidR="00DF2E92" w:rsidRDefault="00DF2E92" w:rsidP="0013627F">
      <w:pPr>
        <w:ind w:firstLine="709"/>
        <w:jc w:val="both"/>
      </w:pPr>
      <w:r w:rsidRPr="00DF2E92">
        <w:rPr>
          <w:rFonts w:ascii="Times New Roman" w:hAnsi="Times New Roman" w:cs="Times New Roman"/>
          <w:sz w:val="28"/>
          <w:szCs w:val="28"/>
        </w:rPr>
        <w:t xml:space="preserve">Для получения ароматных вод в перегонный куб помещают эфиромасличное сырье, через которое пропускают водяной пар, увлекающий вместе с собой в конденсатор эфирное </w:t>
      </w:r>
      <w:r>
        <w:t>масло</w:t>
      </w:r>
    </w:p>
    <w:p w:rsidR="0013627F" w:rsidRPr="0013627F" w:rsidRDefault="0013627F" w:rsidP="00136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В конденсаторе, охлаждаемом холодной водой, пары воды и эфирного масла конденсируются и стекают в приемник в виде готовой ароматной воды. В случае, если при перегонке образуется излишек эфирного масла, не растворяющийся в воде, его сливают в отдельные приемники.</w:t>
      </w:r>
    </w:p>
    <w:p w:rsidR="0013627F" w:rsidRPr="0013627F" w:rsidRDefault="0013627F" w:rsidP="00136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Из перегнанных ароматных вод в фармацевтической практике более или менее широкое применение находят горькоминдальная вода (</w:t>
      </w:r>
      <w:proofErr w:type="spellStart"/>
      <w:r w:rsidRPr="0013627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136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7F">
        <w:rPr>
          <w:rFonts w:ascii="Times New Roman" w:hAnsi="Times New Roman" w:cs="Times New Roman"/>
          <w:sz w:val="28"/>
          <w:szCs w:val="28"/>
        </w:rPr>
        <w:t>Amygdalarum</w:t>
      </w:r>
      <w:proofErr w:type="spellEnd"/>
      <w:r w:rsidRPr="00136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7F">
        <w:rPr>
          <w:rFonts w:ascii="Times New Roman" w:hAnsi="Times New Roman" w:cs="Times New Roman"/>
          <w:sz w:val="28"/>
          <w:szCs w:val="28"/>
        </w:rPr>
        <w:t>amararum</w:t>
      </w:r>
      <w:proofErr w:type="spellEnd"/>
      <w:r w:rsidRPr="0013627F">
        <w:rPr>
          <w:rFonts w:ascii="Times New Roman" w:hAnsi="Times New Roman" w:cs="Times New Roman"/>
          <w:sz w:val="28"/>
          <w:szCs w:val="28"/>
        </w:rPr>
        <w:t>) и укропная вода (</w:t>
      </w:r>
      <w:proofErr w:type="spellStart"/>
      <w:r w:rsidRPr="0013627F">
        <w:rPr>
          <w:rFonts w:ascii="Times New Roman" w:hAnsi="Times New Roman" w:cs="Times New Roman"/>
          <w:sz w:val="28"/>
          <w:szCs w:val="28"/>
        </w:rPr>
        <w:t>Aqua</w:t>
      </w:r>
      <w:proofErr w:type="spellEnd"/>
      <w:r w:rsidRPr="001362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27F">
        <w:rPr>
          <w:rFonts w:ascii="Times New Roman" w:hAnsi="Times New Roman" w:cs="Times New Roman"/>
          <w:sz w:val="28"/>
          <w:szCs w:val="28"/>
        </w:rPr>
        <w:t>Foeniculi</w:t>
      </w:r>
      <w:proofErr w:type="spellEnd"/>
      <w:r w:rsidRPr="0013627F">
        <w:rPr>
          <w:rFonts w:ascii="Times New Roman" w:hAnsi="Times New Roman" w:cs="Times New Roman"/>
          <w:sz w:val="28"/>
          <w:szCs w:val="28"/>
        </w:rPr>
        <w:t>), применяемые внутрь с целью улучшения функций кишечника.</w:t>
      </w:r>
    </w:p>
    <w:p w:rsidR="0013627F" w:rsidRPr="0013627F" w:rsidRDefault="0013627F" w:rsidP="001362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27F">
        <w:rPr>
          <w:rFonts w:ascii="Times New Roman" w:hAnsi="Times New Roman" w:cs="Times New Roman"/>
          <w:sz w:val="28"/>
          <w:szCs w:val="28"/>
        </w:rPr>
        <w:t>Ароматные воды готовят и на спирте. В этом случае концентрация эфирного масла в них может быть увеличена.</w:t>
      </w:r>
    </w:p>
    <w:p w:rsidR="00DF2E92" w:rsidRPr="0013627F" w:rsidRDefault="00DF2E92" w:rsidP="0013627F"/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Эфирные масла –</w:t>
      </w:r>
      <w:r w:rsidRPr="00A41DBF">
        <w:rPr>
          <w:rFonts w:ascii="Times New Roman" w:hAnsi="Times New Roman" w:cs="Times New Roman"/>
          <w:sz w:val="28"/>
        </w:rPr>
        <w:t xml:space="preserve"> пахучий продукт, обычно сложного состава, получаемый из определенного растительного сырья путем перегонки с водяным паром, сухой перегонки или подходящего механического процесса без нагревания. Эфирные масла обычно отделяются от водной фазы с помощью физического процесса, который не влияет в значительной степени на их состав.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 xml:space="preserve">Эфирные масла могут впоследствии быть подвергнуты дальнейшей обработке. Коммерчески доступные эфирные масла могут быть </w:t>
      </w:r>
      <w:proofErr w:type="spellStart"/>
      <w:r w:rsidRPr="00A41DBF">
        <w:rPr>
          <w:rFonts w:ascii="Times New Roman" w:hAnsi="Times New Roman" w:cs="Times New Roman"/>
          <w:sz w:val="28"/>
        </w:rPr>
        <w:t>детерпенированными</w:t>
      </w:r>
      <w:proofErr w:type="spellEnd"/>
      <w:r w:rsidRPr="00A41DB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41DBF">
        <w:rPr>
          <w:rFonts w:ascii="Times New Roman" w:hAnsi="Times New Roman" w:cs="Times New Roman"/>
          <w:sz w:val="28"/>
        </w:rPr>
        <w:t>десесквитерпенированными</w:t>
      </w:r>
      <w:proofErr w:type="spellEnd"/>
      <w:r w:rsidRPr="00A41DBF">
        <w:rPr>
          <w:rFonts w:ascii="Times New Roman" w:hAnsi="Times New Roman" w:cs="Times New Roman"/>
          <w:sz w:val="28"/>
        </w:rPr>
        <w:t>, ректифицированными или «х» - свободными.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Детерпенированное эфирное масло</w:t>
      </w:r>
      <w:r w:rsidRPr="00A41DBF">
        <w:rPr>
          <w:rFonts w:ascii="Times New Roman" w:hAnsi="Times New Roman" w:cs="Times New Roman"/>
          <w:sz w:val="28"/>
        </w:rPr>
        <w:t xml:space="preserve"> – это эфирное масло, из которого частично или полностью были удалены </w:t>
      </w:r>
      <w:proofErr w:type="spellStart"/>
      <w:r w:rsidRPr="00A41DBF">
        <w:rPr>
          <w:rFonts w:ascii="Times New Roman" w:hAnsi="Times New Roman" w:cs="Times New Roman"/>
          <w:sz w:val="28"/>
        </w:rPr>
        <w:t>монотерпеновые</w:t>
      </w:r>
      <w:proofErr w:type="spellEnd"/>
      <w:r w:rsidRPr="00A41DBF">
        <w:rPr>
          <w:rFonts w:ascii="Times New Roman" w:hAnsi="Times New Roman" w:cs="Times New Roman"/>
          <w:sz w:val="28"/>
        </w:rPr>
        <w:t xml:space="preserve"> углеводороды.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 xml:space="preserve">Десесквитерпенированное эфирное масло </w:t>
      </w:r>
      <w:r w:rsidRPr="00A41DBF">
        <w:rPr>
          <w:rFonts w:ascii="Times New Roman" w:hAnsi="Times New Roman" w:cs="Times New Roman"/>
          <w:sz w:val="28"/>
        </w:rPr>
        <w:t xml:space="preserve">– это эфирное масло, из которого частично или полностью были удалены </w:t>
      </w:r>
      <w:proofErr w:type="spellStart"/>
      <w:r w:rsidRPr="00A41DBF">
        <w:rPr>
          <w:rFonts w:ascii="Times New Roman" w:hAnsi="Times New Roman" w:cs="Times New Roman"/>
          <w:sz w:val="28"/>
        </w:rPr>
        <w:t>сесквитерпеновые</w:t>
      </w:r>
      <w:proofErr w:type="spellEnd"/>
      <w:r w:rsidRPr="00A41DBF">
        <w:rPr>
          <w:rFonts w:ascii="Times New Roman" w:hAnsi="Times New Roman" w:cs="Times New Roman"/>
          <w:sz w:val="28"/>
        </w:rPr>
        <w:t xml:space="preserve"> углеводороды.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Ректифицированное эфирное масло</w:t>
      </w:r>
      <w:r w:rsidRPr="00A41DBF">
        <w:rPr>
          <w:rFonts w:ascii="Times New Roman" w:hAnsi="Times New Roman" w:cs="Times New Roman"/>
          <w:sz w:val="28"/>
        </w:rPr>
        <w:t xml:space="preserve"> – это эфирное масло, подвергшееся фракционной перегонке с целью удалить определенные составляющие или с целью модифицировать состав.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 xml:space="preserve">«х» - свободное эфирное масло </w:t>
      </w:r>
      <w:r w:rsidRPr="00A41DBF">
        <w:rPr>
          <w:rFonts w:ascii="Times New Roman" w:hAnsi="Times New Roman" w:cs="Times New Roman"/>
          <w:sz w:val="28"/>
        </w:rPr>
        <w:t>– это эфирное масло, из которого частично или полностью были удалены одна или несколько составляющих.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Производство эфирных масел</w:t>
      </w:r>
      <w:r w:rsidRPr="00A41DBF">
        <w:rPr>
          <w:rFonts w:ascii="Times New Roman" w:hAnsi="Times New Roman" w:cs="Times New Roman"/>
          <w:sz w:val="28"/>
        </w:rPr>
        <w:t xml:space="preserve">. В зависимости от фармакопейной статьи, лекарственное растительное сырье может быть свежим, </w:t>
      </w:r>
      <w:proofErr w:type="spellStart"/>
      <w:r w:rsidRPr="00A41DBF">
        <w:rPr>
          <w:rFonts w:ascii="Times New Roman" w:hAnsi="Times New Roman" w:cs="Times New Roman"/>
          <w:sz w:val="28"/>
        </w:rPr>
        <w:t>подвявшим</w:t>
      </w:r>
      <w:proofErr w:type="spellEnd"/>
      <w:r w:rsidRPr="00A41DBF">
        <w:rPr>
          <w:rFonts w:ascii="Times New Roman" w:hAnsi="Times New Roman" w:cs="Times New Roman"/>
          <w:sz w:val="28"/>
        </w:rPr>
        <w:t>, сухим, цельным, ломаным или молотым.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Перегонка с водяным паром</w:t>
      </w:r>
      <w:r w:rsidRPr="00A41DBF">
        <w:rPr>
          <w:rFonts w:ascii="Times New Roman" w:hAnsi="Times New Roman" w:cs="Times New Roman"/>
          <w:sz w:val="28"/>
        </w:rPr>
        <w:t>. Эфирное масло получают путем пропускания пара через растительное сырье в подходящем приборе. Пар может быть подведен от внешнего источника или может быть генерирован кипячением воды, расположенной ниже растительного сырья, или кипячением воды с погруженным в нее растительным сырьем. Пар и эфирное масло конденсируют. Воду и эфирное масло отделяют с помощью декантации.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lastRenderedPageBreak/>
        <w:t xml:space="preserve">Сухая перегонка. </w:t>
      </w:r>
      <w:r w:rsidRPr="00A41DBF">
        <w:rPr>
          <w:rFonts w:ascii="Times New Roman" w:hAnsi="Times New Roman" w:cs="Times New Roman"/>
          <w:sz w:val="28"/>
        </w:rPr>
        <w:t>Эфирное масло получают путем нагревания до высокой температуры стеблей или коры в подходящем приборе без использования воды или пара.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 xml:space="preserve">Механический процесс. </w:t>
      </w:r>
      <w:r w:rsidRPr="00A41DBF">
        <w:rPr>
          <w:rFonts w:ascii="Times New Roman" w:hAnsi="Times New Roman" w:cs="Times New Roman"/>
          <w:sz w:val="28"/>
        </w:rPr>
        <w:t xml:space="preserve">Эфирное масло, обычно называемое холоднопрессованным, получают с помощью механического процесса без использования подогревания. Этот метод обычно используют при получении эфирного масла из фруктов </w:t>
      </w:r>
      <w:proofErr w:type="spellStart"/>
      <w:r w:rsidRPr="00A41DBF">
        <w:rPr>
          <w:rFonts w:ascii="Times New Roman" w:hAnsi="Times New Roman" w:cs="Times New Roman"/>
          <w:i/>
          <w:sz w:val="28"/>
        </w:rPr>
        <w:t>Citrus</w:t>
      </w:r>
      <w:proofErr w:type="spellEnd"/>
      <w:r w:rsidRPr="00A41DBF">
        <w:rPr>
          <w:rFonts w:ascii="Times New Roman" w:hAnsi="Times New Roman" w:cs="Times New Roman"/>
          <w:sz w:val="28"/>
        </w:rPr>
        <w:t>. Он включает в себя выделение масла из перикарпия и частичное разделение физическим способом.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В некоторых случаях к эфирному маслу может быть добавлен антиоксидант.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При оценке качества эфирных масел (показатель качества – описание) характеризуют внешний вид и запах эфирного масла.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sz w:val="28"/>
        </w:rPr>
        <w:t>Эфирные масла идентифицируют с использованием их газохроматографического профиля или с применением других методов, которые могут потребоваться (например, тонкослойная хроматография).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Общие испытания</w:t>
      </w:r>
      <w:r w:rsidRPr="00A41DBF">
        <w:rPr>
          <w:rFonts w:ascii="Times New Roman" w:hAnsi="Times New Roman" w:cs="Times New Roman"/>
          <w:sz w:val="28"/>
        </w:rPr>
        <w:t>: относительная плотность; коэффициент преломления; жирные масла и минеральные масла в эфирных маслах.</w:t>
      </w:r>
    </w:p>
    <w:p w:rsidR="00A41DBF" w:rsidRPr="00A41DBF" w:rsidRDefault="00A41DBF" w:rsidP="00A41D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41DBF">
        <w:rPr>
          <w:rFonts w:ascii="Times New Roman" w:hAnsi="Times New Roman" w:cs="Times New Roman"/>
          <w:i/>
          <w:sz w:val="28"/>
        </w:rPr>
        <w:t>Дополнительные испытания:</w:t>
      </w:r>
      <w:r w:rsidRPr="00A41DBF">
        <w:rPr>
          <w:rFonts w:ascii="Times New Roman" w:hAnsi="Times New Roman" w:cs="Times New Roman"/>
          <w:sz w:val="28"/>
        </w:rPr>
        <w:t xml:space="preserve"> температура затвердевания; кислотное число; перекисное число; посторонние эфиры; остаток после выпаривания; вода; растворимость в спирте.</w:t>
      </w:r>
    </w:p>
    <w:p w:rsidR="00A41DBF" w:rsidRPr="00A41DBF" w:rsidRDefault="00A41DBF" w:rsidP="00A41DBF">
      <w:pPr>
        <w:jc w:val="center"/>
        <w:rPr>
          <w:rFonts w:ascii="Times New Roman" w:hAnsi="Times New Roman" w:cs="Times New Roman"/>
          <w:b/>
          <w:sz w:val="28"/>
        </w:rPr>
      </w:pPr>
    </w:p>
    <w:p w:rsidR="00A41DBF" w:rsidRPr="00A41DBF" w:rsidRDefault="00A41DBF" w:rsidP="008D3260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D3260" w:rsidRPr="00A41DBF" w:rsidRDefault="008D3260" w:rsidP="008D326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1DBF">
        <w:rPr>
          <w:rFonts w:ascii="Times New Roman" w:hAnsi="Times New Roman" w:cs="Times New Roman"/>
          <w:b/>
          <w:sz w:val="28"/>
          <w:szCs w:val="28"/>
        </w:rPr>
        <w:t xml:space="preserve">Вопросы для аудиторного контроля на занятии </w:t>
      </w:r>
    </w:p>
    <w:p w:rsidR="00E90336" w:rsidRDefault="00E90336" w:rsidP="00E9033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36">
        <w:rPr>
          <w:rFonts w:ascii="Times New Roman" w:hAnsi="Times New Roman" w:cs="Times New Roman"/>
          <w:bCs/>
          <w:sz w:val="28"/>
          <w:szCs w:val="28"/>
        </w:rPr>
        <w:t xml:space="preserve">Ароматные воды, </w:t>
      </w:r>
      <w:r w:rsidRPr="00E90336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Технологическая схема производства ароматных вод-растворов и перегнанных ароматных вод. Аппаратура для получения перегнанных ароматных вод. </w:t>
      </w:r>
    </w:p>
    <w:p w:rsidR="00E90336" w:rsidRPr="00E90336" w:rsidRDefault="00E90336" w:rsidP="00E9033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36">
        <w:rPr>
          <w:rFonts w:ascii="Times New Roman" w:hAnsi="Times New Roman" w:cs="Times New Roman"/>
          <w:sz w:val="28"/>
          <w:szCs w:val="28"/>
        </w:rPr>
        <w:t>Ароматные воды-растворы: укропная, мятная. Перегнанные ароматные воды: спиртовая вода кориандра, горькоминдальная вода и ее концентрат. Оценка качества ароматных вод. Упаковка, маркировка, хранение ароматных вод.</w:t>
      </w:r>
    </w:p>
    <w:p w:rsidR="00E90336" w:rsidRDefault="00E90336" w:rsidP="00E9033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36">
        <w:rPr>
          <w:rFonts w:ascii="Times New Roman" w:hAnsi="Times New Roman" w:cs="Times New Roman"/>
          <w:sz w:val="28"/>
          <w:szCs w:val="28"/>
        </w:rPr>
        <w:t xml:space="preserve">Эфирные масла, характеристика. Производство эфирных масел. </w:t>
      </w:r>
    </w:p>
    <w:p w:rsidR="00E90336" w:rsidRDefault="00E90336" w:rsidP="00E9033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0336">
        <w:rPr>
          <w:rFonts w:ascii="Times New Roman" w:hAnsi="Times New Roman" w:cs="Times New Roman"/>
          <w:sz w:val="28"/>
          <w:szCs w:val="28"/>
        </w:rPr>
        <w:t xml:space="preserve">Общие испытания на эфирные масла: относительная плотность, коэффициент преломления, оптическое вращение, жирные масла и минеральные масла в эфирных маслах. </w:t>
      </w:r>
    </w:p>
    <w:p w:rsidR="00E90336" w:rsidRPr="00E90336" w:rsidRDefault="00E90336" w:rsidP="00E9033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336">
        <w:rPr>
          <w:rFonts w:ascii="Times New Roman" w:hAnsi="Times New Roman" w:cs="Times New Roman"/>
          <w:sz w:val="28"/>
          <w:szCs w:val="28"/>
        </w:rPr>
        <w:t>Дополнительные испытания для эфирных масел: температура затвердевания; кислотное число; перекисное число; посторонние эфиры; остаток после выпаривания; вода; растворимость в спирте.</w:t>
      </w:r>
    </w:p>
    <w:p w:rsidR="008D3260" w:rsidRDefault="008D3260" w:rsidP="008D3260">
      <w:pPr>
        <w:pStyle w:val="90"/>
        <w:shd w:val="clear" w:color="auto" w:fill="auto"/>
        <w:spacing w:before="0" w:after="0"/>
        <w:ind w:firstLine="780"/>
        <w:jc w:val="both"/>
      </w:pPr>
    </w:p>
    <w:p w:rsidR="008D3260" w:rsidRDefault="008D3260" w:rsidP="008D3260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90336" w:rsidRPr="00E90336" w:rsidRDefault="00E90336" w:rsidP="00E90336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sz w:val="28"/>
        </w:rPr>
        <w:t>1</w:t>
      </w:r>
      <w:r>
        <w:rPr>
          <w:sz w:val="28"/>
        </w:rPr>
        <w:t xml:space="preserve">. </w:t>
      </w:r>
      <w:r w:rsidRPr="00E90336">
        <w:rPr>
          <w:rFonts w:ascii="Times New Roman" w:hAnsi="Times New Roman" w:cs="Times New Roman"/>
          <w:sz w:val="28"/>
        </w:rPr>
        <w:t>Приготовить 100 мл воды кориандра спиртовой.</w:t>
      </w:r>
    </w:p>
    <w:p w:rsidR="00E90336" w:rsidRPr="00E90336" w:rsidRDefault="00E90336" w:rsidP="00E9033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90336">
        <w:rPr>
          <w:rFonts w:ascii="Times New Roman" w:hAnsi="Times New Roman" w:cs="Times New Roman"/>
          <w:sz w:val="28"/>
        </w:rPr>
        <w:t>2. Приготовить 100 мл воды мятной.</w:t>
      </w:r>
    </w:p>
    <w:p w:rsidR="00E90336" w:rsidRPr="00E90336" w:rsidRDefault="00E90336" w:rsidP="00E90336">
      <w:pPr>
        <w:ind w:firstLine="709"/>
        <w:jc w:val="both"/>
        <w:rPr>
          <w:rFonts w:ascii="Times New Roman" w:hAnsi="Times New Roman" w:cs="Times New Roman"/>
          <w:sz w:val="28"/>
        </w:rPr>
      </w:pPr>
      <w:r w:rsidRPr="00E90336">
        <w:rPr>
          <w:rFonts w:ascii="Times New Roman" w:hAnsi="Times New Roman" w:cs="Times New Roman"/>
          <w:sz w:val="28"/>
        </w:rPr>
        <w:t>3. Стандартизировать полученные лекарственные средства.</w:t>
      </w:r>
    </w:p>
    <w:p w:rsidR="00E90336" w:rsidRPr="00E90336" w:rsidRDefault="00E90336" w:rsidP="00E90336">
      <w:pPr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90336">
        <w:rPr>
          <w:rFonts w:ascii="Times New Roman" w:hAnsi="Times New Roman" w:cs="Times New Roman"/>
          <w:sz w:val="28"/>
        </w:rPr>
        <w:lastRenderedPageBreak/>
        <w:t xml:space="preserve">4. Начертить технологические схемы производства ароматных вод методом перегонки с водяным паром и путем растворения эфирных масел. </w:t>
      </w:r>
    </w:p>
    <w:p w:rsidR="00E90336" w:rsidRPr="00E90336" w:rsidRDefault="00E90336" w:rsidP="00E90336">
      <w:pPr>
        <w:jc w:val="center"/>
        <w:rPr>
          <w:rFonts w:ascii="Times New Roman" w:hAnsi="Times New Roman" w:cs="Times New Roman"/>
          <w:b/>
          <w:sz w:val="28"/>
        </w:rPr>
      </w:pPr>
    </w:p>
    <w:p w:rsidR="00E90336" w:rsidRPr="00E90336" w:rsidRDefault="00E90336" w:rsidP="00E90336">
      <w:pPr>
        <w:jc w:val="center"/>
        <w:rPr>
          <w:rFonts w:ascii="Times New Roman" w:hAnsi="Times New Roman" w:cs="Times New Roman"/>
          <w:b/>
          <w:sz w:val="28"/>
        </w:rPr>
      </w:pPr>
      <w:r w:rsidRPr="00E90336">
        <w:rPr>
          <w:rFonts w:ascii="Times New Roman" w:hAnsi="Times New Roman" w:cs="Times New Roman"/>
          <w:b/>
          <w:sz w:val="28"/>
        </w:rPr>
        <w:t>6. Общие методические указания.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336">
        <w:rPr>
          <w:rFonts w:ascii="Times New Roman" w:hAnsi="Times New Roman" w:cs="Times New Roman"/>
          <w:i/>
          <w:iCs/>
          <w:sz w:val="28"/>
          <w:szCs w:val="28"/>
        </w:rPr>
        <w:t>Вода плодов кориандра спиртовая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Aqua</w:t>
      </w:r>
      <w:r w:rsidRPr="00E9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Coriandri</w:t>
      </w:r>
      <w:proofErr w:type="spellEnd"/>
      <w:r w:rsidRPr="00E9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spirituosa</w:t>
      </w:r>
      <w:proofErr w:type="spellEnd"/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16"/>
          <w:szCs w:val="16"/>
          <w:u w:val="single"/>
        </w:rPr>
      </w:pP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Состав: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Кориандра плодов</w:t>
      </w:r>
      <w:r w:rsidR="00055097">
        <w:rPr>
          <w:rFonts w:ascii="Times New Roman" w:hAnsi="Times New Roman" w:cs="Times New Roman"/>
          <w:iCs/>
          <w:sz w:val="28"/>
          <w:szCs w:val="28"/>
        </w:rPr>
        <w:t>,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55097">
        <w:rPr>
          <w:rFonts w:ascii="Times New Roman" w:hAnsi="Times New Roman" w:cs="Times New Roman"/>
          <w:iCs/>
          <w:sz w:val="28"/>
          <w:szCs w:val="28"/>
        </w:rPr>
        <w:t>измельченных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 xml:space="preserve"> 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>, том 2, с. 1240)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>1,0 ч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 xml:space="preserve">Спирта этилового 90% 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>, том 2, с. 1167)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>1,0 ч</w:t>
      </w:r>
    </w:p>
    <w:p w:rsidR="00055097" w:rsidRDefault="00E90336" w:rsidP="00055097">
      <w:pPr>
        <w:shd w:val="clear" w:color="auto" w:fill="FFFFFF"/>
        <w:ind w:left="5040" w:hanging="4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 xml:space="preserve">Воды очищенной 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, том 2, с. 309) 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 xml:space="preserve">достаточное количество </w:t>
      </w:r>
    </w:p>
    <w:p w:rsidR="00E90336" w:rsidRPr="00E90336" w:rsidRDefault="00E90336" w:rsidP="00055097">
      <w:pPr>
        <w:shd w:val="clear" w:color="auto" w:fill="FFFFFF"/>
        <w:ind w:left="5040" w:hanging="4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до получения 10 ч ароматной воды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Характеристика готового продукта</w:t>
      </w:r>
      <w:r w:rsidRPr="00E90336">
        <w:rPr>
          <w:rFonts w:ascii="Times New Roman" w:hAnsi="Times New Roman" w:cs="Times New Roman"/>
          <w:iCs/>
          <w:sz w:val="28"/>
          <w:szCs w:val="28"/>
        </w:rPr>
        <w:t>: прозрачная бесцветная или слегка опалесцирующая жидкость с запахом кориандра и спирта, пряного вкуса. Плотность 0,950-0,980.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Упаковка: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в стеклянных контейнерах по 15-20 кг.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Хранение: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в хорошо укупоренных контейнерах, в прохладном месте.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Применение: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как средство, исправляющее вкус и запах лекарственных средств.</w:t>
      </w:r>
    </w:p>
    <w:p w:rsidR="00E90336" w:rsidRPr="00E90336" w:rsidRDefault="00E90336" w:rsidP="00E90336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0336">
        <w:rPr>
          <w:rFonts w:ascii="Times New Roman" w:hAnsi="Times New Roman" w:cs="Times New Roman"/>
          <w:b/>
          <w:iCs/>
          <w:sz w:val="28"/>
          <w:szCs w:val="28"/>
        </w:rPr>
        <w:t>Характеристика исходного сырья.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683"/>
        <w:gridCol w:w="4352"/>
        <w:gridCol w:w="1334"/>
      </w:tblGrid>
      <w:tr w:rsidR="00E90336" w:rsidRPr="00E90336" w:rsidTr="00E90336">
        <w:trPr>
          <w:trHeight w:val="461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Фармакопейная статья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Техническое и торговое название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Содержание, %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Сортность</w:t>
            </w:r>
          </w:p>
        </w:tc>
      </w:tr>
      <w:tr w:rsidR="00E90336" w:rsidRPr="00E90336" w:rsidTr="00E90336">
        <w:trPr>
          <w:trHeight w:val="269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1240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Кориандра плоды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Содержат не менее 5мл/кг эфирного масла в пересчете на сухое сырье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E90336" w:rsidRPr="00E90336" w:rsidTr="00E90336">
        <w:trPr>
          <w:trHeight w:val="293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1167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Спирт этиловый 90% </w:t>
            </w:r>
          </w:p>
        </w:tc>
        <w:tc>
          <w:tcPr>
            <w:tcW w:w="24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Спирт этиловый 90%: плотность 0,8292 – 0,8259. Представляет собой спирто-водный раствор.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E90336" w:rsidRPr="00E90336" w:rsidTr="00E90336">
        <w:trPr>
          <w:cantSplit/>
          <w:trHeight w:val="240"/>
        </w:trPr>
        <w:tc>
          <w:tcPr>
            <w:tcW w:w="8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309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left="-40"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Вода очищенная </w:t>
            </w:r>
          </w:p>
        </w:tc>
        <w:tc>
          <w:tcPr>
            <w:tcW w:w="24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Прозрачная, бесцветная жидкость, рН 5,0-7,0.</w:t>
            </w:r>
          </w:p>
        </w:tc>
        <w:tc>
          <w:tcPr>
            <w:tcW w:w="7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</w:tbl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055097" w:rsidRDefault="00055097" w:rsidP="00E90336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</w:p>
    <w:p w:rsidR="00E90336" w:rsidRPr="00E90336" w:rsidRDefault="00E90336" w:rsidP="00E90336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0336">
        <w:rPr>
          <w:rFonts w:ascii="Times New Roman" w:hAnsi="Times New Roman" w:cs="Times New Roman"/>
          <w:b/>
          <w:iCs/>
          <w:sz w:val="28"/>
          <w:szCs w:val="28"/>
          <w:u w:val="single"/>
        </w:rPr>
        <w:t>Описание технологического процесса</w:t>
      </w:r>
      <w:r w:rsidRPr="00E90336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10,0 г истолченных кориандра плодов помещают в стеклянную банку с притертой пробкой, заливают 10 мл спирта этилового 90% и 100 мл воды очищенной. Смесь настаивают при комнатной температуре 12 часов.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По истечении указанного срока массу переносят в перегонный аппарат и водяным паром перегоняют до получения 100 мл отгона, являющегося готовым продуктом. Полученную жидкость фильтруют через бумажный фильтр в стеклянный контейнер для отпуска. Укупоривают стеклянный контейнер.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Анализ готового продукта</w:t>
      </w:r>
      <w:r w:rsidRPr="00E90336">
        <w:rPr>
          <w:rFonts w:ascii="Times New Roman" w:hAnsi="Times New Roman" w:cs="Times New Roman"/>
          <w:iCs/>
          <w:sz w:val="28"/>
          <w:szCs w:val="28"/>
        </w:rPr>
        <w:t>. Плотность должна быть равна 0,950-0,980. Остаток после высушивания не должен давать реакции на соли тяжелых металлов.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336">
        <w:rPr>
          <w:rFonts w:ascii="Times New Roman" w:hAnsi="Times New Roman" w:cs="Times New Roman"/>
          <w:i/>
          <w:iCs/>
          <w:sz w:val="28"/>
          <w:szCs w:val="28"/>
        </w:rPr>
        <w:t>Вода мяты перечной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Aqua</w:t>
      </w:r>
      <w:r w:rsidRPr="00E9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Menthae</w:t>
      </w:r>
      <w:proofErr w:type="spellEnd"/>
      <w:r w:rsidRPr="00E9033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90336">
        <w:rPr>
          <w:rFonts w:ascii="Times New Roman" w:hAnsi="Times New Roman" w:cs="Times New Roman"/>
          <w:i/>
          <w:iCs/>
          <w:sz w:val="28"/>
          <w:szCs w:val="28"/>
          <w:lang w:val="en-US"/>
        </w:rPr>
        <w:t>piperitae</w:t>
      </w:r>
      <w:proofErr w:type="spellEnd"/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Состав: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 xml:space="preserve">Мяты перечной масло 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>, том 2, с.)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>1,0 ч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Талька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 xml:space="preserve">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>, том 2, с. 934)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>1,0 ч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 xml:space="preserve">Воды очищенной (ГФ РБ </w:t>
      </w:r>
      <w:r w:rsidRPr="00E9033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90336">
        <w:rPr>
          <w:rFonts w:ascii="Times New Roman" w:hAnsi="Times New Roman" w:cs="Times New Roman"/>
          <w:iCs/>
          <w:sz w:val="28"/>
          <w:szCs w:val="28"/>
        </w:rPr>
        <w:t>, том 2, с. 309)</w:t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</w:r>
      <w:r w:rsidRPr="00E90336">
        <w:rPr>
          <w:rFonts w:ascii="Times New Roman" w:hAnsi="Times New Roman" w:cs="Times New Roman"/>
          <w:iCs/>
          <w:sz w:val="28"/>
          <w:szCs w:val="28"/>
        </w:rPr>
        <w:tab/>
        <w:t>100 ч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Характеристика готового продукта</w:t>
      </w:r>
      <w:r w:rsidRPr="00E90336">
        <w:rPr>
          <w:rFonts w:ascii="Times New Roman" w:hAnsi="Times New Roman" w:cs="Times New Roman"/>
          <w:iCs/>
          <w:sz w:val="28"/>
          <w:szCs w:val="28"/>
        </w:rPr>
        <w:t>: прозрачная, бесцветная или слегка мутноватая жидкость нейтральной реакции, с мятным запахом и вкусом. Остаток после прокаливания должен быть не более 0,005%.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Упаковка: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выпускают в хорошо укупоренных стеклянных контейнерах по 100 мл с навинчивающейся пластмассовой крышкой.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Хранение: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в прохладном месте, срок годности 6 мес.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Применение:</w:t>
      </w:r>
      <w:r w:rsidRPr="00E90336">
        <w:rPr>
          <w:rFonts w:ascii="Times New Roman" w:hAnsi="Times New Roman" w:cs="Times New Roman"/>
          <w:iCs/>
          <w:sz w:val="28"/>
          <w:szCs w:val="28"/>
        </w:rPr>
        <w:t xml:space="preserve"> в качестве антисептического средства.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336" w:rsidRPr="00E90336" w:rsidRDefault="00E90336" w:rsidP="00E90336">
      <w:pPr>
        <w:shd w:val="clear" w:color="auto" w:fill="FFFFFF"/>
        <w:ind w:firstLine="36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E90336">
        <w:rPr>
          <w:rFonts w:ascii="Times New Roman" w:hAnsi="Times New Roman" w:cs="Times New Roman"/>
          <w:b/>
          <w:iCs/>
          <w:sz w:val="28"/>
          <w:szCs w:val="28"/>
        </w:rPr>
        <w:t>Характеристика исходного сырья.</w:t>
      </w:r>
    </w:p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605"/>
        <w:gridCol w:w="4430"/>
        <w:gridCol w:w="1334"/>
      </w:tblGrid>
      <w:tr w:rsidR="00E90336" w:rsidRPr="00E90336" w:rsidTr="00E90336">
        <w:trPr>
          <w:trHeight w:val="461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Фармакопейная статья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Техническое и торговое название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Содержание, %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0336" w:rsidRPr="00E90336" w:rsidRDefault="00E90336" w:rsidP="00DC20E2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Сортность</w:t>
            </w:r>
          </w:p>
        </w:tc>
      </w:tr>
      <w:tr w:rsidR="00E90336" w:rsidRPr="00E90336" w:rsidTr="00E90336">
        <w:trPr>
          <w:trHeight w:val="269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702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Мяты перечной масло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Относительная плотность от 0,900-до 0,916; кислотное число не более 1,4. Жидкость от светло-желтого до светло-зеленовато-желтого цвета. Имеет характерный запах и вкус, оставляющий ощущение холода.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E90336" w:rsidRPr="00E90336" w:rsidTr="00E90336">
        <w:trPr>
          <w:trHeight w:val="293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934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Тальк</w:t>
            </w:r>
          </w:p>
        </w:tc>
        <w:tc>
          <w:tcPr>
            <w:tcW w:w="2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Жирный на ощупь рассыпчатый порошок, белого цвета. Качество талька определяется его белизной.</w:t>
            </w:r>
          </w:p>
        </w:tc>
        <w:tc>
          <w:tcPr>
            <w:tcW w:w="7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E90336" w:rsidRPr="00E90336" w:rsidTr="00E90336">
        <w:trPr>
          <w:cantSplit/>
          <w:trHeight w:val="240"/>
        </w:trPr>
        <w:tc>
          <w:tcPr>
            <w:tcW w:w="9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309</w:t>
            </w:r>
          </w:p>
        </w:tc>
        <w:tc>
          <w:tcPr>
            <w:tcW w:w="8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ind w:left="-40" w:firstLine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Вода очищенная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Прозрачная, бесцветная жидкость, рН 5,0-7,0.</w:t>
            </w:r>
          </w:p>
        </w:tc>
        <w:tc>
          <w:tcPr>
            <w:tcW w:w="78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0336" w:rsidRPr="00E90336" w:rsidRDefault="00E90336" w:rsidP="00DC20E2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90336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</w:tbl>
    <w:p w:rsidR="00E90336" w:rsidRPr="00E90336" w:rsidRDefault="00E90336" w:rsidP="00E90336">
      <w:pPr>
        <w:shd w:val="clear" w:color="auto" w:fill="FFFFFF"/>
        <w:ind w:firstLine="36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E90336" w:rsidRPr="00E90336" w:rsidRDefault="00E90336" w:rsidP="00E90336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Описание технологического процесса</w:t>
      </w:r>
      <w:r w:rsidRPr="00E90336">
        <w:rPr>
          <w:rFonts w:ascii="Times New Roman" w:hAnsi="Times New Roman" w:cs="Times New Roman"/>
          <w:iCs/>
          <w:sz w:val="28"/>
          <w:szCs w:val="28"/>
        </w:rPr>
        <w:t>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</w:rPr>
        <w:t>В ступку отвешивают 0,1 ч талька и 0,1 ч мяты перечной масла (масло отмеривают каплями), хорошо растирают. Далее водой очищенной (температура до 50-60</w:t>
      </w:r>
      <w:r w:rsidRPr="00E90336">
        <w:rPr>
          <w:rFonts w:ascii="Times New Roman" w:hAnsi="Times New Roman" w:cs="Times New Roman"/>
          <w:iCs/>
          <w:sz w:val="28"/>
          <w:szCs w:val="28"/>
          <w:vertAlign w:val="superscript"/>
        </w:rPr>
        <w:t>0</w:t>
      </w:r>
      <w:r w:rsidRPr="00E90336">
        <w:rPr>
          <w:rFonts w:ascii="Times New Roman" w:hAnsi="Times New Roman" w:cs="Times New Roman"/>
          <w:iCs/>
          <w:sz w:val="28"/>
          <w:szCs w:val="28"/>
        </w:rPr>
        <w:t>С) смывают эту массу в склянку и взбалтывают 15 мин. Остывшую жидкость фильтруют через бумажный фильтр, предварительно смоченный водой очищенной в контейнер для отпуска. На контейнер наклеивают этикетку и укупоривают.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90336" w:rsidRPr="00E90336" w:rsidRDefault="00E90336" w:rsidP="00E90336">
      <w:pPr>
        <w:shd w:val="clear" w:color="auto" w:fill="FFFFFF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lastRenderedPageBreak/>
        <w:t>Анализ готового продукта</w:t>
      </w:r>
      <w:r w:rsidRPr="00E90336">
        <w:rPr>
          <w:rFonts w:ascii="Times New Roman" w:hAnsi="Times New Roman" w:cs="Times New Roman"/>
          <w:iCs/>
          <w:sz w:val="28"/>
          <w:szCs w:val="28"/>
        </w:rPr>
        <w:t>.</w:t>
      </w:r>
    </w:p>
    <w:p w:rsidR="00E90336" w:rsidRPr="00E90336" w:rsidRDefault="00E90336" w:rsidP="00E90336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0336">
        <w:rPr>
          <w:rFonts w:ascii="Times New Roman" w:hAnsi="Times New Roman" w:cs="Times New Roman"/>
          <w:iCs/>
          <w:sz w:val="28"/>
          <w:szCs w:val="28"/>
          <w:u w:val="single"/>
        </w:rPr>
        <w:t>Подлинность</w:t>
      </w:r>
      <w:r w:rsidRPr="00E90336">
        <w:rPr>
          <w:rFonts w:ascii="Times New Roman" w:hAnsi="Times New Roman" w:cs="Times New Roman"/>
          <w:iCs/>
          <w:sz w:val="28"/>
          <w:szCs w:val="28"/>
        </w:rPr>
        <w:t>: ЛС обрабатывают эфиром, эфир выпаривают, к остатку добавляют раствор ванилина в серной кислоте и воде, после чего появляется красно-фиолетовое окрашивание. Тяжелые металлы: препарат не должен давать реакции на тяжелые металлы. Остаток после выпаривания должен быть не более 0,005%.</w:t>
      </w: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8D3260" w:rsidRDefault="008D3260" w:rsidP="008D32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13627F" w:rsidRPr="0013627F" w:rsidRDefault="005B6EB6" w:rsidP="005B6E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>1.</w:t>
      </w:r>
      <w:r w:rsidR="0013627F"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Что такое ароматные воды? Каково их назначение и перспективы их применения?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13627F"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Номенклатура.</w:t>
      </w:r>
    </w:p>
    <w:p w:rsidR="0013627F" w:rsidRPr="0013627F" w:rsidRDefault="0013627F" w:rsidP="005B6E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2 Какими способами получают ароматные воды? В чем заключается принципиальное</w:t>
      </w:r>
      <w:r w:rsid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отличие ароматных вод, полученных разными методами?</w:t>
      </w:r>
    </w:p>
    <w:p w:rsidR="0013627F" w:rsidRPr="0013627F" w:rsidRDefault="0013627F" w:rsidP="005B6E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3 Какой закон лежит в основе перегонки эфирных масел с водяным паром? В чем он</w:t>
      </w:r>
      <w:r w:rsid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заключается? Какая аппаратура применяется при этом?</w:t>
      </w:r>
    </w:p>
    <w:p w:rsidR="0013627F" w:rsidRPr="0013627F" w:rsidRDefault="0013627F" w:rsidP="005B6E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4 Расскажите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частную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технологию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получения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B87A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ароматной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воды</w:t>
      </w:r>
      <w:r w:rsidR="00B87A9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плодов кориандра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  <w:r w:rsid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Каковы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особенности этой технологии?</w:t>
      </w:r>
    </w:p>
    <w:p w:rsidR="0013627F" w:rsidRDefault="0013627F" w:rsidP="005B6EB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5 Расскажите технологию ароматных вод, получаемых растворением эфирных масел в</w:t>
      </w:r>
      <w:r w:rsidR="005B6EB6" w:rsidRPr="005B6EB6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3627F">
        <w:rPr>
          <w:rFonts w:ascii="Times New Roman" w:eastAsia="Times New Roman" w:hAnsi="Times New Roman" w:cs="Times New Roman"/>
          <w:color w:val="1A1A1A"/>
          <w:sz w:val="28"/>
          <w:szCs w:val="28"/>
        </w:rPr>
        <w:t>воде. Укажите их соотношения.</w:t>
      </w:r>
    </w:p>
    <w:p w:rsidR="005B6EB6" w:rsidRPr="005B6EB6" w:rsidRDefault="005B6EB6" w:rsidP="005B6EB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Дайте характеристику эфирным маслам.</w:t>
      </w:r>
    </w:p>
    <w:p w:rsidR="005B6EB6" w:rsidRPr="005B6EB6" w:rsidRDefault="005B6EB6" w:rsidP="005B6EB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Перечислите способы получения эфирных масел.</w:t>
      </w:r>
    </w:p>
    <w:p w:rsidR="005B6EB6" w:rsidRPr="005B6EB6" w:rsidRDefault="005B6EB6" w:rsidP="005B6EB6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Общие и дополнительные испытания эфирных масел.</w:t>
      </w:r>
    </w:p>
    <w:p w:rsidR="0013627F" w:rsidRDefault="0013627F" w:rsidP="008D326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8D3260" w:rsidRDefault="008D3260" w:rsidP="008D3260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8D3260" w:rsidRDefault="008D3260" w:rsidP="008D3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8D3260" w:rsidRPr="00970450" w:rsidRDefault="008D3260" w:rsidP="008D3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</w:t>
      </w:r>
      <w:r w:rsidRPr="00970450">
        <w:rPr>
          <w:rFonts w:ascii="Times New Roman" w:hAnsi="Times New Roman" w:cs="Times New Roman"/>
          <w:sz w:val="28"/>
          <w:szCs w:val="28"/>
        </w:rPr>
        <w:lastRenderedPageBreak/>
        <w:t>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8D3260" w:rsidRDefault="008D3260" w:rsidP="008D3260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8D3260" w:rsidRPr="00021D14" w:rsidRDefault="008D3260" w:rsidP="008D3260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Электронный учебно-методический комплекс «Промышленная технология лекарственных средств» (ДО УО «Витебский государственный медицинский университет», номер госрегистрации </w:t>
      </w:r>
      <w:r w:rsidRPr="00A81BA1">
        <w:rPr>
          <w:rFonts w:ascii="Times New Roman" w:hAnsi="Times New Roman" w:cs="Times New Roman"/>
          <w:sz w:val="24"/>
          <w:szCs w:val="24"/>
        </w:rPr>
        <w:t>№</w:t>
      </w:r>
      <w:r w:rsidRPr="00021D14">
        <w:rPr>
          <w:rFonts w:ascii="Times New Roman" w:hAnsi="Times New Roman" w:cs="Times New Roman"/>
          <w:sz w:val="28"/>
          <w:szCs w:val="28"/>
        </w:rPr>
        <w:t>3761711868 от 01.06.2017 г.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D3260" w:rsidRPr="00021D14" w:rsidRDefault="008D3260" w:rsidP="008D3260">
      <w:pPr>
        <w:pStyle w:val="a3"/>
        <w:tabs>
          <w:tab w:val="left" w:pos="360"/>
          <w:tab w:val="left" w:pos="420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260" w:rsidRPr="00970450" w:rsidRDefault="008D3260" w:rsidP="008D3260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8D3260" w:rsidRPr="00970450" w:rsidRDefault="008D3260" w:rsidP="008D3260">
      <w:pPr>
        <w:pStyle w:val="a3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8D3260" w:rsidRPr="00970450" w:rsidRDefault="008D3260" w:rsidP="008D3260">
      <w:pPr>
        <w:ind w:firstLine="709"/>
        <w:jc w:val="both"/>
        <w:rPr>
          <w:rFonts w:ascii="Times New Roman" w:hAnsi="Times New Roman" w:cs="Times New Roman"/>
        </w:rPr>
      </w:pPr>
    </w:p>
    <w:p w:rsidR="008D3260" w:rsidRPr="00970450" w:rsidRDefault="008D3260" w:rsidP="008D3260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8D3260" w:rsidRPr="00970450" w:rsidRDefault="008D3260" w:rsidP="008D3260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8D3260" w:rsidRPr="00970450" w:rsidRDefault="008D3260" w:rsidP="008D3260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8D3260" w:rsidRPr="00970450" w:rsidRDefault="008D3260" w:rsidP="008D32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3260" w:rsidRPr="00970450" w:rsidRDefault="008D3260" w:rsidP="008D326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3260" w:rsidRDefault="008D3260" w:rsidP="008D3260"/>
    <w:p w:rsidR="008D3260" w:rsidRDefault="008D3260" w:rsidP="008D3260"/>
    <w:p w:rsidR="008D3260" w:rsidRDefault="008D3260" w:rsidP="008D3260"/>
    <w:p w:rsidR="008D3260" w:rsidRDefault="008D3260" w:rsidP="008D3260"/>
    <w:p w:rsidR="008D3260" w:rsidRDefault="008D3260" w:rsidP="008D3260"/>
    <w:p w:rsidR="008D3260" w:rsidRDefault="008D3260" w:rsidP="008D3260"/>
    <w:p w:rsidR="00F9775F" w:rsidRDefault="00F9775F"/>
    <w:sectPr w:rsidR="00F9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149"/>
    <w:multiLevelType w:val="hybridMultilevel"/>
    <w:tmpl w:val="F4201FE4"/>
    <w:lvl w:ilvl="0" w:tplc="F7C28E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C6778"/>
    <w:multiLevelType w:val="hybridMultilevel"/>
    <w:tmpl w:val="5FA6D9DE"/>
    <w:lvl w:ilvl="0" w:tplc="E56E4D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A04C30"/>
    <w:multiLevelType w:val="hybridMultilevel"/>
    <w:tmpl w:val="9AAAE490"/>
    <w:lvl w:ilvl="0" w:tplc="9DC06A9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4" w15:restartNumberingAfterBreak="0">
    <w:nsid w:val="3DBC14A1"/>
    <w:multiLevelType w:val="hybridMultilevel"/>
    <w:tmpl w:val="FD58C196"/>
    <w:lvl w:ilvl="0" w:tplc="5890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6072D8D"/>
    <w:multiLevelType w:val="hybridMultilevel"/>
    <w:tmpl w:val="8D58E6C2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" w15:restartNumberingAfterBreak="0">
    <w:nsid w:val="79F04AE8"/>
    <w:multiLevelType w:val="hybridMultilevel"/>
    <w:tmpl w:val="BA003B0E"/>
    <w:lvl w:ilvl="0" w:tplc="9C8C1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260"/>
    <w:rsid w:val="00055097"/>
    <w:rsid w:val="00061123"/>
    <w:rsid w:val="0013627F"/>
    <w:rsid w:val="004218B2"/>
    <w:rsid w:val="005B6EB6"/>
    <w:rsid w:val="008D3260"/>
    <w:rsid w:val="00A41DBF"/>
    <w:rsid w:val="00AE3466"/>
    <w:rsid w:val="00B87A94"/>
    <w:rsid w:val="00C31F30"/>
    <w:rsid w:val="00DF2E92"/>
    <w:rsid w:val="00E90336"/>
    <w:rsid w:val="00F9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DC92"/>
  <w15:chartTrackingRefBased/>
  <w15:docId w15:val="{BE1E9108-F2BF-4760-81BB-52AFCC9D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26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D3260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8D32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D3260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D3260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customStyle="1" w:styleId="TextBodyIndent">
    <w:name w:val="Text Body Indent"/>
    <w:basedOn w:val="a"/>
    <w:rsid w:val="008D3260"/>
    <w:pPr>
      <w:suppressAutoHyphens/>
      <w:spacing w:after="120" w:line="276" w:lineRule="auto"/>
      <w:ind w:left="283"/>
    </w:pPr>
    <w:rPr>
      <w:rFonts w:ascii="Calibri" w:eastAsia="Calibri" w:hAnsi="Calibri" w:cs="Arial"/>
      <w:color w:val="auto"/>
      <w:sz w:val="22"/>
      <w:szCs w:val="22"/>
      <w:lang w:val="be-BY" w:eastAsia="zh-CN"/>
    </w:rPr>
  </w:style>
  <w:style w:type="paragraph" w:styleId="a4">
    <w:name w:val="Body Text Indent"/>
    <w:basedOn w:val="a"/>
    <w:link w:val="a5"/>
    <w:rsid w:val="008D3260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8D3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F2E9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DF2E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2617</Words>
  <Characters>14917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1</cp:revision>
  <dcterms:created xsi:type="dcterms:W3CDTF">2025-02-06T09:27:00Z</dcterms:created>
  <dcterms:modified xsi:type="dcterms:W3CDTF">2025-02-06T10:41:00Z</dcterms:modified>
</cp:coreProperties>
</file>