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2D7AE" w14:textId="5C17AC50" w:rsidR="003E17CA" w:rsidRPr="004769C8" w:rsidRDefault="003E17CA" w:rsidP="008A6B2E">
      <w:pPr>
        <w:pStyle w:val="HTML"/>
        <w:tabs>
          <w:tab w:val="left" w:pos="1429"/>
        </w:tabs>
        <w:jc w:val="center"/>
        <w:rPr>
          <w:rFonts w:ascii="Times New Roman" w:cs="Times New Roman"/>
          <w:b/>
          <w:bCs/>
          <w:sz w:val="28"/>
          <w:szCs w:val="28"/>
        </w:rPr>
      </w:pPr>
      <w:r w:rsidRPr="004769C8">
        <w:rPr>
          <w:rFonts w:ascii="Times New Roman" w:cs="Times New Roman"/>
          <w:b/>
          <w:bCs/>
          <w:sz w:val="28"/>
          <w:szCs w:val="28"/>
        </w:rPr>
        <w:t>Информационный блок темы</w:t>
      </w:r>
      <w:r w:rsidR="008A6B2E">
        <w:rPr>
          <w:rFonts w:ascii="Times New Roman" w:cs="Times New Roman"/>
          <w:b/>
          <w:bCs/>
          <w:sz w:val="28"/>
          <w:szCs w:val="28"/>
        </w:rPr>
        <w:t>:</w:t>
      </w:r>
      <w:r w:rsidR="008A6B2E" w:rsidRPr="008A6B2E">
        <w:t xml:space="preserve"> </w:t>
      </w:r>
      <w:r w:rsidR="008A6B2E">
        <w:t>«</w:t>
      </w:r>
      <w:r w:rsidR="008A6B2E" w:rsidRPr="008A6B2E">
        <w:rPr>
          <w:rFonts w:ascii="Times New Roman" w:cs="Times New Roman"/>
          <w:b/>
          <w:bCs/>
          <w:sz w:val="28"/>
          <w:szCs w:val="28"/>
        </w:rPr>
        <w:t>Алгоритм клинического обследования пациентов. Схема истории болезни. Коммуникации в медицине. Субъективный метод обследования пациента</w:t>
      </w:r>
      <w:r w:rsidR="008A6B2E">
        <w:rPr>
          <w:rFonts w:ascii="Times New Roman" w:cs="Times New Roman"/>
          <w:b/>
          <w:bCs/>
          <w:sz w:val="28"/>
          <w:szCs w:val="28"/>
        </w:rPr>
        <w:t>»</w:t>
      </w:r>
    </w:p>
    <w:p w14:paraId="3B492486" w14:textId="25F3AE88" w:rsidR="00C124DA" w:rsidRPr="004769C8" w:rsidRDefault="00C124DA" w:rsidP="008A6B2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Расспрос является субъективным методом обследования пациента и должен производиться по определенной схеме. Основные составляющие части расспроса: жалобы, общий анамнез, анамнез заболевания, анамнез жизни.</w:t>
      </w:r>
    </w:p>
    <w:p w14:paraId="000AFB54" w14:textId="77777777" w:rsidR="00C124DA" w:rsidRPr="004769C8" w:rsidRDefault="00C124DA" w:rsidP="00C124DA">
      <w:pPr>
        <w:pStyle w:val="a7"/>
        <w:ind w:left="0" w:right="0"/>
        <w:rPr>
          <w:szCs w:val="28"/>
        </w:rPr>
      </w:pPr>
      <w:r w:rsidRPr="004769C8">
        <w:rPr>
          <w:szCs w:val="28"/>
        </w:rPr>
        <w:t xml:space="preserve">1. </w:t>
      </w:r>
      <w:r w:rsidRPr="004769C8">
        <w:rPr>
          <w:b/>
          <w:bCs/>
          <w:szCs w:val="28"/>
        </w:rPr>
        <w:t xml:space="preserve">Жалобы – </w:t>
      </w:r>
      <w:r w:rsidRPr="004769C8">
        <w:rPr>
          <w:szCs w:val="28"/>
        </w:rPr>
        <w:t>расспрос об ощущениях пациента, вызвавших в данный момент обращение за медицинской помощью. Чаще всего</w:t>
      </w:r>
      <w:bookmarkStart w:id="0" w:name="_GoBack"/>
      <w:bookmarkEnd w:id="0"/>
      <w:r w:rsidRPr="004769C8">
        <w:rPr>
          <w:szCs w:val="28"/>
        </w:rPr>
        <w:t xml:space="preserve"> они представляют собой симптомы, специфические для патологии одной системы внутренних органов. Для многих заболеваний типичны также общие жалобы (слабость, потеря веса, потливость, нарушение трудоспособности, сна). </w:t>
      </w:r>
    </w:p>
    <w:p w14:paraId="40588667" w14:textId="77777777" w:rsidR="00C124DA" w:rsidRPr="004769C8" w:rsidRDefault="00C124DA" w:rsidP="00C124DA">
      <w:pPr>
        <w:ind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 xml:space="preserve">2. </w:t>
      </w:r>
      <w:r w:rsidRPr="004769C8">
        <w:rPr>
          <w:b/>
          <w:bCs/>
          <w:sz w:val="28"/>
          <w:szCs w:val="28"/>
        </w:rPr>
        <w:t>Общий анамнез</w:t>
      </w:r>
      <w:r w:rsidRPr="004769C8">
        <w:rPr>
          <w:sz w:val="28"/>
          <w:szCs w:val="28"/>
        </w:rPr>
        <w:t xml:space="preserve"> (</w:t>
      </w:r>
      <w:proofErr w:type="spellStart"/>
      <w:r w:rsidRPr="004769C8">
        <w:rPr>
          <w:sz w:val="28"/>
          <w:szCs w:val="28"/>
        </w:rPr>
        <w:t>anamnesis</w:t>
      </w:r>
      <w:proofErr w:type="spellEnd"/>
      <w:r w:rsidRPr="004769C8">
        <w:rPr>
          <w:sz w:val="28"/>
          <w:szCs w:val="28"/>
        </w:rPr>
        <w:t xml:space="preserve"> </w:t>
      </w:r>
      <w:proofErr w:type="spellStart"/>
      <w:r w:rsidRPr="004769C8">
        <w:rPr>
          <w:sz w:val="28"/>
          <w:szCs w:val="28"/>
        </w:rPr>
        <w:t>comunis</w:t>
      </w:r>
      <w:proofErr w:type="spellEnd"/>
      <w:r w:rsidRPr="004769C8">
        <w:rPr>
          <w:sz w:val="28"/>
          <w:szCs w:val="28"/>
        </w:rPr>
        <w:t xml:space="preserve">) </w:t>
      </w:r>
      <w:r w:rsidRPr="004769C8">
        <w:rPr>
          <w:b/>
          <w:bCs/>
          <w:sz w:val="28"/>
          <w:szCs w:val="28"/>
        </w:rPr>
        <w:t>–</w:t>
      </w:r>
      <w:r w:rsidRPr="004769C8">
        <w:rPr>
          <w:sz w:val="28"/>
          <w:szCs w:val="28"/>
        </w:rPr>
        <w:t xml:space="preserve"> расспрос о важнейших симптомах со стороны всех других систем внутренних органов (</w:t>
      </w:r>
      <w:proofErr w:type="spellStart"/>
      <w:r w:rsidRPr="004769C8">
        <w:rPr>
          <w:sz w:val="28"/>
          <w:szCs w:val="28"/>
        </w:rPr>
        <w:t>status</w:t>
      </w:r>
      <w:proofErr w:type="spellEnd"/>
      <w:r w:rsidRPr="004769C8">
        <w:rPr>
          <w:sz w:val="28"/>
          <w:szCs w:val="28"/>
        </w:rPr>
        <w:t xml:space="preserve"> </w:t>
      </w:r>
      <w:proofErr w:type="spellStart"/>
      <w:r w:rsidRPr="004769C8">
        <w:rPr>
          <w:sz w:val="28"/>
          <w:szCs w:val="28"/>
        </w:rPr>
        <w:t>functionalis</w:t>
      </w:r>
      <w:proofErr w:type="spellEnd"/>
      <w:r w:rsidRPr="004769C8">
        <w:rPr>
          <w:sz w:val="28"/>
          <w:szCs w:val="28"/>
        </w:rPr>
        <w:t>).</w:t>
      </w:r>
    </w:p>
    <w:p w14:paraId="1F2902CD" w14:textId="77777777" w:rsidR="00C124DA" w:rsidRPr="004769C8" w:rsidRDefault="00C124DA" w:rsidP="008A6B2E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3.</w:t>
      </w:r>
      <w:r w:rsidRPr="004769C8">
        <w:rPr>
          <w:b/>
          <w:bCs/>
          <w:sz w:val="28"/>
          <w:szCs w:val="28"/>
        </w:rPr>
        <w:t xml:space="preserve"> Анамнез</w:t>
      </w:r>
      <w:r w:rsidRPr="004769C8">
        <w:rPr>
          <w:sz w:val="28"/>
          <w:szCs w:val="28"/>
        </w:rPr>
        <w:t xml:space="preserve"> </w:t>
      </w:r>
      <w:r w:rsidRPr="004769C8">
        <w:rPr>
          <w:b/>
          <w:bCs/>
          <w:sz w:val="28"/>
          <w:szCs w:val="28"/>
        </w:rPr>
        <w:t xml:space="preserve">заболевания </w:t>
      </w:r>
      <w:r w:rsidRPr="004769C8">
        <w:rPr>
          <w:sz w:val="28"/>
          <w:szCs w:val="28"/>
        </w:rPr>
        <w:t>(</w:t>
      </w:r>
      <w:proofErr w:type="spellStart"/>
      <w:r w:rsidRPr="004769C8">
        <w:rPr>
          <w:sz w:val="28"/>
          <w:szCs w:val="28"/>
        </w:rPr>
        <w:t>anamnesis</w:t>
      </w:r>
      <w:proofErr w:type="spellEnd"/>
      <w:r w:rsidRPr="004769C8">
        <w:rPr>
          <w:sz w:val="28"/>
          <w:szCs w:val="28"/>
        </w:rPr>
        <w:t xml:space="preserve"> </w:t>
      </w:r>
      <w:proofErr w:type="spellStart"/>
      <w:r w:rsidRPr="004769C8">
        <w:rPr>
          <w:sz w:val="28"/>
          <w:szCs w:val="28"/>
        </w:rPr>
        <w:t>morbi</w:t>
      </w:r>
      <w:proofErr w:type="spellEnd"/>
      <w:r w:rsidRPr="004769C8">
        <w:rPr>
          <w:sz w:val="28"/>
          <w:szCs w:val="28"/>
        </w:rPr>
        <w:t xml:space="preserve">) </w:t>
      </w:r>
      <w:r w:rsidRPr="004769C8">
        <w:rPr>
          <w:b/>
          <w:bCs/>
          <w:sz w:val="28"/>
          <w:szCs w:val="28"/>
        </w:rPr>
        <w:t>–</w:t>
      </w:r>
      <w:r w:rsidRPr="004769C8">
        <w:rPr>
          <w:sz w:val="28"/>
          <w:szCs w:val="28"/>
        </w:rPr>
        <w:t xml:space="preserve"> расспрос о настоящем заболевании: о начале и последующем течении до дня исследования пациента.</w:t>
      </w:r>
    </w:p>
    <w:p w14:paraId="035D2A60" w14:textId="77777777" w:rsidR="00C124DA" w:rsidRPr="004769C8" w:rsidRDefault="00C124DA" w:rsidP="00C124DA">
      <w:pPr>
        <w:ind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 xml:space="preserve">4. </w:t>
      </w:r>
      <w:r w:rsidRPr="004769C8">
        <w:rPr>
          <w:b/>
          <w:bCs/>
          <w:sz w:val="28"/>
          <w:szCs w:val="28"/>
        </w:rPr>
        <w:t>Анамнез жизни</w:t>
      </w:r>
      <w:r w:rsidRPr="004769C8">
        <w:rPr>
          <w:sz w:val="28"/>
          <w:szCs w:val="28"/>
        </w:rPr>
        <w:t xml:space="preserve"> (</w:t>
      </w:r>
      <w:proofErr w:type="spellStart"/>
      <w:r w:rsidRPr="004769C8">
        <w:rPr>
          <w:sz w:val="28"/>
          <w:szCs w:val="28"/>
        </w:rPr>
        <w:t>anamnesis</w:t>
      </w:r>
      <w:proofErr w:type="spellEnd"/>
      <w:r w:rsidRPr="004769C8">
        <w:rPr>
          <w:sz w:val="28"/>
          <w:szCs w:val="28"/>
        </w:rPr>
        <w:t xml:space="preserve"> </w:t>
      </w:r>
      <w:proofErr w:type="spellStart"/>
      <w:r w:rsidRPr="004769C8">
        <w:rPr>
          <w:sz w:val="28"/>
          <w:szCs w:val="28"/>
        </w:rPr>
        <w:t>vitae</w:t>
      </w:r>
      <w:proofErr w:type="spellEnd"/>
      <w:r w:rsidRPr="004769C8">
        <w:rPr>
          <w:sz w:val="28"/>
          <w:szCs w:val="28"/>
        </w:rPr>
        <w:t xml:space="preserve">) </w:t>
      </w:r>
      <w:r w:rsidRPr="004769C8">
        <w:rPr>
          <w:b/>
          <w:bCs/>
          <w:sz w:val="28"/>
          <w:szCs w:val="28"/>
        </w:rPr>
        <w:t>–</w:t>
      </w:r>
      <w:r w:rsidRPr="004769C8">
        <w:rPr>
          <w:sz w:val="28"/>
          <w:szCs w:val="28"/>
        </w:rPr>
        <w:t xml:space="preserve"> расспрос о предшествовавшей жизни пациента с точки зрения ее влияния на состояние здоровья.</w:t>
      </w:r>
    </w:p>
    <w:p w14:paraId="282F4552" w14:textId="1CE6885D" w:rsidR="00C124DA" w:rsidRPr="004769C8" w:rsidRDefault="00C124DA" w:rsidP="00C124DA">
      <w:pPr>
        <w:ind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Каждая часть расспроса, в свою очередь, производится по специальной схеме. Она должна быть хорошо приспособлена к особенностям конкретного пациента. Схема расспроса обеспечивает определенный ход мыслей врача. Каждый врач может иметь свою собственную последовательность расспроса, но она всегда должна быть постоянной, для него привычной и обеспечивать полное и систематическое исследование пациента.</w:t>
      </w:r>
    </w:p>
    <w:p w14:paraId="38832737" w14:textId="4583E24F" w:rsidR="00C124DA" w:rsidRPr="004769C8" w:rsidRDefault="00C124DA" w:rsidP="00C124DA">
      <w:pPr>
        <w:ind w:firstLine="709"/>
        <w:jc w:val="both"/>
        <w:rPr>
          <w:sz w:val="28"/>
          <w:szCs w:val="28"/>
        </w:rPr>
      </w:pPr>
      <w:r w:rsidRPr="004769C8">
        <w:rPr>
          <w:b/>
          <w:bCs/>
          <w:sz w:val="28"/>
          <w:szCs w:val="28"/>
        </w:rPr>
        <w:t xml:space="preserve">Жалобы </w:t>
      </w:r>
      <w:r w:rsidRPr="004769C8">
        <w:rPr>
          <w:bCs/>
          <w:sz w:val="28"/>
          <w:szCs w:val="28"/>
        </w:rPr>
        <w:t>выясняют</w:t>
      </w:r>
      <w:r w:rsidRPr="004769C8">
        <w:rPr>
          <w:sz w:val="28"/>
          <w:szCs w:val="28"/>
        </w:rPr>
        <w:t xml:space="preserve">, задав первый вопрос «Что заставило Вас обратиться за медицинской помощью?». Пациенту дают возможность свободно высказаться. Затем врач берет инициативу в свои руки </w:t>
      </w:r>
      <w:r w:rsidRPr="004769C8">
        <w:rPr>
          <w:b/>
          <w:bCs/>
          <w:sz w:val="28"/>
          <w:szCs w:val="28"/>
        </w:rPr>
        <w:t>–</w:t>
      </w:r>
      <w:r w:rsidRPr="004769C8">
        <w:rPr>
          <w:sz w:val="28"/>
          <w:szCs w:val="28"/>
        </w:rPr>
        <w:t xml:space="preserve"> подробно выясняет и характеризует каждую жалобу. Руководствуются при этом знанием основных симптомов заболеваний каждой из систем внутренних органов (дыхания, кровообращения, пищеварения, мочевыделения).</w:t>
      </w:r>
    </w:p>
    <w:p w14:paraId="1A844D50" w14:textId="77777777" w:rsidR="00C124DA" w:rsidRPr="004769C8" w:rsidRDefault="00C124DA" w:rsidP="00C124DA">
      <w:pPr>
        <w:ind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 xml:space="preserve"> Необходимо уметь оценивать объективно интеллектуальный уровень каждого пациента, чтобы быть уверенным, что именно имел в виду пациент под каждой жалобой. При сомнении, что больной правильно понимает, о чем его спрашивают, лучше сформулировать вопрос в более простой форме повторно.</w:t>
      </w:r>
    </w:p>
    <w:p w14:paraId="6096B1DB" w14:textId="6F8DDC98" w:rsidR="00C124DA" w:rsidRPr="004769C8" w:rsidRDefault="00C124DA" w:rsidP="00C124DA">
      <w:pPr>
        <w:ind w:firstLine="709"/>
        <w:jc w:val="both"/>
        <w:rPr>
          <w:sz w:val="28"/>
          <w:szCs w:val="28"/>
        </w:rPr>
      </w:pPr>
      <w:r w:rsidRPr="004769C8">
        <w:rPr>
          <w:b/>
          <w:bCs/>
          <w:sz w:val="28"/>
          <w:szCs w:val="28"/>
        </w:rPr>
        <w:t>Общий анамнез</w:t>
      </w:r>
      <w:r w:rsidRPr="004769C8">
        <w:rPr>
          <w:sz w:val="28"/>
          <w:szCs w:val="28"/>
        </w:rPr>
        <w:t xml:space="preserve"> (</w:t>
      </w:r>
      <w:proofErr w:type="spellStart"/>
      <w:r w:rsidRPr="004769C8">
        <w:rPr>
          <w:sz w:val="28"/>
          <w:szCs w:val="28"/>
        </w:rPr>
        <w:t>anamnesis</w:t>
      </w:r>
      <w:proofErr w:type="spellEnd"/>
      <w:r w:rsidRPr="004769C8">
        <w:rPr>
          <w:sz w:val="28"/>
          <w:szCs w:val="28"/>
        </w:rPr>
        <w:t xml:space="preserve"> </w:t>
      </w:r>
      <w:proofErr w:type="spellStart"/>
      <w:r w:rsidRPr="004769C8">
        <w:rPr>
          <w:sz w:val="28"/>
          <w:szCs w:val="28"/>
        </w:rPr>
        <w:t>comunis</w:t>
      </w:r>
      <w:proofErr w:type="spellEnd"/>
      <w:r w:rsidRPr="004769C8">
        <w:rPr>
          <w:sz w:val="28"/>
          <w:szCs w:val="28"/>
        </w:rPr>
        <w:t xml:space="preserve">) – жалобы, которые не входили в расспрос по поводу основного заболевания. Таким образом, обязательным при обследовании любого пациента является выяснение имеющихся у него симптомов со стороны всех систем внутренних органов. Это позволяет не упустить ничего существенного, обеспечивает выявление осложнений и сопутствующих заболеваний.  </w:t>
      </w:r>
    </w:p>
    <w:p w14:paraId="1031F674" w14:textId="77777777" w:rsidR="00C124DA" w:rsidRPr="004769C8" w:rsidRDefault="00C124DA" w:rsidP="00C124D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Последовательность расспроса и наиболее частые жалобы, характеризующие состояние внутренних органов:</w:t>
      </w:r>
    </w:p>
    <w:p w14:paraId="67C87616" w14:textId="77777777" w:rsidR="00C124DA" w:rsidRPr="004769C8" w:rsidRDefault="00C124DA" w:rsidP="00C124DA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lastRenderedPageBreak/>
        <w:t>общее состояние пациента: слабость, недомогание, похудение, лихорадка, отеки.</w:t>
      </w:r>
    </w:p>
    <w:p w14:paraId="106721CE" w14:textId="77777777" w:rsidR="00C124DA" w:rsidRPr="004769C8" w:rsidRDefault="00C124DA" w:rsidP="00C124DA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дыхательная система: дыхание носом, одышка, кашель, удушье, боли в грудной клетке.</w:t>
      </w:r>
    </w:p>
    <w:p w14:paraId="5F88A052" w14:textId="77777777" w:rsidR="00C124DA" w:rsidRPr="004769C8" w:rsidRDefault="00C124DA" w:rsidP="00C124DA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сердечно-сосудистая система: одышка, сердцебиение, боли в области сердца.</w:t>
      </w:r>
    </w:p>
    <w:p w14:paraId="177B4461" w14:textId="77777777" w:rsidR="00C124DA" w:rsidRPr="004769C8" w:rsidRDefault="00C124DA" w:rsidP="00C124DA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пищеварительная система: аппетит, глотание, отрыжка, изжога, рвота, метеоризм, боли, стул.</w:t>
      </w:r>
    </w:p>
    <w:p w14:paraId="6EFB07DD" w14:textId="77777777" w:rsidR="00C124DA" w:rsidRPr="004769C8" w:rsidRDefault="00C124DA" w:rsidP="00C124DA">
      <w:pPr>
        <w:numPr>
          <w:ilvl w:val="0"/>
          <w:numId w:val="6"/>
        </w:numPr>
        <w:tabs>
          <w:tab w:val="left" w:pos="708"/>
          <w:tab w:val="left" w:pos="851"/>
        </w:tabs>
        <w:ind w:left="0"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мочевыделительная система: мочеотделение, боли при мочеиспускании.</w:t>
      </w:r>
    </w:p>
    <w:p w14:paraId="2F69A631" w14:textId="77777777" w:rsidR="00C124DA" w:rsidRPr="004769C8" w:rsidRDefault="00C124DA" w:rsidP="00C124DA">
      <w:pPr>
        <w:numPr>
          <w:ilvl w:val="0"/>
          <w:numId w:val="6"/>
        </w:numPr>
        <w:tabs>
          <w:tab w:val="left" w:pos="708"/>
          <w:tab w:val="left" w:pos="851"/>
        </w:tabs>
        <w:ind w:left="0"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нервная система: головная боль, головокружение, бессонница, зрение, слух, обоняние, вкус.</w:t>
      </w:r>
    </w:p>
    <w:p w14:paraId="031977DA" w14:textId="77777777" w:rsidR="00C124DA" w:rsidRPr="004769C8" w:rsidRDefault="00C124DA" w:rsidP="00C124DA">
      <w:pPr>
        <w:pStyle w:val="21"/>
        <w:tabs>
          <w:tab w:val="left" w:pos="708"/>
        </w:tabs>
        <w:spacing w:after="0" w:line="240" w:lineRule="auto"/>
        <w:ind w:firstLine="709"/>
        <w:rPr>
          <w:sz w:val="28"/>
          <w:szCs w:val="28"/>
        </w:rPr>
      </w:pPr>
      <w:r w:rsidRPr="004769C8">
        <w:rPr>
          <w:sz w:val="28"/>
          <w:szCs w:val="28"/>
        </w:rPr>
        <w:t xml:space="preserve">Чаще всего пациент обращается к врачу с симптомами заболевания одной из систем внутренних органов, и они составляют первую часть расспроса («Жалобы»). </w:t>
      </w:r>
    </w:p>
    <w:p w14:paraId="031795B4" w14:textId="77777777" w:rsidR="00C124DA" w:rsidRPr="004769C8" w:rsidRDefault="00C124DA" w:rsidP="008A6B2E">
      <w:pPr>
        <w:pStyle w:val="21"/>
        <w:tabs>
          <w:tab w:val="left" w:pos="70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При опросе «Общего анамнеза» соблюдается приведенная последовательность расспроса по всем системам. В «Общий анамнез» не включаются жалобы со стороны той системы внутренних органов, которые составили первый раздел расспроса.</w:t>
      </w:r>
    </w:p>
    <w:p w14:paraId="3AD6D403" w14:textId="77777777" w:rsidR="00C124DA" w:rsidRPr="004769C8" w:rsidRDefault="00C124DA" w:rsidP="00C124DA">
      <w:pPr>
        <w:ind w:firstLine="709"/>
        <w:jc w:val="both"/>
        <w:rPr>
          <w:sz w:val="28"/>
          <w:szCs w:val="28"/>
        </w:rPr>
      </w:pPr>
      <w:r w:rsidRPr="004769C8">
        <w:rPr>
          <w:b/>
          <w:bCs/>
          <w:sz w:val="28"/>
          <w:szCs w:val="28"/>
        </w:rPr>
        <w:t>Анамнез данного</w:t>
      </w:r>
      <w:r w:rsidRPr="004769C8">
        <w:rPr>
          <w:sz w:val="28"/>
          <w:szCs w:val="28"/>
        </w:rPr>
        <w:t xml:space="preserve"> </w:t>
      </w:r>
      <w:r w:rsidRPr="004769C8">
        <w:rPr>
          <w:b/>
          <w:bCs/>
          <w:sz w:val="28"/>
          <w:szCs w:val="28"/>
        </w:rPr>
        <w:t xml:space="preserve">заболевания </w:t>
      </w:r>
      <w:r w:rsidRPr="004769C8">
        <w:rPr>
          <w:sz w:val="28"/>
          <w:szCs w:val="28"/>
        </w:rPr>
        <w:t>(</w:t>
      </w:r>
      <w:proofErr w:type="spellStart"/>
      <w:r w:rsidRPr="004769C8">
        <w:rPr>
          <w:sz w:val="28"/>
          <w:szCs w:val="28"/>
        </w:rPr>
        <w:t>anamnesis</w:t>
      </w:r>
      <w:proofErr w:type="spellEnd"/>
      <w:r w:rsidRPr="004769C8">
        <w:rPr>
          <w:sz w:val="28"/>
          <w:szCs w:val="28"/>
        </w:rPr>
        <w:t xml:space="preserve"> </w:t>
      </w:r>
      <w:proofErr w:type="spellStart"/>
      <w:r w:rsidRPr="004769C8">
        <w:rPr>
          <w:sz w:val="28"/>
          <w:szCs w:val="28"/>
        </w:rPr>
        <w:t>morbi</w:t>
      </w:r>
      <w:proofErr w:type="spellEnd"/>
      <w:r w:rsidRPr="004769C8">
        <w:rPr>
          <w:sz w:val="28"/>
          <w:szCs w:val="28"/>
        </w:rPr>
        <w:t xml:space="preserve">) </w:t>
      </w:r>
      <w:r w:rsidRPr="004769C8">
        <w:rPr>
          <w:bCs/>
          <w:sz w:val="28"/>
          <w:szCs w:val="28"/>
        </w:rPr>
        <w:t>включает сведения</w:t>
      </w:r>
      <w:r w:rsidRPr="004769C8">
        <w:rPr>
          <w:sz w:val="28"/>
          <w:szCs w:val="28"/>
        </w:rPr>
        <w:t>:</w:t>
      </w:r>
    </w:p>
    <w:p w14:paraId="5E905BB6" w14:textId="77777777" w:rsidR="00C124DA" w:rsidRPr="004769C8" w:rsidRDefault="00C124DA" w:rsidP="00C124DA">
      <w:pPr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 xml:space="preserve">начало заболевания (когда, где, как оно началось, внезапно или постепенно); </w:t>
      </w:r>
    </w:p>
    <w:p w14:paraId="631B4B81" w14:textId="77777777" w:rsidR="00C124DA" w:rsidRPr="004769C8" w:rsidRDefault="00C124DA" w:rsidP="00C124DA">
      <w:pPr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 xml:space="preserve">причина заболевания (по мнению пациента) – позволяет выявить </w:t>
      </w:r>
      <w:proofErr w:type="spellStart"/>
      <w:r w:rsidRPr="004769C8">
        <w:rPr>
          <w:sz w:val="28"/>
          <w:szCs w:val="28"/>
        </w:rPr>
        <w:t>важныее</w:t>
      </w:r>
      <w:proofErr w:type="spellEnd"/>
      <w:r w:rsidRPr="004769C8">
        <w:rPr>
          <w:sz w:val="28"/>
          <w:szCs w:val="28"/>
        </w:rPr>
        <w:t xml:space="preserve"> обстоятельства, предшествовавшие или сопутствующие заболеванию;</w:t>
      </w:r>
    </w:p>
    <w:p w14:paraId="292C6D68" w14:textId="77777777" w:rsidR="00C124DA" w:rsidRPr="004769C8" w:rsidRDefault="00C124DA" w:rsidP="00C124DA">
      <w:pPr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 xml:space="preserve">дальнейшее его течение (прогрессирующее или с периодами ремиссии, когда было последнее обострение); </w:t>
      </w:r>
    </w:p>
    <w:p w14:paraId="286DE495" w14:textId="77777777" w:rsidR="00C124DA" w:rsidRPr="004769C8" w:rsidRDefault="00C124DA" w:rsidP="00C124DA">
      <w:pPr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 xml:space="preserve">проведенные до сих пор лечение и обследования. </w:t>
      </w:r>
    </w:p>
    <w:p w14:paraId="1AE6EBA4" w14:textId="77777777" w:rsidR="00C124DA" w:rsidRPr="004769C8" w:rsidRDefault="00C124DA" w:rsidP="00C124DA">
      <w:pPr>
        <w:ind w:firstLine="709"/>
        <w:jc w:val="both"/>
        <w:rPr>
          <w:sz w:val="28"/>
          <w:szCs w:val="28"/>
        </w:rPr>
      </w:pPr>
      <w:r w:rsidRPr="004769C8">
        <w:rPr>
          <w:b/>
          <w:bCs/>
          <w:sz w:val="28"/>
          <w:szCs w:val="28"/>
        </w:rPr>
        <w:t>Анамнез жизни</w:t>
      </w:r>
      <w:r w:rsidRPr="004769C8">
        <w:rPr>
          <w:sz w:val="28"/>
          <w:szCs w:val="28"/>
        </w:rPr>
        <w:t xml:space="preserve"> (</w:t>
      </w:r>
      <w:proofErr w:type="spellStart"/>
      <w:r w:rsidRPr="004769C8">
        <w:rPr>
          <w:sz w:val="28"/>
          <w:szCs w:val="28"/>
        </w:rPr>
        <w:t>anamnesis</w:t>
      </w:r>
      <w:proofErr w:type="spellEnd"/>
      <w:r w:rsidRPr="004769C8">
        <w:rPr>
          <w:sz w:val="28"/>
          <w:szCs w:val="28"/>
        </w:rPr>
        <w:t xml:space="preserve"> </w:t>
      </w:r>
      <w:proofErr w:type="spellStart"/>
      <w:r w:rsidRPr="004769C8">
        <w:rPr>
          <w:sz w:val="28"/>
          <w:szCs w:val="28"/>
        </w:rPr>
        <w:t>vitae</w:t>
      </w:r>
      <w:proofErr w:type="spellEnd"/>
      <w:r w:rsidRPr="004769C8">
        <w:rPr>
          <w:sz w:val="28"/>
          <w:szCs w:val="28"/>
        </w:rPr>
        <w:t xml:space="preserve">) собирается по следующей схеме: </w:t>
      </w:r>
    </w:p>
    <w:p w14:paraId="27EABF4E" w14:textId="77777777" w:rsidR="00C124DA" w:rsidRPr="004769C8" w:rsidRDefault="00C124DA" w:rsidP="00C124DA">
      <w:pPr>
        <w:numPr>
          <w:ilvl w:val="0"/>
          <w:numId w:val="5"/>
        </w:numPr>
        <w:tabs>
          <w:tab w:val="clear" w:pos="1429"/>
          <w:tab w:val="left" w:pos="851"/>
        </w:tabs>
        <w:ind w:left="0"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 xml:space="preserve">медицинская биография пациента, </w:t>
      </w:r>
    </w:p>
    <w:p w14:paraId="73B9ED2C" w14:textId="77777777" w:rsidR="00C124DA" w:rsidRPr="004769C8" w:rsidRDefault="00C124DA" w:rsidP="00C124DA">
      <w:pPr>
        <w:numPr>
          <w:ilvl w:val="0"/>
          <w:numId w:val="5"/>
        </w:numPr>
        <w:tabs>
          <w:tab w:val="clear" w:pos="1429"/>
          <w:tab w:val="left" w:pos="851"/>
        </w:tabs>
        <w:ind w:left="0"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условия труда и быта,</w:t>
      </w:r>
    </w:p>
    <w:p w14:paraId="3ECCA905" w14:textId="77777777" w:rsidR="00C124DA" w:rsidRPr="004769C8" w:rsidRDefault="00C124DA" w:rsidP="00C124DA">
      <w:pPr>
        <w:numPr>
          <w:ilvl w:val="0"/>
          <w:numId w:val="5"/>
        </w:numPr>
        <w:tabs>
          <w:tab w:val="clear" w:pos="1429"/>
          <w:tab w:val="left" w:pos="851"/>
        </w:tabs>
        <w:ind w:left="0"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 xml:space="preserve">перенесенные заболевания и операции, </w:t>
      </w:r>
    </w:p>
    <w:p w14:paraId="4C7CFE5B" w14:textId="77777777" w:rsidR="00C124DA" w:rsidRPr="004769C8" w:rsidRDefault="00C124DA" w:rsidP="00C124DA">
      <w:pPr>
        <w:numPr>
          <w:ilvl w:val="0"/>
          <w:numId w:val="5"/>
        </w:numPr>
        <w:tabs>
          <w:tab w:val="clear" w:pos="1429"/>
          <w:tab w:val="left" w:pos="851"/>
        </w:tabs>
        <w:ind w:left="0"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 xml:space="preserve">вредные привычки, </w:t>
      </w:r>
    </w:p>
    <w:p w14:paraId="7236C538" w14:textId="77777777" w:rsidR="00C124DA" w:rsidRPr="004769C8" w:rsidRDefault="00C124DA" w:rsidP="00C124DA">
      <w:pPr>
        <w:numPr>
          <w:ilvl w:val="0"/>
          <w:numId w:val="5"/>
        </w:numPr>
        <w:tabs>
          <w:tab w:val="clear" w:pos="1429"/>
          <w:tab w:val="left" w:pos="851"/>
        </w:tabs>
        <w:ind w:left="0"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 xml:space="preserve">половая и семейная жизнь, </w:t>
      </w:r>
    </w:p>
    <w:p w14:paraId="3A38DF38" w14:textId="77777777" w:rsidR="00C124DA" w:rsidRPr="004769C8" w:rsidRDefault="00C124DA" w:rsidP="00C124DA">
      <w:pPr>
        <w:numPr>
          <w:ilvl w:val="0"/>
          <w:numId w:val="5"/>
        </w:numPr>
        <w:tabs>
          <w:tab w:val="clear" w:pos="1429"/>
          <w:tab w:val="left" w:pos="851"/>
        </w:tabs>
        <w:ind w:left="0"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наследственность,</w:t>
      </w:r>
    </w:p>
    <w:p w14:paraId="32D83425" w14:textId="77777777" w:rsidR="00C124DA" w:rsidRPr="004769C8" w:rsidRDefault="00C124DA" w:rsidP="00C124DA">
      <w:pPr>
        <w:numPr>
          <w:ilvl w:val="0"/>
          <w:numId w:val="5"/>
        </w:numPr>
        <w:tabs>
          <w:tab w:val="clear" w:pos="1429"/>
          <w:tab w:val="left" w:pos="851"/>
        </w:tabs>
        <w:ind w:left="0"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 xml:space="preserve">переносимость лекарственных и других веществ с учетом аллергических реакций. </w:t>
      </w:r>
    </w:p>
    <w:p w14:paraId="2B555040" w14:textId="77777777" w:rsidR="00C124DA" w:rsidRPr="004769C8" w:rsidRDefault="00C124DA" w:rsidP="00C124DA">
      <w:pPr>
        <w:ind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Полученные данные оцениваются с точки зрения их возможной или непосредственной этиологической и патогенетической связи с настоящим заболеванием.</w:t>
      </w:r>
    </w:p>
    <w:p w14:paraId="02F474CE" w14:textId="77777777" w:rsidR="00C124DA" w:rsidRPr="004769C8" w:rsidRDefault="00C124DA" w:rsidP="00C124DA">
      <w:pPr>
        <w:ind w:firstLine="709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Особенности расспроса при заболеваниях каждой из систем внутренних органов представлены в соответствующих разделах учебника.</w:t>
      </w:r>
    </w:p>
    <w:sectPr w:rsidR="00C124DA" w:rsidRPr="004769C8" w:rsidSect="00F6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F2A"/>
    <w:multiLevelType w:val="hybridMultilevel"/>
    <w:tmpl w:val="97DEC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E58E7"/>
    <w:multiLevelType w:val="hybridMultilevel"/>
    <w:tmpl w:val="D31A44B8"/>
    <w:lvl w:ilvl="0" w:tplc="3028CE2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" w15:restartNumberingAfterBreak="0">
    <w:nsid w:val="2D152C74"/>
    <w:multiLevelType w:val="hybridMultilevel"/>
    <w:tmpl w:val="3F20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6008E"/>
    <w:multiLevelType w:val="hybridMultilevel"/>
    <w:tmpl w:val="FF5CF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180720"/>
    <w:multiLevelType w:val="hybridMultilevel"/>
    <w:tmpl w:val="628AD848"/>
    <w:lvl w:ilvl="0" w:tplc="A80424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89A7FCD"/>
    <w:multiLevelType w:val="hybridMultilevel"/>
    <w:tmpl w:val="3C4219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E462F8"/>
    <w:multiLevelType w:val="hybridMultilevel"/>
    <w:tmpl w:val="B0A06FE0"/>
    <w:lvl w:ilvl="0" w:tplc="42005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3123AA"/>
    <w:multiLevelType w:val="hybridMultilevel"/>
    <w:tmpl w:val="7D3E41C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E17CA"/>
    <w:rsid w:val="00021426"/>
    <w:rsid w:val="00131BA8"/>
    <w:rsid w:val="00157E24"/>
    <w:rsid w:val="0017071F"/>
    <w:rsid w:val="001B59CC"/>
    <w:rsid w:val="0032720C"/>
    <w:rsid w:val="003712BC"/>
    <w:rsid w:val="00374FF8"/>
    <w:rsid w:val="003E17CA"/>
    <w:rsid w:val="004769C8"/>
    <w:rsid w:val="004D11F9"/>
    <w:rsid w:val="00526D86"/>
    <w:rsid w:val="00532A05"/>
    <w:rsid w:val="00620DD2"/>
    <w:rsid w:val="006D35AC"/>
    <w:rsid w:val="0077042E"/>
    <w:rsid w:val="007B3990"/>
    <w:rsid w:val="008A6B2E"/>
    <w:rsid w:val="008D6705"/>
    <w:rsid w:val="008E0870"/>
    <w:rsid w:val="0092486E"/>
    <w:rsid w:val="00932C1A"/>
    <w:rsid w:val="00973B91"/>
    <w:rsid w:val="009F7EB4"/>
    <w:rsid w:val="00AD02DC"/>
    <w:rsid w:val="00C124DA"/>
    <w:rsid w:val="00C231FF"/>
    <w:rsid w:val="00CC00AD"/>
    <w:rsid w:val="00E33CE2"/>
    <w:rsid w:val="00EA6472"/>
    <w:rsid w:val="00EE3931"/>
    <w:rsid w:val="00F44743"/>
    <w:rsid w:val="00F942FB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9B52"/>
  <w15:docId w15:val="{F6B0859D-8850-4C0D-9F9A-1EE82009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7C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E1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17CA"/>
    <w:rPr>
      <w:rFonts w:ascii="Arial Unicode MS" w:eastAsia="Arial Unicode MS" w:cs="Arial Unicode MS"/>
      <w:sz w:val="20"/>
      <w:szCs w:val="20"/>
      <w:lang w:eastAsia="ru-RU"/>
    </w:rPr>
  </w:style>
  <w:style w:type="paragraph" w:styleId="a3">
    <w:name w:val="Body Text Indent"/>
    <w:basedOn w:val="a"/>
    <w:link w:val="a4"/>
    <w:rsid w:val="003E17C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3E17CA"/>
    <w:rPr>
      <w:rFonts w:eastAsia="Times New Roman"/>
      <w:lang w:val="en-US" w:eastAsia="ru-RU"/>
    </w:rPr>
  </w:style>
  <w:style w:type="paragraph" w:styleId="a5">
    <w:name w:val="Title"/>
    <w:basedOn w:val="a"/>
    <w:link w:val="a6"/>
    <w:qFormat/>
    <w:rsid w:val="003E17CA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3E17CA"/>
    <w:rPr>
      <w:rFonts w:eastAsia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rsid w:val="003E17CA"/>
    <w:pPr>
      <w:ind w:left="900" w:hanging="900"/>
    </w:pPr>
  </w:style>
  <w:style w:type="paragraph" w:styleId="2">
    <w:name w:val="Body Text Indent 2"/>
    <w:basedOn w:val="a"/>
    <w:link w:val="20"/>
    <w:rsid w:val="003E17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E17CA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E17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E17CA"/>
    <w:rPr>
      <w:rFonts w:eastAsia="Times New Roman"/>
      <w:sz w:val="16"/>
      <w:szCs w:val="16"/>
      <w:lang w:eastAsia="ru-RU"/>
    </w:rPr>
  </w:style>
  <w:style w:type="paragraph" w:styleId="a7">
    <w:name w:val="Block Text"/>
    <w:basedOn w:val="a"/>
    <w:rsid w:val="003E17CA"/>
    <w:pPr>
      <w:overflowPunct w:val="0"/>
      <w:autoSpaceDE w:val="0"/>
      <w:autoSpaceDN w:val="0"/>
      <w:adjustRightInd w:val="0"/>
      <w:ind w:left="1701" w:right="1701" w:firstLine="709"/>
      <w:jc w:val="both"/>
    </w:pPr>
    <w:rPr>
      <w:sz w:val="28"/>
    </w:rPr>
  </w:style>
  <w:style w:type="character" w:styleId="a8">
    <w:name w:val="page number"/>
    <w:basedOn w:val="a0"/>
    <w:rsid w:val="003E17CA"/>
  </w:style>
  <w:style w:type="paragraph" w:styleId="a9">
    <w:name w:val="Plain Text"/>
    <w:aliases w:val=" Знак,Знак, Знак8,Знак8"/>
    <w:basedOn w:val="a"/>
    <w:link w:val="aa"/>
    <w:rsid w:val="00374FF8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 Знак Знак,Знак Знак, Знак8 Знак,Знак8 Знак"/>
    <w:basedOn w:val="a0"/>
    <w:link w:val="a9"/>
    <w:rsid w:val="00374FF8"/>
    <w:rPr>
      <w:rFonts w:ascii="Courier New" w:eastAsia="Times New Roman" w:hAnsi="Courier New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374FF8"/>
    <w:pPr>
      <w:spacing w:line="360" w:lineRule="auto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374FF8"/>
    <w:rPr>
      <w:rFonts w:eastAsia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124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24DA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Tesla</cp:lastModifiedBy>
  <cp:revision>17</cp:revision>
  <cp:lastPrinted>2023-02-06T09:17:00Z</cp:lastPrinted>
  <dcterms:created xsi:type="dcterms:W3CDTF">2022-12-07T07:05:00Z</dcterms:created>
  <dcterms:modified xsi:type="dcterms:W3CDTF">2025-01-30T05:51:00Z</dcterms:modified>
</cp:coreProperties>
</file>