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0EE10" w14:textId="77777777" w:rsidR="00872D5C" w:rsidRPr="00872D5C" w:rsidRDefault="00872D5C" w:rsidP="00872D5C">
      <w:pPr>
        <w:tabs>
          <w:tab w:val="left" w:pos="916"/>
          <w:tab w:val="left" w:pos="1832"/>
          <w:tab w:val="left" w:pos="2748"/>
          <w:tab w:val="left" w:pos="32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color w:val="auto"/>
          <w:lang w:val="en-US"/>
        </w:rPr>
      </w:pPr>
      <w:r w:rsidRPr="00872D5C">
        <w:rPr>
          <w:rFonts w:ascii="Times New Roman" w:hAnsi="Times New Roman" w:cs="Times New Roman"/>
          <w:color w:val="auto"/>
          <w:lang w:val="en-US"/>
        </w:rPr>
        <w:t>Ministry of Health of the Republic of Belarus</w:t>
      </w:r>
    </w:p>
    <w:p w14:paraId="5129C862" w14:textId="77777777" w:rsidR="00872D5C" w:rsidRPr="00872D5C" w:rsidRDefault="00872D5C" w:rsidP="00872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color w:val="auto"/>
          <w:lang w:val="en-US"/>
        </w:rPr>
      </w:pPr>
      <w:r w:rsidRPr="00872D5C">
        <w:rPr>
          <w:rFonts w:ascii="Times New Roman" w:hAnsi="Times New Roman" w:cs="Times New Roman"/>
          <w:color w:val="auto"/>
          <w:lang w:val="en-US"/>
        </w:rPr>
        <w:t>Educational Establishment</w:t>
      </w:r>
    </w:p>
    <w:p w14:paraId="4AF93902" w14:textId="77777777" w:rsidR="00872D5C" w:rsidRPr="00872D5C" w:rsidRDefault="00872D5C" w:rsidP="00872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color w:val="auto"/>
          <w:lang w:val="en-US"/>
        </w:rPr>
      </w:pPr>
      <w:r w:rsidRPr="00872D5C">
        <w:rPr>
          <w:rFonts w:ascii="Times New Roman" w:hAnsi="Times New Roman" w:cs="Times New Roman"/>
          <w:color w:val="auto"/>
          <w:lang w:val="en-US"/>
        </w:rPr>
        <w:t xml:space="preserve">«Vitebsk State Order of Peoples` Friendship Medical University» </w:t>
      </w:r>
    </w:p>
    <w:p w14:paraId="560CE0A9" w14:textId="77777777" w:rsidR="00872D5C" w:rsidRPr="00872D5C" w:rsidRDefault="00872D5C" w:rsidP="00872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color w:val="auto"/>
          <w:lang w:val="en-US"/>
        </w:rPr>
      </w:pPr>
      <w:r w:rsidRPr="00872D5C">
        <w:rPr>
          <w:rFonts w:ascii="Times New Roman" w:hAnsi="Times New Roman" w:cs="Times New Roman"/>
          <w:color w:val="auto"/>
          <w:lang w:val="en-US"/>
        </w:rPr>
        <w:t>Chair of Propedeutics of Internal Diseases</w:t>
      </w:r>
    </w:p>
    <w:p w14:paraId="4713928E" w14:textId="77777777" w:rsidR="00872D5C" w:rsidRPr="00872D5C" w:rsidRDefault="00872D5C" w:rsidP="00872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color w:val="auto"/>
          <w:lang w:val="en-US"/>
        </w:rPr>
      </w:pPr>
    </w:p>
    <w:p w14:paraId="54EA1F49" w14:textId="77777777" w:rsidR="00872D5C" w:rsidRPr="00872D5C" w:rsidRDefault="00872D5C" w:rsidP="00872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color w:val="auto"/>
          <w:lang w:val="en-US"/>
        </w:rPr>
      </w:pPr>
    </w:p>
    <w:p w14:paraId="34BF1B39" w14:textId="77777777" w:rsidR="00872D5C" w:rsidRPr="00872D5C" w:rsidRDefault="00872D5C" w:rsidP="00872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 w:cs="Times New Roman"/>
          <w:color w:val="auto"/>
          <w:lang w:val="en-US"/>
        </w:rPr>
      </w:pPr>
      <w:r w:rsidRPr="00872D5C">
        <w:rPr>
          <w:rFonts w:ascii="Times New Roman" w:hAnsi="Times New Roman" w:cs="Times New Roman"/>
          <w:color w:val="auto"/>
          <w:lang w:val="en-US"/>
        </w:rPr>
        <w:t xml:space="preserve">                              It </w:t>
      </w:r>
      <w:proofErr w:type="gramStart"/>
      <w:r w:rsidRPr="00872D5C">
        <w:rPr>
          <w:rFonts w:ascii="Times New Roman" w:hAnsi="Times New Roman" w:cs="Times New Roman"/>
          <w:color w:val="auto"/>
          <w:lang w:val="en-US"/>
        </w:rPr>
        <w:t>predicated</w:t>
      </w:r>
      <w:proofErr w:type="gramEnd"/>
      <w:r w:rsidRPr="00872D5C">
        <w:rPr>
          <w:rFonts w:ascii="Times New Roman" w:hAnsi="Times New Roman" w:cs="Times New Roman"/>
          <w:color w:val="auto"/>
          <w:lang w:val="en-US"/>
        </w:rPr>
        <w:t xml:space="preserve"> on meeting</w:t>
      </w:r>
    </w:p>
    <w:p w14:paraId="22841C2C" w14:textId="77777777" w:rsidR="00872D5C" w:rsidRPr="00872D5C" w:rsidRDefault="00872D5C" w:rsidP="00872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 w:cs="Times New Roman"/>
          <w:color w:val="auto"/>
          <w:lang w:val="en-US"/>
        </w:rPr>
      </w:pPr>
      <w:r w:rsidRPr="00872D5C">
        <w:rPr>
          <w:rFonts w:ascii="Times New Roman" w:hAnsi="Times New Roman" w:cs="Times New Roman"/>
          <w:color w:val="auto"/>
          <w:lang w:val="en-US"/>
        </w:rPr>
        <w:t xml:space="preserve">                              of the chair from</w:t>
      </w:r>
    </w:p>
    <w:p w14:paraId="41397BE2" w14:textId="77777777" w:rsidR="00872D5C" w:rsidRPr="00872D5C" w:rsidRDefault="00872D5C" w:rsidP="00872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 w:cs="Times New Roman"/>
          <w:color w:val="auto"/>
          <w:lang w:val="en-US"/>
        </w:rPr>
      </w:pPr>
      <w:r w:rsidRPr="00872D5C">
        <w:rPr>
          <w:rFonts w:ascii="Times New Roman" w:hAnsi="Times New Roman" w:cs="Times New Roman"/>
          <w:color w:val="auto"/>
          <w:lang w:val="en-US"/>
        </w:rPr>
        <w:t xml:space="preserve">                             Protocol № __ "___" _________20___yr</w:t>
      </w:r>
    </w:p>
    <w:p w14:paraId="555253E8" w14:textId="77777777" w:rsidR="00872D5C" w:rsidRPr="00872D5C" w:rsidRDefault="00872D5C" w:rsidP="00872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 w:cs="Times New Roman"/>
          <w:color w:val="auto"/>
          <w:lang w:val="en-US"/>
        </w:rPr>
      </w:pPr>
    </w:p>
    <w:p w14:paraId="5269DE12" w14:textId="77777777" w:rsidR="00872D5C" w:rsidRPr="00872D5C" w:rsidRDefault="00872D5C" w:rsidP="00872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 w:cs="Times New Roman"/>
          <w:color w:val="auto"/>
          <w:lang w:val="en-US"/>
        </w:rPr>
      </w:pPr>
    </w:p>
    <w:p w14:paraId="42793CDE" w14:textId="77777777" w:rsidR="00872D5C" w:rsidRPr="00872D5C" w:rsidRDefault="00872D5C" w:rsidP="00872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ind w:firstLine="4536"/>
        <w:jc w:val="both"/>
        <w:textAlignment w:val="baseline"/>
        <w:rPr>
          <w:rFonts w:ascii="Times New Roman" w:hAnsi="Times New Roman" w:cs="Times New Roman"/>
          <w:color w:val="auto"/>
          <w:lang w:val="en-US"/>
        </w:rPr>
      </w:pPr>
      <w:r w:rsidRPr="00872D5C">
        <w:rPr>
          <w:rFonts w:ascii="Times New Roman" w:hAnsi="Times New Roman" w:cs="Times New Roman"/>
          <w:color w:val="auto"/>
          <w:lang w:val="en-US"/>
        </w:rPr>
        <w:t xml:space="preserve"> </w:t>
      </w:r>
    </w:p>
    <w:p w14:paraId="4020F2CE" w14:textId="77777777" w:rsidR="00872D5C" w:rsidRPr="00872D5C" w:rsidRDefault="00872D5C" w:rsidP="00872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 w:cs="Times New Roman"/>
          <w:color w:val="auto"/>
          <w:lang w:val="en-US"/>
        </w:rPr>
      </w:pPr>
    </w:p>
    <w:p w14:paraId="18BDC5CF" w14:textId="58E5DE8A" w:rsidR="00D6718E" w:rsidRPr="00D6718E" w:rsidRDefault="00D6718E" w:rsidP="00D6718E">
      <w:pPr>
        <w:jc w:val="center"/>
        <w:rPr>
          <w:rFonts w:ascii="Times New Roman" w:hAnsi="Times New Roman" w:cs="Times New Roman"/>
          <w:b/>
          <w:color w:val="auto"/>
          <w:lang w:val="en-US"/>
        </w:rPr>
      </w:pPr>
      <w:r w:rsidRPr="00D6718E">
        <w:rPr>
          <w:rFonts w:ascii="Times New Roman" w:hAnsi="Times New Roman" w:cs="Times New Roman"/>
          <w:b/>
          <w:color w:val="auto"/>
          <w:lang w:val="en-US"/>
        </w:rPr>
        <w:t>METHODOLOGICAL RECOMMENDATIONS FOR LEARNERS N1</w:t>
      </w:r>
      <w:r w:rsidR="004A185A">
        <w:rPr>
          <w:rFonts w:ascii="Times New Roman" w:hAnsi="Times New Roman" w:cs="Times New Roman"/>
          <w:b/>
          <w:color w:val="auto"/>
          <w:lang w:val="en-US"/>
        </w:rPr>
        <w:t>3</w:t>
      </w:r>
    </w:p>
    <w:p w14:paraId="435A591C" w14:textId="77777777" w:rsidR="00D6718E" w:rsidRPr="00D6718E" w:rsidRDefault="00D6718E" w:rsidP="00D6718E">
      <w:pPr>
        <w:jc w:val="center"/>
        <w:rPr>
          <w:rFonts w:ascii="Times New Roman" w:hAnsi="Times New Roman" w:cs="Times New Roman"/>
          <w:color w:val="auto"/>
          <w:lang w:val="en-US"/>
        </w:rPr>
      </w:pPr>
      <w:r w:rsidRPr="00D6718E">
        <w:rPr>
          <w:rFonts w:ascii="Times New Roman" w:hAnsi="Times New Roman" w:cs="Times New Roman"/>
          <w:color w:val="auto"/>
          <w:lang w:val="en-US"/>
        </w:rPr>
        <w:t xml:space="preserve">for practical training </w:t>
      </w:r>
    </w:p>
    <w:p w14:paraId="7C1968E0" w14:textId="77777777" w:rsidR="00D6718E" w:rsidRPr="00D6718E" w:rsidRDefault="00D6718E" w:rsidP="00D6718E">
      <w:pPr>
        <w:jc w:val="center"/>
        <w:rPr>
          <w:rFonts w:ascii="Times New Roman" w:hAnsi="Times New Roman" w:cs="Times New Roman"/>
          <w:color w:val="auto"/>
          <w:lang w:val="en-US"/>
        </w:rPr>
      </w:pPr>
      <w:r w:rsidRPr="00D6718E">
        <w:rPr>
          <w:rFonts w:ascii="Times New Roman" w:hAnsi="Times New Roman" w:cs="Times New Roman"/>
          <w:color w:val="auto"/>
          <w:lang w:val="en-US"/>
        </w:rPr>
        <w:t>on Propaedeutics of Internal Diseases</w:t>
      </w:r>
    </w:p>
    <w:p w14:paraId="75D9542E" w14:textId="77777777" w:rsidR="00D6718E" w:rsidRPr="00D6718E" w:rsidRDefault="00D6718E" w:rsidP="00D6718E">
      <w:pPr>
        <w:jc w:val="center"/>
        <w:rPr>
          <w:rFonts w:ascii="Times New Roman" w:hAnsi="Times New Roman" w:cs="Times New Roman"/>
          <w:color w:val="auto"/>
          <w:lang w:val="en-US"/>
        </w:rPr>
      </w:pPr>
      <w:r w:rsidRPr="00D6718E">
        <w:rPr>
          <w:rFonts w:ascii="Times New Roman" w:hAnsi="Times New Roman" w:cs="Times New Roman"/>
          <w:color w:val="auto"/>
          <w:lang w:val="en-US"/>
        </w:rPr>
        <w:t>for specialty 7-07-0911-01 “General Medicine”</w:t>
      </w:r>
    </w:p>
    <w:p w14:paraId="2D7F5DD3" w14:textId="038DB685" w:rsidR="00D6718E" w:rsidRPr="00D6718E" w:rsidRDefault="004A185A" w:rsidP="00D6718E">
      <w:pPr>
        <w:jc w:val="center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  <w:lang w:val="en-US"/>
        </w:rPr>
        <w:t>2n</w:t>
      </w:r>
      <w:r w:rsidR="00D6718E" w:rsidRPr="00D6718E">
        <w:rPr>
          <w:rFonts w:ascii="Times New Roman" w:hAnsi="Times New Roman" w:cs="Times New Roman"/>
          <w:color w:val="auto"/>
          <w:lang w:val="en-US"/>
        </w:rPr>
        <w:t>d year of medical faculty</w:t>
      </w:r>
    </w:p>
    <w:p w14:paraId="0A3F3DE6" w14:textId="77777777" w:rsidR="00D6718E" w:rsidRPr="00D6718E" w:rsidRDefault="00D6718E" w:rsidP="00D6718E">
      <w:pPr>
        <w:jc w:val="center"/>
        <w:rPr>
          <w:rFonts w:ascii="Times New Roman" w:eastAsia="Times New Roman" w:hAnsi="Times New Roman" w:cs="Times New Roman"/>
          <w:color w:val="auto"/>
          <w:lang w:val="en-US"/>
        </w:rPr>
      </w:pPr>
      <w:r w:rsidRPr="00D6718E">
        <w:rPr>
          <w:rFonts w:ascii="Times New Roman" w:hAnsi="Times New Roman" w:cs="Times New Roman"/>
          <w:color w:val="auto"/>
          <w:lang w:val="en-US"/>
        </w:rPr>
        <w:t>full-time higher education</w:t>
      </w:r>
    </w:p>
    <w:p w14:paraId="415458AC" w14:textId="77777777" w:rsidR="00872D5C" w:rsidRPr="00872D5C" w:rsidRDefault="00872D5C" w:rsidP="00872D5C">
      <w:pPr>
        <w:rPr>
          <w:rFonts w:ascii="Times New Roman" w:eastAsia="Times New Roman" w:hAnsi="Times New Roman" w:cs="Times New Roman"/>
          <w:color w:val="auto"/>
          <w:lang w:val="en-US"/>
        </w:rPr>
      </w:pPr>
    </w:p>
    <w:p w14:paraId="5BDA945A" w14:textId="77777777" w:rsidR="00872D5C" w:rsidRPr="00872D5C" w:rsidRDefault="00872D5C" w:rsidP="00872D5C">
      <w:pPr>
        <w:rPr>
          <w:rFonts w:ascii="Times New Roman" w:eastAsia="Times New Roman" w:hAnsi="Times New Roman" w:cs="Times New Roman"/>
          <w:color w:val="auto"/>
          <w:lang w:val="en-US"/>
        </w:rPr>
      </w:pPr>
    </w:p>
    <w:p w14:paraId="6B7A20AD" w14:textId="77777777" w:rsidR="00872D5C" w:rsidRPr="00872D5C" w:rsidRDefault="00872D5C" w:rsidP="00872D5C">
      <w:pPr>
        <w:jc w:val="center"/>
        <w:rPr>
          <w:rFonts w:ascii="Times New Roman" w:eastAsia="Times New Roman" w:hAnsi="Times New Roman" w:cs="Times New Roman"/>
          <w:color w:val="auto"/>
          <w:lang w:val="en-US"/>
        </w:rPr>
      </w:pPr>
    </w:p>
    <w:p w14:paraId="474480D6" w14:textId="77777777" w:rsidR="00872D5C" w:rsidRPr="00872D5C" w:rsidRDefault="00872D5C" w:rsidP="00872D5C">
      <w:pPr>
        <w:jc w:val="center"/>
        <w:rPr>
          <w:rFonts w:ascii="Times New Roman" w:eastAsia="Times New Roman" w:hAnsi="Times New Roman" w:cs="Times New Roman"/>
          <w:color w:val="auto"/>
          <w:lang w:val="en-US"/>
        </w:rPr>
      </w:pPr>
    </w:p>
    <w:p w14:paraId="2A0F727A" w14:textId="328E8373" w:rsidR="00872D5C" w:rsidRPr="00872D5C" w:rsidRDefault="00872D5C" w:rsidP="00872D5C">
      <w:pPr>
        <w:rPr>
          <w:rFonts w:ascii="Times New Roman" w:eastAsia="Times New Roman" w:hAnsi="Times New Roman" w:cs="Times New Roman"/>
          <w:b/>
          <w:bCs/>
          <w:color w:val="auto"/>
          <w:lang w:val="en-US"/>
        </w:rPr>
      </w:pPr>
      <w:r w:rsidRPr="00872D5C">
        <w:rPr>
          <w:rFonts w:ascii="Times New Roman" w:eastAsia="Times New Roman" w:hAnsi="Times New Roman" w:cs="Times New Roman"/>
          <w:b/>
          <w:color w:val="auto"/>
          <w:lang w:val="en-US"/>
        </w:rPr>
        <w:t>Theme:</w:t>
      </w:r>
      <w:r w:rsidRPr="00872D5C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="004A185A" w:rsidRPr="004A185A">
        <w:rPr>
          <w:rFonts w:ascii="Times New Roman" w:eastAsia="Times New Roman" w:hAnsi="Times New Roman" w:cs="Times New Roman"/>
          <w:color w:val="auto"/>
          <w:lang w:val="en-US"/>
        </w:rPr>
        <w:t>Laboratory methods of examination: complete blood count and biochemical blood tests</w:t>
      </w:r>
    </w:p>
    <w:p w14:paraId="2DA778E7" w14:textId="77777777" w:rsidR="00872D5C" w:rsidRPr="00872D5C" w:rsidRDefault="00872D5C" w:rsidP="00872D5C">
      <w:pPr>
        <w:rPr>
          <w:rFonts w:ascii="Times New Roman" w:eastAsia="Times New Roman" w:hAnsi="Times New Roman" w:cs="Times New Roman"/>
          <w:color w:val="auto"/>
          <w:lang w:val="en-US"/>
        </w:rPr>
      </w:pPr>
      <w:r w:rsidRPr="00872D5C">
        <w:rPr>
          <w:rFonts w:ascii="Times New Roman" w:eastAsia="Times New Roman" w:hAnsi="Times New Roman" w:cs="Times New Roman"/>
          <w:b/>
          <w:color w:val="auto"/>
          <w:lang w:val="en-US"/>
        </w:rPr>
        <w:t>Time:</w:t>
      </w:r>
      <w:r w:rsidRPr="00872D5C">
        <w:rPr>
          <w:rFonts w:ascii="Times New Roman" w:eastAsia="Times New Roman" w:hAnsi="Times New Roman" w:cs="Times New Roman"/>
          <w:color w:val="auto"/>
          <w:lang w:val="en-US"/>
        </w:rPr>
        <w:t xml:space="preserve"> 3 hours</w:t>
      </w:r>
    </w:p>
    <w:p w14:paraId="0CD613CE" w14:textId="77777777" w:rsidR="00872D5C" w:rsidRPr="00872D5C" w:rsidRDefault="00872D5C" w:rsidP="00872D5C">
      <w:pPr>
        <w:jc w:val="both"/>
        <w:rPr>
          <w:rFonts w:ascii="Times New Roman" w:eastAsia="Times New Roman" w:hAnsi="Times New Roman" w:cs="Times New Roman"/>
          <w:color w:val="auto"/>
          <w:lang w:val="en-US"/>
        </w:rPr>
      </w:pPr>
    </w:p>
    <w:p w14:paraId="0BC2902B" w14:textId="77777777" w:rsidR="00872D5C" w:rsidRPr="00872D5C" w:rsidRDefault="00872D5C" w:rsidP="00872D5C">
      <w:pPr>
        <w:jc w:val="both"/>
        <w:rPr>
          <w:rFonts w:ascii="Times New Roman" w:eastAsia="Times New Roman" w:hAnsi="Times New Roman" w:cs="Times New Roman"/>
          <w:color w:val="auto"/>
          <w:lang w:val="en-US"/>
        </w:rPr>
      </w:pPr>
    </w:p>
    <w:p w14:paraId="42217C4A" w14:textId="77777777" w:rsidR="00872D5C" w:rsidRPr="00872D5C" w:rsidRDefault="00872D5C" w:rsidP="00872D5C">
      <w:pPr>
        <w:jc w:val="both"/>
        <w:rPr>
          <w:rFonts w:ascii="Times New Roman" w:eastAsia="Times New Roman" w:hAnsi="Times New Roman" w:cs="Times New Roman"/>
          <w:color w:val="auto"/>
          <w:lang w:val="en-US"/>
        </w:rPr>
      </w:pPr>
    </w:p>
    <w:p w14:paraId="19AA0557" w14:textId="77777777" w:rsidR="00872D5C" w:rsidRPr="00872D5C" w:rsidRDefault="00872D5C" w:rsidP="00872D5C">
      <w:pPr>
        <w:jc w:val="both"/>
        <w:rPr>
          <w:rFonts w:ascii="Times New Roman" w:eastAsia="Times New Roman" w:hAnsi="Times New Roman" w:cs="Times New Roman"/>
          <w:color w:val="auto"/>
          <w:lang w:val="en-US"/>
        </w:rPr>
      </w:pPr>
    </w:p>
    <w:p w14:paraId="2A9BA802" w14:textId="77777777" w:rsidR="00872D5C" w:rsidRPr="00872D5C" w:rsidRDefault="00872D5C" w:rsidP="00872D5C">
      <w:pPr>
        <w:jc w:val="both"/>
        <w:rPr>
          <w:rFonts w:ascii="Times New Roman" w:eastAsia="Times New Roman" w:hAnsi="Times New Roman" w:cs="Times New Roman"/>
          <w:color w:val="auto"/>
          <w:lang w:val="en-US"/>
        </w:rPr>
      </w:pPr>
    </w:p>
    <w:p w14:paraId="3089208E" w14:textId="77777777" w:rsidR="00872D5C" w:rsidRPr="00872D5C" w:rsidRDefault="00872D5C" w:rsidP="00872D5C">
      <w:pPr>
        <w:jc w:val="both"/>
        <w:rPr>
          <w:rFonts w:ascii="Times New Roman" w:eastAsia="Times New Roman" w:hAnsi="Times New Roman" w:cs="Times New Roman"/>
          <w:color w:val="auto"/>
          <w:lang w:val="en-US"/>
        </w:rPr>
      </w:pPr>
    </w:p>
    <w:p w14:paraId="17B2BA89" w14:textId="77777777" w:rsidR="00872D5C" w:rsidRDefault="00872D5C" w:rsidP="00872D5C">
      <w:pPr>
        <w:jc w:val="both"/>
        <w:rPr>
          <w:rFonts w:ascii="Times New Roman" w:eastAsia="Times New Roman" w:hAnsi="Times New Roman" w:cs="Times New Roman"/>
          <w:color w:val="auto"/>
          <w:lang w:val="en-US"/>
        </w:rPr>
      </w:pPr>
    </w:p>
    <w:p w14:paraId="12B4D099" w14:textId="77777777" w:rsidR="004A185A" w:rsidRDefault="004A185A" w:rsidP="00872D5C">
      <w:pPr>
        <w:jc w:val="both"/>
        <w:rPr>
          <w:rFonts w:ascii="Times New Roman" w:eastAsia="Times New Roman" w:hAnsi="Times New Roman" w:cs="Times New Roman"/>
          <w:color w:val="auto"/>
          <w:lang w:val="en-US"/>
        </w:rPr>
      </w:pPr>
    </w:p>
    <w:p w14:paraId="20146B1D" w14:textId="77777777" w:rsidR="004A185A" w:rsidRDefault="004A185A" w:rsidP="00872D5C">
      <w:pPr>
        <w:jc w:val="both"/>
        <w:rPr>
          <w:rFonts w:ascii="Times New Roman" w:eastAsia="Times New Roman" w:hAnsi="Times New Roman" w:cs="Times New Roman"/>
          <w:color w:val="auto"/>
          <w:lang w:val="en-US"/>
        </w:rPr>
      </w:pPr>
    </w:p>
    <w:p w14:paraId="112FF6B4" w14:textId="77777777" w:rsidR="004A185A" w:rsidRDefault="004A185A" w:rsidP="00872D5C">
      <w:pPr>
        <w:jc w:val="both"/>
        <w:rPr>
          <w:rFonts w:ascii="Times New Roman" w:eastAsia="Times New Roman" w:hAnsi="Times New Roman" w:cs="Times New Roman"/>
          <w:color w:val="auto"/>
          <w:lang w:val="en-US"/>
        </w:rPr>
      </w:pPr>
    </w:p>
    <w:p w14:paraId="4E31CF23" w14:textId="77777777" w:rsidR="004A185A" w:rsidRPr="00872D5C" w:rsidRDefault="004A185A" w:rsidP="00872D5C">
      <w:pPr>
        <w:jc w:val="both"/>
        <w:rPr>
          <w:rFonts w:ascii="Times New Roman" w:eastAsia="Times New Roman" w:hAnsi="Times New Roman" w:cs="Times New Roman"/>
          <w:color w:val="auto"/>
          <w:lang w:val="en-US"/>
        </w:rPr>
      </w:pPr>
    </w:p>
    <w:p w14:paraId="3EAAD02B" w14:textId="77777777" w:rsidR="00872D5C" w:rsidRPr="00872D5C" w:rsidRDefault="00872D5C" w:rsidP="00872D5C">
      <w:pPr>
        <w:jc w:val="both"/>
        <w:rPr>
          <w:rFonts w:ascii="Times New Roman" w:eastAsia="Times New Roman" w:hAnsi="Times New Roman" w:cs="Times New Roman"/>
          <w:color w:val="auto"/>
          <w:lang w:val="en-US"/>
        </w:rPr>
      </w:pPr>
    </w:p>
    <w:p w14:paraId="3A00D684" w14:textId="77777777" w:rsidR="00872D5C" w:rsidRPr="00872D5C" w:rsidRDefault="00872D5C" w:rsidP="00872D5C">
      <w:pPr>
        <w:jc w:val="both"/>
        <w:rPr>
          <w:rFonts w:ascii="Times New Roman" w:eastAsia="Times New Roman" w:hAnsi="Times New Roman" w:cs="Times New Roman"/>
          <w:color w:val="auto"/>
          <w:lang w:val="en-US"/>
        </w:rPr>
      </w:pPr>
    </w:p>
    <w:p w14:paraId="4D325813" w14:textId="77777777" w:rsidR="00872D5C" w:rsidRPr="00872D5C" w:rsidRDefault="00872D5C" w:rsidP="00872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color w:val="auto"/>
          <w:lang w:val="en-US"/>
        </w:rPr>
      </w:pPr>
      <w:r w:rsidRPr="00872D5C">
        <w:rPr>
          <w:rFonts w:ascii="Times New Roman" w:hAnsi="Times New Roman" w:cs="Times New Roman"/>
          <w:color w:val="auto"/>
          <w:lang w:val="en-US"/>
        </w:rPr>
        <w:t xml:space="preserve">Compiled </w:t>
      </w:r>
      <w:proofErr w:type="gramStart"/>
      <w:r w:rsidRPr="00872D5C">
        <w:rPr>
          <w:rFonts w:ascii="Times New Roman" w:hAnsi="Times New Roman" w:cs="Times New Roman"/>
          <w:color w:val="auto"/>
          <w:lang w:val="en-US"/>
        </w:rPr>
        <w:t>by:</w:t>
      </w:r>
      <w:proofErr w:type="gramEnd"/>
      <w:r w:rsidRPr="00872D5C">
        <w:rPr>
          <w:rFonts w:ascii="Times New Roman" w:hAnsi="Times New Roman" w:cs="Times New Roman"/>
          <w:color w:val="auto"/>
          <w:lang w:val="en-US"/>
        </w:rPr>
        <w:t xml:space="preserve"> V.A. Pryshchepenka, associate professor.</w:t>
      </w:r>
    </w:p>
    <w:p w14:paraId="1F69ADBE" w14:textId="77777777" w:rsidR="00872D5C" w:rsidRPr="00872D5C" w:rsidRDefault="00872D5C" w:rsidP="00872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color w:val="auto"/>
          <w:lang w:val="en-US"/>
        </w:rPr>
      </w:pPr>
    </w:p>
    <w:p w14:paraId="343B0786" w14:textId="77777777" w:rsidR="00872D5C" w:rsidRPr="00872D5C" w:rsidRDefault="00872D5C" w:rsidP="00872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color w:val="auto"/>
          <w:lang w:val="en-US"/>
        </w:rPr>
      </w:pPr>
    </w:p>
    <w:p w14:paraId="579C6DAE" w14:textId="77777777" w:rsidR="00872D5C" w:rsidRPr="00872D5C" w:rsidRDefault="00872D5C" w:rsidP="00872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color w:val="auto"/>
          <w:lang w:val="en-US"/>
        </w:rPr>
      </w:pPr>
    </w:p>
    <w:p w14:paraId="2728896C" w14:textId="77777777" w:rsidR="00872D5C" w:rsidRPr="00872D5C" w:rsidRDefault="00872D5C" w:rsidP="00872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color w:val="auto"/>
          <w:lang w:val="en-US"/>
        </w:rPr>
      </w:pPr>
    </w:p>
    <w:p w14:paraId="592CCC93" w14:textId="77777777" w:rsidR="00872D5C" w:rsidRPr="00872D5C" w:rsidRDefault="00872D5C" w:rsidP="00872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color w:val="auto"/>
          <w:lang w:val="en-US"/>
        </w:rPr>
      </w:pPr>
    </w:p>
    <w:p w14:paraId="26B1032A" w14:textId="77777777" w:rsidR="00872D5C" w:rsidRPr="00872D5C" w:rsidRDefault="00872D5C" w:rsidP="00872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color w:val="auto"/>
          <w:lang w:val="en-US"/>
        </w:rPr>
      </w:pPr>
    </w:p>
    <w:p w14:paraId="6FD31AFA" w14:textId="77777777" w:rsidR="00872D5C" w:rsidRPr="00872D5C" w:rsidRDefault="00872D5C" w:rsidP="00872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color w:val="auto"/>
          <w:lang w:val="en-US"/>
        </w:rPr>
      </w:pPr>
    </w:p>
    <w:p w14:paraId="10BED5EB" w14:textId="77777777" w:rsidR="00872D5C" w:rsidRPr="00872D5C" w:rsidRDefault="00872D5C" w:rsidP="00872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color w:val="auto"/>
          <w:lang w:val="en-US"/>
        </w:rPr>
      </w:pPr>
    </w:p>
    <w:p w14:paraId="04215DD5" w14:textId="77777777" w:rsidR="00872D5C" w:rsidRPr="00422A43" w:rsidRDefault="00872D5C" w:rsidP="00872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color w:val="auto"/>
          <w:lang w:val="en-US"/>
        </w:rPr>
      </w:pPr>
    </w:p>
    <w:p w14:paraId="11125279" w14:textId="77777777" w:rsidR="00872D5C" w:rsidRPr="00422A43" w:rsidRDefault="00872D5C" w:rsidP="00872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color w:val="auto"/>
          <w:lang w:val="en-US"/>
        </w:rPr>
      </w:pPr>
    </w:p>
    <w:p w14:paraId="0F197678" w14:textId="77777777" w:rsidR="00872D5C" w:rsidRPr="00422A43" w:rsidRDefault="00872D5C" w:rsidP="00872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color w:val="auto"/>
          <w:lang w:val="en-US"/>
        </w:rPr>
      </w:pPr>
    </w:p>
    <w:p w14:paraId="2348C91B" w14:textId="77777777" w:rsidR="00872D5C" w:rsidRPr="00422A43" w:rsidRDefault="00872D5C" w:rsidP="00872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color w:val="auto"/>
          <w:lang w:val="en-US"/>
        </w:rPr>
      </w:pPr>
    </w:p>
    <w:p w14:paraId="2A43A7B7" w14:textId="07E3199A" w:rsidR="00D64982" w:rsidRPr="00422A43" w:rsidRDefault="00872D5C" w:rsidP="00872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color w:val="FFFFFF" w:themeColor="background1"/>
          <w:lang w:val="en-US"/>
        </w:rPr>
      </w:pPr>
      <w:r w:rsidRPr="00872D5C">
        <w:rPr>
          <w:rFonts w:ascii="Times New Roman" w:hAnsi="Times New Roman" w:cs="Times New Roman"/>
          <w:color w:val="auto"/>
          <w:lang w:val="en-US"/>
        </w:rPr>
        <w:t>Vitebsk, 2025</w:t>
      </w:r>
      <w:r w:rsidR="00BE15B8" w:rsidRPr="00422A43">
        <w:rPr>
          <w:rFonts w:ascii="Times New Roman" w:hAnsi="Times New Roman" w:cs="Times New Roman"/>
          <w:lang w:val="en-US"/>
        </w:rPr>
        <w:br w:type="page"/>
      </w:r>
      <w:r w:rsidR="00BE15B8" w:rsidRPr="00872D5C">
        <w:rPr>
          <w:rFonts w:ascii="Times New Roman" w:hAnsi="Times New Roman" w:cs="Times New Roman"/>
          <w:color w:val="FFFFFF" w:themeColor="background1"/>
        </w:rPr>
        <w:lastRenderedPageBreak/>
        <w:t>П</w:t>
      </w:r>
    </w:p>
    <w:p w14:paraId="187D6330" w14:textId="598F0BB9" w:rsidR="00D32D4E" w:rsidRPr="00872D5C" w:rsidRDefault="00D32D4E" w:rsidP="00872D5C">
      <w:pPr>
        <w:pStyle w:val="af2"/>
        <w:spacing w:before="0" w:beforeAutospacing="0" w:after="0" w:afterAutospacing="0"/>
        <w:ind w:firstLine="709"/>
      </w:pPr>
      <w:r w:rsidRPr="00872D5C">
        <w:rPr>
          <w:rStyle w:val="selected"/>
          <w:rFonts w:eastAsia="Arial Unicode MS"/>
          <w:b/>
          <w:bCs/>
        </w:rPr>
        <w:t>Motivational characteristics of the necessity to study the topic</w:t>
      </w:r>
      <w:r w:rsidRPr="00872D5C">
        <w:rPr>
          <w:rStyle w:val="selected"/>
          <w:rFonts w:eastAsia="Arial Unicode MS"/>
        </w:rPr>
        <w:t xml:space="preserve"> Mastery of the techniques of </w:t>
      </w:r>
      <w:r w:rsidR="004A185A">
        <w:rPr>
          <w:rStyle w:val="selected"/>
          <w:rFonts w:eastAsia="Arial Unicode MS"/>
        </w:rPr>
        <w:t>assessment of laboratory test</w:t>
      </w:r>
      <w:r w:rsidRPr="00872D5C">
        <w:rPr>
          <w:rStyle w:val="selected"/>
          <w:rFonts w:eastAsia="Arial Unicode MS"/>
        </w:rPr>
        <w:t xml:space="preserve"> allows the doctor to assess the state of </w:t>
      </w:r>
      <w:r w:rsidR="004A185A">
        <w:rPr>
          <w:rStyle w:val="selected"/>
          <w:rFonts w:eastAsia="Arial Unicode MS"/>
        </w:rPr>
        <w:t>different systems. CBC and biochemestry are stndart tests for patients with any disease</w:t>
      </w:r>
      <w:r w:rsidRPr="00872D5C">
        <w:rPr>
          <w:rStyle w:val="selected"/>
          <w:rFonts w:eastAsia="Arial Unicode MS"/>
        </w:rPr>
        <w:t>.</w:t>
      </w:r>
    </w:p>
    <w:p w14:paraId="5CA0E1C2" w14:textId="77777777" w:rsidR="00D32D4E" w:rsidRPr="00422A43" w:rsidRDefault="00D32D4E" w:rsidP="00872D5C">
      <w:pPr>
        <w:pStyle w:val="af2"/>
        <w:spacing w:before="0" w:beforeAutospacing="0" w:after="0" w:afterAutospacing="0"/>
        <w:ind w:firstLine="709"/>
        <w:rPr>
          <w:rStyle w:val="selected"/>
          <w:rFonts w:eastAsia="Arial Unicode MS"/>
          <w:lang w:val="en-US"/>
        </w:rPr>
      </w:pPr>
      <w:r w:rsidRPr="00872D5C">
        <w:rPr>
          <w:rStyle w:val="selected"/>
          <w:rFonts w:eastAsia="Arial Unicode MS"/>
          <w:b/>
          <w:bCs/>
        </w:rPr>
        <w:t>Goals and objectives of the lesson.</w:t>
      </w:r>
      <w:r w:rsidRPr="00872D5C">
        <w:rPr>
          <w:rStyle w:val="selected"/>
          <w:rFonts w:eastAsia="Arial Unicode MS"/>
        </w:rPr>
        <w:t xml:space="preserve"> </w:t>
      </w:r>
    </w:p>
    <w:p w14:paraId="153612A8" w14:textId="73C44445" w:rsidR="00D32D4E" w:rsidRPr="00422A43" w:rsidRDefault="00D32D4E" w:rsidP="00872D5C">
      <w:pPr>
        <w:pStyle w:val="af2"/>
        <w:spacing w:before="0" w:beforeAutospacing="0" w:after="0" w:afterAutospacing="0"/>
        <w:ind w:firstLine="709"/>
        <w:rPr>
          <w:rStyle w:val="selected"/>
          <w:rFonts w:eastAsia="Arial Unicode MS"/>
          <w:lang w:val="en-US"/>
        </w:rPr>
      </w:pPr>
      <w:r w:rsidRPr="00872D5C">
        <w:rPr>
          <w:rStyle w:val="selected"/>
          <w:rFonts w:eastAsia="Arial Unicode MS"/>
          <w:i/>
          <w:iCs/>
        </w:rPr>
        <w:t>Teaching goals:</w:t>
      </w:r>
      <w:r w:rsidRPr="00872D5C">
        <w:rPr>
          <w:rStyle w:val="selected"/>
          <w:rFonts w:eastAsia="Arial Unicode MS"/>
        </w:rPr>
        <w:t xml:space="preserve"> to familiarize students with the</w:t>
      </w:r>
      <w:r w:rsidR="004A185A">
        <w:rPr>
          <w:rStyle w:val="selected"/>
          <w:rFonts w:eastAsia="Arial Unicode MS"/>
        </w:rPr>
        <w:t xml:space="preserve"> complete blood count and biochemical blood test</w:t>
      </w:r>
      <w:r w:rsidRPr="00872D5C">
        <w:rPr>
          <w:rStyle w:val="selected"/>
          <w:rFonts w:eastAsia="Arial Unicode MS"/>
        </w:rPr>
        <w:t xml:space="preserve">. </w:t>
      </w:r>
    </w:p>
    <w:p w14:paraId="192B6007" w14:textId="77777777" w:rsidR="00D32D4E" w:rsidRPr="00422A43" w:rsidRDefault="00D32D4E" w:rsidP="00872D5C">
      <w:pPr>
        <w:pStyle w:val="af2"/>
        <w:spacing w:before="0" w:beforeAutospacing="0" w:after="0" w:afterAutospacing="0"/>
        <w:ind w:firstLine="709"/>
        <w:rPr>
          <w:rStyle w:val="selected"/>
          <w:rFonts w:eastAsia="Arial Unicode MS"/>
          <w:lang w:val="en-US"/>
        </w:rPr>
      </w:pPr>
      <w:r w:rsidRPr="00872D5C">
        <w:rPr>
          <w:rStyle w:val="selected"/>
          <w:rFonts w:eastAsia="Arial Unicode MS"/>
          <w:i/>
          <w:iCs/>
        </w:rPr>
        <w:t>Development goals:</w:t>
      </w:r>
      <w:r w:rsidRPr="00872D5C">
        <w:rPr>
          <w:rStyle w:val="selected"/>
          <w:rFonts w:eastAsia="Arial Unicode MS"/>
        </w:rPr>
        <w:t xml:space="preserve"> to develop students' attentiveness, observation skills (during the practical lesson), and independence (when preparing for practical lessons). </w:t>
      </w:r>
    </w:p>
    <w:p w14:paraId="1D52E056" w14:textId="700936EB" w:rsidR="00D32D4E" w:rsidRPr="00872D5C" w:rsidRDefault="00D32D4E" w:rsidP="00872D5C">
      <w:pPr>
        <w:pStyle w:val="af2"/>
        <w:spacing w:before="0" w:beforeAutospacing="0" w:after="0" w:afterAutospacing="0"/>
        <w:ind w:firstLine="709"/>
      </w:pPr>
      <w:r w:rsidRPr="00872D5C">
        <w:rPr>
          <w:rStyle w:val="selected"/>
          <w:rFonts w:eastAsia="Arial Unicode MS"/>
          <w:i/>
          <w:iCs/>
        </w:rPr>
        <w:t>Educational goals:</w:t>
      </w:r>
      <w:r w:rsidRPr="00872D5C">
        <w:rPr>
          <w:rStyle w:val="selected"/>
          <w:rFonts w:eastAsia="Arial Unicode MS"/>
        </w:rPr>
        <w:t xml:space="preserve"> to study and observe the basic principles of medical ethics and deontology, a sense of mutual assistance, subordination, responsibility, diligence, accuracy, understanding the importance of the profession, and observing safety precautions when communicating with other students, medical staff, and patients.</w:t>
      </w:r>
    </w:p>
    <w:p w14:paraId="036CA9E3" w14:textId="77777777" w:rsidR="00D32D4E" w:rsidRPr="00422A43" w:rsidRDefault="00D32D4E" w:rsidP="00872D5C">
      <w:pPr>
        <w:pStyle w:val="af2"/>
        <w:spacing w:before="0" w:beforeAutospacing="0" w:after="0" w:afterAutospacing="0"/>
        <w:ind w:firstLine="709"/>
        <w:rPr>
          <w:rStyle w:val="selected"/>
          <w:rFonts w:eastAsia="Arial Unicode MS"/>
          <w:lang w:val="en-US"/>
        </w:rPr>
      </w:pPr>
      <w:r w:rsidRPr="00872D5C">
        <w:rPr>
          <w:rStyle w:val="selected"/>
          <w:rFonts w:eastAsia="Arial Unicode MS"/>
          <w:b/>
          <w:bCs/>
        </w:rPr>
        <w:t>During the study of the topic, the student should:</w:t>
      </w:r>
      <w:r w:rsidRPr="00872D5C">
        <w:rPr>
          <w:rStyle w:val="selected"/>
          <w:rFonts w:eastAsia="Arial Unicode MS"/>
        </w:rPr>
        <w:t xml:space="preserve"> </w:t>
      </w:r>
    </w:p>
    <w:p w14:paraId="0F750A0D" w14:textId="31FAF3ED" w:rsidR="00D32D4E" w:rsidRPr="00872D5C" w:rsidRDefault="00D32D4E" w:rsidP="00872D5C">
      <w:pPr>
        <w:pStyle w:val="af2"/>
        <w:spacing w:before="0" w:beforeAutospacing="0" w:after="0" w:afterAutospacing="0"/>
        <w:ind w:firstLine="709"/>
      </w:pPr>
      <w:r w:rsidRPr="00872D5C">
        <w:rPr>
          <w:rStyle w:val="selected"/>
          <w:rFonts w:eastAsia="Arial Unicode MS"/>
          <w:b/>
          <w:bCs/>
        </w:rPr>
        <w:t>study:</w:t>
      </w:r>
    </w:p>
    <w:p w14:paraId="6E436D52" w14:textId="3AB0918F" w:rsidR="00D32D4E" w:rsidRPr="00422A43" w:rsidRDefault="004A185A" w:rsidP="00872D5C">
      <w:pPr>
        <w:pStyle w:val="af2"/>
        <w:spacing w:before="0" w:beforeAutospacing="0" w:after="0" w:afterAutospacing="0"/>
        <w:ind w:firstLine="709"/>
        <w:rPr>
          <w:rStyle w:val="selected"/>
          <w:rFonts w:eastAsia="Arial Unicode MS"/>
          <w:lang w:val="en-US"/>
        </w:rPr>
      </w:pPr>
      <w:r>
        <w:rPr>
          <w:rStyle w:val="selected"/>
          <w:rFonts w:eastAsia="Arial Unicode MS"/>
        </w:rPr>
        <w:t>normal and pathological results of CBC and biochemical blood test</w:t>
      </w:r>
      <w:r w:rsidR="00D32D4E" w:rsidRPr="00872D5C">
        <w:rPr>
          <w:rStyle w:val="selected"/>
          <w:rFonts w:eastAsia="Arial Unicode MS"/>
        </w:rPr>
        <w:t xml:space="preserve"> (diagnostic value)</w:t>
      </w:r>
    </w:p>
    <w:p w14:paraId="180F6127" w14:textId="6E7A8B6B" w:rsidR="00D32D4E" w:rsidRPr="00872D5C" w:rsidRDefault="00D32D4E" w:rsidP="00872D5C">
      <w:pPr>
        <w:pStyle w:val="af2"/>
        <w:spacing w:before="0" w:beforeAutospacing="0" w:after="0" w:afterAutospacing="0"/>
        <w:ind w:firstLine="709"/>
      </w:pPr>
      <w:r w:rsidRPr="00872D5C">
        <w:rPr>
          <w:rStyle w:val="selected"/>
          <w:rFonts w:eastAsia="Arial Unicode MS"/>
          <w:b/>
          <w:bCs/>
        </w:rPr>
        <w:t>learn to:</w:t>
      </w:r>
    </w:p>
    <w:p w14:paraId="210ED323" w14:textId="0C0BAC98" w:rsidR="00D32D4E" w:rsidRPr="00872D5C" w:rsidRDefault="00D32D4E" w:rsidP="00872D5C">
      <w:pPr>
        <w:pStyle w:val="af2"/>
        <w:spacing w:before="0" w:beforeAutospacing="0" w:after="0" w:afterAutospacing="0"/>
        <w:ind w:firstLine="709"/>
      </w:pPr>
      <w:r w:rsidRPr="00872D5C">
        <w:rPr>
          <w:rStyle w:val="selected"/>
          <w:rFonts w:eastAsia="Arial Unicode MS"/>
        </w:rPr>
        <w:t xml:space="preserve">master the techniques of </w:t>
      </w:r>
      <w:r w:rsidR="004A185A">
        <w:rPr>
          <w:rStyle w:val="selected"/>
          <w:rFonts w:eastAsia="Arial Unicode MS"/>
        </w:rPr>
        <w:t xml:space="preserve">the </w:t>
      </w:r>
      <w:r w:rsidR="004A185A">
        <w:rPr>
          <w:rStyle w:val="selected"/>
          <w:rFonts w:eastAsia="Arial Unicode MS"/>
        </w:rPr>
        <w:t>CBC and biochemical blood</w:t>
      </w:r>
      <w:r w:rsidRPr="00872D5C">
        <w:rPr>
          <w:rStyle w:val="selected"/>
          <w:rFonts w:eastAsia="Arial Unicode MS"/>
        </w:rPr>
        <w:t>.</w:t>
      </w:r>
    </w:p>
    <w:p w14:paraId="691E8A18" w14:textId="479F384D" w:rsidR="00D32D4E" w:rsidRPr="00422A43" w:rsidRDefault="00D32D4E" w:rsidP="00872D5C">
      <w:pPr>
        <w:pStyle w:val="af2"/>
        <w:spacing w:before="0" w:beforeAutospacing="0" w:after="0" w:afterAutospacing="0"/>
        <w:ind w:firstLine="709"/>
        <w:rPr>
          <w:rStyle w:val="selected"/>
          <w:rFonts w:eastAsia="Arial Unicode MS"/>
          <w:lang w:val="en-US"/>
        </w:rPr>
      </w:pPr>
      <w:r w:rsidRPr="00872D5C">
        <w:rPr>
          <w:rStyle w:val="selected"/>
          <w:rFonts w:eastAsia="Arial Unicode MS"/>
        </w:rPr>
        <w:t xml:space="preserve">interpret the results of </w:t>
      </w:r>
      <w:r w:rsidR="004A185A">
        <w:rPr>
          <w:rStyle w:val="selected"/>
          <w:rFonts w:eastAsia="Arial Unicode MS"/>
        </w:rPr>
        <w:t xml:space="preserve">the </w:t>
      </w:r>
      <w:r w:rsidR="004A185A">
        <w:rPr>
          <w:rStyle w:val="selected"/>
          <w:rFonts w:eastAsia="Arial Unicode MS"/>
        </w:rPr>
        <w:t>CBC and biochemical blood</w:t>
      </w:r>
      <w:r w:rsidRPr="00872D5C">
        <w:rPr>
          <w:rStyle w:val="selected"/>
          <w:rFonts w:eastAsia="Arial Unicode MS"/>
        </w:rPr>
        <w:t xml:space="preserve">. </w:t>
      </w:r>
    </w:p>
    <w:p w14:paraId="50C6A182" w14:textId="7ABE1452" w:rsidR="00D32D4E" w:rsidRPr="00872D5C" w:rsidRDefault="00D32D4E" w:rsidP="00872D5C">
      <w:pPr>
        <w:pStyle w:val="af2"/>
        <w:spacing w:before="0" w:beforeAutospacing="0" w:after="0" w:afterAutospacing="0"/>
        <w:ind w:firstLine="709"/>
      </w:pPr>
      <w:r w:rsidRPr="00872D5C">
        <w:rPr>
          <w:rStyle w:val="selected"/>
          <w:rFonts w:eastAsia="Arial Unicode MS"/>
          <w:b/>
          <w:bCs/>
        </w:rPr>
        <w:t>practice:</w:t>
      </w:r>
    </w:p>
    <w:p w14:paraId="6F2ED01D" w14:textId="1AD26D83" w:rsidR="00D32D4E" w:rsidRPr="00872D5C" w:rsidRDefault="00D32D4E" w:rsidP="00872D5C">
      <w:pPr>
        <w:pStyle w:val="af2"/>
        <w:spacing w:before="0" w:beforeAutospacing="0" w:after="0" w:afterAutospacing="0"/>
        <w:ind w:firstLine="709"/>
      </w:pPr>
      <w:r w:rsidRPr="00872D5C">
        <w:rPr>
          <w:rStyle w:val="selected"/>
          <w:rFonts w:eastAsia="Arial Unicode MS"/>
        </w:rPr>
        <w:t xml:space="preserve">the methodology of </w:t>
      </w:r>
      <w:r w:rsidR="004A185A">
        <w:rPr>
          <w:rStyle w:val="selected"/>
          <w:rFonts w:eastAsia="Arial Unicode MS"/>
        </w:rPr>
        <w:t>laboratory</w:t>
      </w:r>
      <w:r w:rsidRPr="00872D5C">
        <w:rPr>
          <w:rStyle w:val="selected"/>
          <w:rFonts w:eastAsia="Arial Unicode MS"/>
        </w:rPr>
        <w:t xml:space="preserve"> examination methods.</w:t>
      </w:r>
    </w:p>
    <w:p w14:paraId="71F2EB35" w14:textId="77777777" w:rsidR="00D32D4E" w:rsidRPr="00872D5C" w:rsidRDefault="00D32D4E" w:rsidP="00872D5C">
      <w:pPr>
        <w:pStyle w:val="af2"/>
        <w:spacing w:before="0" w:beforeAutospacing="0" w:after="0" w:afterAutospacing="0"/>
        <w:ind w:firstLine="709"/>
      </w:pPr>
      <w:r w:rsidRPr="00872D5C">
        <w:rPr>
          <w:rStyle w:val="selected"/>
          <w:rFonts w:eastAsia="Arial Unicode MS"/>
          <w:b/>
          <w:bCs/>
        </w:rPr>
        <w:t>Practical skills developed during the study of the topic:</w:t>
      </w:r>
    </w:p>
    <w:p w14:paraId="22FCB8E6" w14:textId="77777777" w:rsidR="004A185A" w:rsidRPr="004A185A" w:rsidRDefault="004A185A" w:rsidP="004A185A">
      <w:pPr>
        <w:pStyle w:val="af2"/>
        <w:numPr>
          <w:ilvl w:val="0"/>
          <w:numId w:val="25"/>
        </w:numPr>
        <w:spacing w:before="0" w:beforeAutospacing="0" w:after="0" w:afterAutospacing="0"/>
        <w:ind w:left="0" w:firstLine="709"/>
        <w:rPr>
          <w:rStyle w:val="selected"/>
          <w:rFonts w:eastAsia="Arial Unicode MS"/>
        </w:rPr>
      </w:pPr>
      <w:r w:rsidRPr="004A185A">
        <w:rPr>
          <w:rStyle w:val="selected"/>
          <w:rFonts w:eastAsia="Arial Unicode MS"/>
        </w:rPr>
        <w:t>Interpretation of the complete blood count: study of erythrocytes, reticulocytes, hemoglobin, color index, ESR Morphologic changes in erythrocytes. Diagnostic value.</w:t>
      </w:r>
    </w:p>
    <w:p w14:paraId="544E18C2" w14:textId="665E6ACA" w:rsidR="004A185A" w:rsidRPr="004A185A" w:rsidRDefault="004A185A" w:rsidP="004A185A">
      <w:pPr>
        <w:pStyle w:val="af2"/>
        <w:numPr>
          <w:ilvl w:val="0"/>
          <w:numId w:val="25"/>
        </w:numPr>
        <w:spacing w:before="0" w:beforeAutospacing="0" w:after="0" w:afterAutospacing="0"/>
        <w:ind w:left="0" w:firstLine="709"/>
        <w:rPr>
          <w:rStyle w:val="selected"/>
          <w:rFonts w:eastAsia="Arial Unicode MS"/>
        </w:rPr>
      </w:pPr>
      <w:r w:rsidRPr="004A185A">
        <w:rPr>
          <w:rStyle w:val="selected"/>
          <w:rFonts w:eastAsia="Arial Unicode MS"/>
        </w:rPr>
        <w:t>Interpretation of the complete blood count: study of leukocytes and leukocyte formula (differential blood count). Morphological changes in leukocytes. The study of platelets. Diagnostic value.</w:t>
      </w:r>
    </w:p>
    <w:p w14:paraId="5318B613" w14:textId="420728F1" w:rsidR="004A185A" w:rsidRPr="004A185A" w:rsidRDefault="004A185A" w:rsidP="004A185A">
      <w:pPr>
        <w:pStyle w:val="af2"/>
        <w:numPr>
          <w:ilvl w:val="0"/>
          <w:numId w:val="25"/>
        </w:numPr>
        <w:spacing w:before="0" w:beforeAutospacing="0" w:after="0" w:afterAutospacing="0"/>
        <w:ind w:left="0" w:firstLine="709"/>
        <w:rPr>
          <w:rStyle w:val="selected"/>
          <w:rFonts w:eastAsia="Arial Unicode MS"/>
        </w:rPr>
      </w:pPr>
      <w:r w:rsidRPr="004A185A">
        <w:rPr>
          <w:rStyle w:val="selected"/>
          <w:rFonts w:eastAsia="Arial Unicode MS"/>
        </w:rPr>
        <w:t>Interpretation of complete blood count and biochemical blood analysis in myocardial infarction. Diagnostic value.</w:t>
      </w:r>
    </w:p>
    <w:p w14:paraId="760DCA72" w14:textId="2CDB043E" w:rsidR="004A185A" w:rsidRPr="004A185A" w:rsidRDefault="004A185A" w:rsidP="004A185A">
      <w:pPr>
        <w:pStyle w:val="af2"/>
        <w:numPr>
          <w:ilvl w:val="0"/>
          <w:numId w:val="25"/>
        </w:numPr>
        <w:spacing w:before="0" w:beforeAutospacing="0" w:after="0" w:afterAutospacing="0"/>
        <w:ind w:left="0" w:firstLine="709"/>
        <w:rPr>
          <w:rStyle w:val="selected"/>
          <w:rFonts w:eastAsia="Arial Unicode MS"/>
        </w:rPr>
      </w:pPr>
      <w:r w:rsidRPr="004A185A">
        <w:rPr>
          <w:rStyle w:val="selected"/>
          <w:rFonts w:eastAsia="Arial Unicode MS"/>
        </w:rPr>
        <w:t>Interpretation of complete blood count and biochemical blood analysis in acute rheumatic fever. Diagnostic value.</w:t>
      </w:r>
    </w:p>
    <w:p w14:paraId="0A1C6590" w14:textId="39C03673" w:rsidR="004A185A" w:rsidRPr="004A185A" w:rsidRDefault="004A185A" w:rsidP="004A185A">
      <w:pPr>
        <w:pStyle w:val="af2"/>
        <w:numPr>
          <w:ilvl w:val="0"/>
          <w:numId w:val="25"/>
        </w:numPr>
        <w:spacing w:before="0" w:beforeAutospacing="0" w:after="0" w:afterAutospacing="0"/>
        <w:ind w:left="0" w:firstLine="709"/>
        <w:rPr>
          <w:rStyle w:val="selected"/>
          <w:rFonts w:eastAsia="Arial Unicode MS"/>
        </w:rPr>
      </w:pPr>
      <w:r w:rsidRPr="004A185A">
        <w:rPr>
          <w:rStyle w:val="selected"/>
          <w:rFonts w:eastAsia="Arial Unicode MS"/>
        </w:rPr>
        <w:t>Interpretation of complete blood count and biochemical blood analysis in patients with pathology of kidneys and urinary tract. Diagnostic value.</w:t>
      </w:r>
    </w:p>
    <w:p w14:paraId="071E54C1" w14:textId="4128F506" w:rsidR="004A185A" w:rsidRDefault="004A185A" w:rsidP="004A185A">
      <w:pPr>
        <w:pStyle w:val="af2"/>
        <w:numPr>
          <w:ilvl w:val="0"/>
          <w:numId w:val="25"/>
        </w:numPr>
        <w:spacing w:before="0" w:beforeAutospacing="0" w:after="0" w:afterAutospacing="0"/>
        <w:ind w:left="0" w:firstLine="709"/>
        <w:rPr>
          <w:rStyle w:val="selected"/>
          <w:rFonts w:eastAsia="Arial Unicode MS"/>
        </w:rPr>
      </w:pPr>
      <w:r w:rsidRPr="004A185A">
        <w:rPr>
          <w:rStyle w:val="selected"/>
          <w:rFonts w:eastAsia="Arial Unicode MS"/>
        </w:rPr>
        <w:t>Interpretation of biochemical blood analysis: signs of syndromes of cytolysis, cholestasis, and hepatic cellular insufficiency. Diagnostic value.</w:t>
      </w:r>
    </w:p>
    <w:p w14:paraId="1426CF0B" w14:textId="4F1C2E05" w:rsidR="00D32D4E" w:rsidRPr="00872D5C" w:rsidRDefault="00D32D4E" w:rsidP="004A185A">
      <w:pPr>
        <w:pStyle w:val="af2"/>
        <w:spacing w:before="0" w:beforeAutospacing="0" w:after="0" w:afterAutospacing="0"/>
        <w:ind w:firstLine="709"/>
      </w:pPr>
      <w:r w:rsidRPr="00872D5C">
        <w:rPr>
          <w:rStyle w:val="selected"/>
          <w:rFonts w:eastAsia="Arial Unicode MS"/>
          <w:b/>
          <w:bCs/>
        </w:rPr>
        <w:t>Material and technical equipment.</w:t>
      </w:r>
    </w:p>
    <w:p w14:paraId="2FE18F2C" w14:textId="77777777" w:rsidR="00D32D4E" w:rsidRPr="00872D5C" w:rsidRDefault="00D32D4E" w:rsidP="00872D5C">
      <w:pPr>
        <w:pStyle w:val="af2"/>
        <w:numPr>
          <w:ilvl w:val="0"/>
          <w:numId w:val="20"/>
        </w:numPr>
        <w:tabs>
          <w:tab w:val="clear" w:pos="720"/>
        </w:tabs>
        <w:spacing w:before="0" w:beforeAutospacing="0" w:after="0" w:afterAutospacing="0"/>
        <w:ind w:left="0" w:firstLine="709"/>
      </w:pPr>
      <w:r w:rsidRPr="00872D5C">
        <w:rPr>
          <w:rStyle w:val="selected"/>
          <w:rFonts w:eastAsia="Arial Unicode MS"/>
        </w:rPr>
        <w:t>Methodological guide "Clinical examination of patients in a therapeutic clinic".</w:t>
      </w:r>
    </w:p>
    <w:p w14:paraId="7B3E4AF8" w14:textId="1B281D98" w:rsidR="00D32D4E" w:rsidRPr="00872D5C" w:rsidRDefault="00D32D4E" w:rsidP="00872D5C">
      <w:pPr>
        <w:pStyle w:val="af2"/>
        <w:numPr>
          <w:ilvl w:val="0"/>
          <w:numId w:val="20"/>
        </w:numPr>
        <w:tabs>
          <w:tab w:val="clear" w:pos="720"/>
        </w:tabs>
        <w:spacing w:before="0" w:beforeAutospacing="0" w:after="0" w:afterAutospacing="0"/>
        <w:ind w:left="0" w:firstLine="709"/>
      </w:pPr>
      <w:r w:rsidRPr="00872D5C">
        <w:rPr>
          <w:rStyle w:val="selected"/>
          <w:rFonts w:eastAsia="Arial Unicode MS"/>
        </w:rPr>
        <w:t xml:space="preserve">Educational </w:t>
      </w:r>
      <w:r w:rsidR="004A185A">
        <w:rPr>
          <w:rStyle w:val="selected"/>
          <w:rFonts w:eastAsia="Arial Unicode MS"/>
        </w:rPr>
        <w:t>Laboratory cards</w:t>
      </w:r>
      <w:r w:rsidRPr="00872D5C">
        <w:rPr>
          <w:rStyle w:val="selected"/>
          <w:rFonts w:eastAsia="Arial Unicode MS"/>
        </w:rPr>
        <w:t>.</w:t>
      </w:r>
    </w:p>
    <w:p w14:paraId="65C9C956" w14:textId="77777777" w:rsidR="00D32D4E" w:rsidRDefault="00D32D4E" w:rsidP="00872D5C">
      <w:pPr>
        <w:pStyle w:val="af2"/>
        <w:spacing w:before="0" w:beforeAutospacing="0" w:after="0" w:afterAutospacing="0"/>
        <w:ind w:firstLine="709"/>
        <w:rPr>
          <w:rStyle w:val="selected"/>
          <w:rFonts w:eastAsia="Arial Unicode MS"/>
        </w:rPr>
      </w:pPr>
      <w:r w:rsidRPr="00872D5C">
        <w:rPr>
          <w:rStyle w:val="selected"/>
          <w:rFonts w:eastAsia="Arial Unicode MS"/>
          <w:b/>
          <w:bCs/>
        </w:rPr>
        <w:t>Interdisciplinary and intradisciplinary connections</w:t>
      </w:r>
      <w:r w:rsidRPr="00872D5C">
        <w:rPr>
          <w:rStyle w:val="selected"/>
          <w:rFonts w:eastAsia="Arial Unicode MS"/>
        </w:rPr>
        <w:t xml:space="preserve"> The study of this topic is closely related to and serves as preparation for the study of disciplines at the following departments: Department of Faculty Therapy and Cardiology with a course of advanced training, Department of General Medical Practice, Department of Phthisiopulmonology with a course of advanced training, Department of Dermatovenereology and Cosmetology, Department of Neurology and Neurosurgery.</w:t>
      </w:r>
    </w:p>
    <w:p w14:paraId="437478C5" w14:textId="77777777" w:rsidR="00D6718E" w:rsidRPr="00D6718E" w:rsidRDefault="00D6718E" w:rsidP="00D6718E">
      <w:pPr>
        <w:numPr>
          <w:ilvl w:val="12"/>
          <w:numId w:val="0"/>
        </w:num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lang w:val="en-US"/>
        </w:rPr>
      </w:pPr>
      <w:r w:rsidRPr="00D6718E">
        <w:rPr>
          <w:rFonts w:ascii="Times New Roman" w:eastAsia="Times New Roman" w:hAnsi="Times New Roman" w:cs="Times New Roman"/>
          <w:b/>
          <w:color w:val="auto"/>
          <w:lang w:val="en-US"/>
        </w:rPr>
        <w:t>Theoretical part</w:t>
      </w:r>
    </w:p>
    <w:p w14:paraId="664A0005" w14:textId="77777777" w:rsidR="00D6718E" w:rsidRPr="00D6718E" w:rsidRDefault="00D6718E" w:rsidP="00D6718E">
      <w:pPr>
        <w:numPr>
          <w:ilvl w:val="12"/>
          <w:numId w:val="0"/>
        </w:num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lang w:val="en-US"/>
        </w:rPr>
      </w:pPr>
      <w:r w:rsidRPr="00D6718E">
        <w:rPr>
          <w:rFonts w:ascii="Times New Roman" w:eastAsia="Times New Roman" w:hAnsi="Times New Roman" w:cs="Times New Roman"/>
          <w:color w:val="auto"/>
          <w:lang w:val="en-US"/>
        </w:rPr>
        <w:t xml:space="preserve">In preparation for the lessons learners should pay attention to: </w:t>
      </w:r>
    </w:p>
    <w:p w14:paraId="3FEFB395" w14:textId="77777777" w:rsidR="00D6718E" w:rsidRPr="00D6718E" w:rsidRDefault="00D6718E" w:rsidP="00D6718E">
      <w:pPr>
        <w:numPr>
          <w:ilvl w:val="12"/>
          <w:numId w:val="0"/>
        </w:num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lang w:val="en-US"/>
        </w:rPr>
      </w:pPr>
      <w:r w:rsidRPr="00D6718E">
        <w:rPr>
          <w:rFonts w:ascii="Times New Roman" w:eastAsia="Times New Roman" w:hAnsi="Times New Roman" w:cs="Times New Roman"/>
          <w:color w:val="auto"/>
          <w:lang w:val="en-US"/>
        </w:rPr>
        <w:t>- “Methodological guidelines for the organization of independent work of learners</w:t>
      </w:r>
      <w:proofErr w:type="gramStart"/>
      <w:r w:rsidRPr="00D6718E">
        <w:rPr>
          <w:rFonts w:ascii="Times New Roman" w:eastAsia="Times New Roman" w:hAnsi="Times New Roman" w:cs="Times New Roman"/>
          <w:color w:val="auto"/>
          <w:lang w:val="en-US"/>
        </w:rPr>
        <w:t>”;</w:t>
      </w:r>
      <w:proofErr w:type="gramEnd"/>
    </w:p>
    <w:p w14:paraId="69C926F4" w14:textId="77777777" w:rsidR="00D6718E" w:rsidRPr="00D6718E" w:rsidRDefault="00D6718E" w:rsidP="00D6718E">
      <w:pPr>
        <w:numPr>
          <w:ilvl w:val="12"/>
          <w:numId w:val="0"/>
        </w:num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lang w:val="en-US"/>
        </w:rPr>
      </w:pPr>
      <w:r w:rsidRPr="00D6718E">
        <w:rPr>
          <w:rFonts w:ascii="Times New Roman" w:eastAsia="Times New Roman" w:hAnsi="Times New Roman" w:cs="Times New Roman"/>
          <w:color w:val="auto"/>
          <w:lang w:val="en-US"/>
        </w:rPr>
        <w:t>- information block of the lesson topic on the SIW (supervised independent work of learners) in the theoretical section of the course.</w:t>
      </w:r>
    </w:p>
    <w:p w14:paraId="093DD5A4" w14:textId="7B10BAA3" w:rsidR="00D32D4E" w:rsidRPr="00872D5C" w:rsidRDefault="00D6718E" w:rsidP="00872D5C">
      <w:pPr>
        <w:pStyle w:val="af2"/>
        <w:spacing w:before="0" w:beforeAutospacing="0" w:after="0" w:afterAutospacing="0"/>
        <w:ind w:firstLine="709"/>
      </w:pPr>
      <w:r w:rsidRPr="00D6718E">
        <w:rPr>
          <w:rStyle w:val="selected"/>
          <w:rFonts w:eastAsia="Arial Unicode MS"/>
          <w:b/>
          <w:bCs/>
        </w:rPr>
        <w:t>Questions for classroom control of knowledge.</w:t>
      </w:r>
      <w:r w:rsidR="00D32D4E" w:rsidRPr="00872D5C">
        <w:rPr>
          <w:rStyle w:val="selected"/>
          <w:rFonts w:eastAsia="Arial Unicode MS"/>
          <w:b/>
          <w:bCs/>
        </w:rPr>
        <w:t>:</w:t>
      </w:r>
    </w:p>
    <w:p w14:paraId="4D3C3097" w14:textId="77777777" w:rsidR="004A185A" w:rsidRPr="004A185A" w:rsidRDefault="004A185A" w:rsidP="004A185A">
      <w:pPr>
        <w:ind w:firstLine="709"/>
        <w:rPr>
          <w:rFonts w:ascii="Times New Roman" w:hAnsi="Times New Roman" w:cs="Times New Roman"/>
          <w:color w:val="auto"/>
          <w:lang w:val="en-US" w:eastAsia="ru-BY"/>
        </w:rPr>
      </w:pPr>
      <w:bookmarkStart w:id="0" w:name="_Hlk206348745"/>
      <w:r w:rsidRPr="004A185A">
        <w:rPr>
          <w:rFonts w:ascii="Times New Roman" w:hAnsi="Times New Roman" w:cs="Times New Roman"/>
          <w:color w:val="auto"/>
          <w:lang w:val="en-US" w:eastAsia="ru-BY"/>
        </w:rPr>
        <w:lastRenderedPageBreak/>
        <w:t xml:space="preserve">1. Complete blood count: normal values. Interpretation of changes in the number of erythrocytes, reticulocytes. </w:t>
      </w:r>
      <w:proofErr w:type="gramStart"/>
      <w:r w:rsidRPr="004A185A">
        <w:rPr>
          <w:rFonts w:ascii="Times New Roman" w:hAnsi="Times New Roman" w:cs="Times New Roman"/>
          <w:color w:val="auto"/>
          <w:lang w:val="en-US" w:eastAsia="ru-BY"/>
        </w:rPr>
        <w:t>Morphologic</w:t>
      </w:r>
      <w:proofErr w:type="gramEnd"/>
      <w:r w:rsidRPr="004A185A">
        <w:rPr>
          <w:rFonts w:ascii="Times New Roman" w:hAnsi="Times New Roman" w:cs="Times New Roman"/>
          <w:color w:val="auto"/>
          <w:lang w:val="en-US" w:eastAsia="ru-BY"/>
        </w:rPr>
        <w:t xml:space="preserve"> changes in erythrocytes. Interpretation of changes in hemoglobin, color index, ESR, platelets. Diagnostic value.</w:t>
      </w:r>
    </w:p>
    <w:p w14:paraId="1920FF27" w14:textId="77777777" w:rsidR="004A185A" w:rsidRPr="004A185A" w:rsidRDefault="004A185A" w:rsidP="004A185A">
      <w:pPr>
        <w:ind w:firstLine="709"/>
        <w:rPr>
          <w:rFonts w:ascii="Times New Roman" w:hAnsi="Times New Roman" w:cs="Times New Roman"/>
          <w:color w:val="auto"/>
          <w:lang w:val="en-US" w:eastAsia="ru-BY"/>
        </w:rPr>
      </w:pPr>
      <w:r w:rsidRPr="004A185A">
        <w:rPr>
          <w:rFonts w:ascii="Times New Roman" w:hAnsi="Times New Roman" w:cs="Times New Roman"/>
          <w:color w:val="auto"/>
          <w:lang w:val="en-US" w:eastAsia="ru-BY"/>
        </w:rPr>
        <w:t xml:space="preserve">2. Complete blood count: normal values. Interpretation of changes in the number of leukocytes (including leukocyte formula). </w:t>
      </w:r>
      <w:proofErr w:type="gramStart"/>
      <w:r w:rsidRPr="004A185A">
        <w:rPr>
          <w:rFonts w:ascii="Times New Roman" w:hAnsi="Times New Roman" w:cs="Times New Roman"/>
          <w:color w:val="auto"/>
          <w:lang w:val="en-US" w:eastAsia="ru-BY"/>
        </w:rPr>
        <w:t>Morphologic</w:t>
      </w:r>
      <w:proofErr w:type="gramEnd"/>
      <w:r w:rsidRPr="004A185A">
        <w:rPr>
          <w:rFonts w:ascii="Times New Roman" w:hAnsi="Times New Roman" w:cs="Times New Roman"/>
          <w:color w:val="auto"/>
          <w:lang w:val="en-US" w:eastAsia="ru-BY"/>
        </w:rPr>
        <w:t xml:space="preserve"> changes in leukocytes. Diagnostic value.</w:t>
      </w:r>
    </w:p>
    <w:p w14:paraId="6E103907" w14:textId="21E93D08" w:rsidR="007928DC" w:rsidRPr="007928DC" w:rsidRDefault="004A185A" w:rsidP="004A185A">
      <w:pPr>
        <w:ind w:firstLine="709"/>
        <w:rPr>
          <w:rFonts w:ascii="Times New Roman" w:hAnsi="Times New Roman" w:cs="Times New Roman"/>
          <w:color w:val="auto"/>
          <w:lang w:val="en-US" w:eastAsia="ru-BY"/>
        </w:rPr>
      </w:pPr>
      <w:r w:rsidRPr="004A185A">
        <w:rPr>
          <w:rFonts w:ascii="Times New Roman" w:hAnsi="Times New Roman" w:cs="Times New Roman"/>
          <w:color w:val="auto"/>
          <w:lang w:val="en-US" w:eastAsia="ru-BY"/>
        </w:rPr>
        <w:t>3. Biochemical blood tests: normal values. Diagnostic value.</w:t>
      </w:r>
    </w:p>
    <w:p w14:paraId="2A43A810" w14:textId="6C380675" w:rsidR="000A7449" w:rsidRDefault="00D6718E" w:rsidP="000A7449">
      <w:pPr>
        <w:ind w:firstLine="709"/>
        <w:rPr>
          <w:rFonts w:ascii="Times New Roman" w:hAnsi="Times New Roman" w:cs="Times New Roman"/>
          <w:bCs/>
          <w:lang w:val="en-US"/>
        </w:rPr>
      </w:pPr>
      <w:r w:rsidRPr="00D6718E">
        <w:rPr>
          <w:rFonts w:ascii="Times New Roman" w:hAnsi="Times New Roman" w:cs="Times New Roman"/>
          <w:b/>
          <w:lang w:val="en-US"/>
        </w:rPr>
        <w:t xml:space="preserve">Practical part: </w:t>
      </w:r>
      <w:r w:rsidRPr="00D6718E">
        <w:rPr>
          <w:rFonts w:ascii="Times New Roman" w:hAnsi="Times New Roman" w:cs="Times New Roman"/>
          <w:bCs/>
          <w:lang w:val="en-US"/>
        </w:rPr>
        <w:t>when preparing for the lesson, pay attention to the information block of the SIW and the attached literature, training videos presented in the theoretical section on the course SIW</w:t>
      </w:r>
      <w:r>
        <w:rPr>
          <w:rFonts w:ascii="Times New Roman" w:hAnsi="Times New Roman" w:cs="Times New Roman"/>
          <w:bCs/>
          <w:lang w:val="en-US"/>
        </w:rPr>
        <w:t>.</w:t>
      </w:r>
    </w:p>
    <w:p w14:paraId="5735A671" w14:textId="77777777" w:rsidR="00D6718E" w:rsidRPr="00D6718E" w:rsidRDefault="00D6718E" w:rsidP="00D6718E">
      <w:pPr>
        <w:overflowPunct w:val="0"/>
        <w:autoSpaceDE w:val="0"/>
        <w:autoSpaceDN w:val="0"/>
        <w:adjustRightInd w:val="0"/>
        <w:ind w:left="360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lang w:val="en-US"/>
        </w:rPr>
      </w:pPr>
      <w:r w:rsidRPr="00D6718E">
        <w:rPr>
          <w:rFonts w:ascii="Times New Roman" w:eastAsia="Times New Roman" w:hAnsi="Times New Roman" w:cs="Times New Roman"/>
          <w:b/>
          <w:bCs/>
          <w:color w:val="auto"/>
          <w:lang w:val="en-US"/>
        </w:rPr>
        <w:t xml:space="preserve">Tasks and questions for </w:t>
      </w:r>
      <w:proofErr w:type="gramStart"/>
      <w:r w:rsidRPr="00D6718E">
        <w:rPr>
          <w:rFonts w:ascii="Times New Roman" w:eastAsia="Times New Roman" w:hAnsi="Times New Roman" w:cs="Times New Roman"/>
          <w:b/>
          <w:bCs/>
          <w:color w:val="auto"/>
          <w:lang w:val="en-US"/>
        </w:rPr>
        <w:t>the control</w:t>
      </w:r>
      <w:proofErr w:type="gramEnd"/>
      <w:r w:rsidRPr="00D6718E">
        <w:rPr>
          <w:rFonts w:ascii="Times New Roman" w:eastAsia="Times New Roman" w:hAnsi="Times New Roman" w:cs="Times New Roman"/>
          <w:b/>
          <w:bCs/>
          <w:color w:val="auto"/>
          <w:lang w:val="en-US"/>
        </w:rPr>
        <w:t xml:space="preserve"> learning of the topic</w:t>
      </w:r>
    </w:p>
    <w:p w14:paraId="3205E29B" w14:textId="27E566EB" w:rsidR="004A185A" w:rsidRPr="004A185A" w:rsidRDefault="004A185A" w:rsidP="004A185A">
      <w:pPr>
        <w:rPr>
          <w:rFonts w:ascii="Times New Roman" w:eastAsia="Times New Roman" w:hAnsi="Times New Roman" w:cs="Times New Roman"/>
          <w:color w:val="auto"/>
          <w:lang w:val="en-US"/>
        </w:rPr>
      </w:pPr>
      <w:r w:rsidRPr="004A185A">
        <w:rPr>
          <w:rFonts w:ascii="Times New Roman" w:eastAsia="Times New Roman" w:hAnsi="Times New Roman" w:cs="Times New Roman"/>
          <w:color w:val="auto"/>
          <w:lang w:val="en-US"/>
        </w:rPr>
        <w:t>1. Complete blood count: normal values. Interpretation of changes in the number of erythrocytes, reticulocytes. Interpretation of changes in hemoglobin, color index, ESR, platelets. Diagnostic value.</w:t>
      </w:r>
    </w:p>
    <w:p w14:paraId="26D30FA7" w14:textId="655A04DC" w:rsidR="004A185A" w:rsidRPr="004A185A" w:rsidRDefault="004A185A" w:rsidP="004A185A">
      <w:pPr>
        <w:rPr>
          <w:rFonts w:ascii="Times New Roman" w:eastAsia="Times New Roman" w:hAnsi="Times New Roman" w:cs="Times New Roman"/>
          <w:color w:val="auto"/>
          <w:lang w:val="en-US"/>
        </w:rPr>
      </w:pPr>
      <w:r w:rsidRPr="004A185A">
        <w:rPr>
          <w:rFonts w:ascii="Times New Roman" w:eastAsia="Times New Roman" w:hAnsi="Times New Roman" w:cs="Times New Roman"/>
          <w:color w:val="auto"/>
          <w:lang w:val="en-US"/>
        </w:rPr>
        <w:t>2. Complete blood count: normal values. Interpretation of changes in the number of leukocytes (including leukocyte formula). Diagnostic value.</w:t>
      </w:r>
    </w:p>
    <w:p w14:paraId="6A77AA96" w14:textId="0A0C4E1E" w:rsidR="00D6718E" w:rsidRPr="00D6718E" w:rsidRDefault="004A185A" w:rsidP="004A185A">
      <w:pPr>
        <w:rPr>
          <w:rFonts w:ascii="Times New Roman" w:eastAsia="Times New Roman" w:hAnsi="Times New Roman" w:cs="Times New Roman"/>
          <w:color w:val="auto"/>
          <w:lang w:val="en-US"/>
        </w:rPr>
      </w:pPr>
      <w:r w:rsidRPr="004A185A">
        <w:rPr>
          <w:rFonts w:ascii="Times New Roman" w:eastAsia="Times New Roman" w:hAnsi="Times New Roman" w:cs="Times New Roman"/>
          <w:color w:val="auto"/>
          <w:lang w:val="en-US"/>
        </w:rPr>
        <w:t>3. Biochemical blood tests: normal values. Diagnostic value.</w:t>
      </w:r>
    </w:p>
    <w:p w14:paraId="45C3C0FA" w14:textId="77777777" w:rsidR="00D6718E" w:rsidRPr="00D6718E" w:rsidRDefault="00D6718E" w:rsidP="00D67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bCs/>
          <w:color w:val="auto"/>
          <w:lang w:val="en-US"/>
        </w:rPr>
      </w:pPr>
      <w:r w:rsidRPr="00D6718E">
        <w:rPr>
          <w:rFonts w:ascii="Times New Roman" w:hAnsi="Times New Roman" w:cs="Times New Roman"/>
          <w:b/>
          <w:bCs/>
          <w:color w:val="auto"/>
          <w:lang w:val="en-US"/>
        </w:rPr>
        <w:t xml:space="preserve">Questions for supervised independent work (SIW). </w:t>
      </w:r>
    </w:p>
    <w:p w14:paraId="01CF06EC" w14:textId="77777777" w:rsidR="00D6718E" w:rsidRPr="00D6718E" w:rsidRDefault="00D6718E" w:rsidP="00D67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Cs/>
          <w:i/>
          <w:color w:val="auto"/>
          <w:lang w:val="en-US"/>
        </w:rPr>
      </w:pPr>
      <w:r w:rsidRPr="00D6718E">
        <w:rPr>
          <w:rFonts w:ascii="Times New Roman" w:hAnsi="Times New Roman" w:cs="Times New Roman"/>
          <w:bCs/>
          <w:i/>
          <w:color w:val="auto"/>
          <w:lang w:val="en-US"/>
        </w:rPr>
        <w:t>SIW is not applicable</w:t>
      </w:r>
    </w:p>
    <w:p w14:paraId="7E4945E0" w14:textId="77777777" w:rsidR="00D6718E" w:rsidRPr="00D6718E" w:rsidRDefault="00D6718E" w:rsidP="00D67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bCs/>
          <w:color w:val="auto"/>
          <w:lang w:val="en-US"/>
        </w:rPr>
      </w:pPr>
      <w:r w:rsidRPr="00D6718E">
        <w:rPr>
          <w:rFonts w:ascii="Times New Roman" w:hAnsi="Times New Roman" w:cs="Times New Roman"/>
          <w:b/>
          <w:bCs/>
          <w:color w:val="auto"/>
          <w:lang w:val="en-US"/>
        </w:rPr>
        <w:t>Assignments for supervised independent work (SIW).</w:t>
      </w:r>
    </w:p>
    <w:p w14:paraId="5C0AA0C8" w14:textId="77777777" w:rsidR="00D6718E" w:rsidRPr="00D6718E" w:rsidRDefault="00D6718E" w:rsidP="00D67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Cs/>
          <w:i/>
          <w:color w:val="auto"/>
          <w:lang w:val="en-US"/>
        </w:rPr>
      </w:pPr>
      <w:r w:rsidRPr="00D6718E">
        <w:rPr>
          <w:rFonts w:ascii="Times New Roman" w:hAnsi="Times New Roman" w:cs="Times New Roman"/>
          <w:bCs/>
          <w:i/>
          <w:color w:val="auto"/>
          <w:lang w:val="en-US"/>
        </w:rPr>
        <w:t>SIW is not applicable</w:t>
      </w:r>
    </w:p>
    <w:p w14:paraId="1EC6F38C" w14:textId="77777777" w:rsidR="00D6718E" w:rsidRPr="00D6718E" w:rsidRDefault="00D6718E" w:rsidP="00D67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bCs/>
          <w:color w:val="auto"/>
          <w:lang w:val="en-US"/>
        </w:rPr>
      </w:pPr>
      <w:r w:rsidRPr="00D6718E">
        <w:rPr>
          <w:rFonts w:ascii="Times New Roman" w:hAnsi="Times New Roman" w:cs="Times New Roman"/>
          <w:b/>
          <w:bCs/>
          <w:color w:val="auto"/>
          <w:lang w:val="en-US"/>
        </w:rPr>
        <w:t xml:space="preserve">Deadline for completion of supervised independent work (SIW). </w:t>
      </w:r>
    </w:p>
    <w:p w14:paraId="517A01FF" w14:textId="77777777" w:rsidR="00D6718E" w:rsidRPr="00D6718E" w:rsidRDefault="00D6718E" w:rsidP="00D67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Cs/>
          <w:i/>
          <w:color w:val="auto"/>
          <w:lang w:val="en-US"/>
        </w:rPr>
      </w:pPr>
      <w:r w:rsidRPr="00D6718E">
        <w:rPr>
          <w:rFonts w:ascii="Times New Roman" w:hAnsi="Times New Roman" w:cs="Times New Roman"/>
          <w:bCs/>
          <w:i/>
          <w:color w:val="auto"/>
          <w:lang w:val="en-US"/>
        </w:rPr>
        <w:t>SIW is not applicable</w:t>
      </w:r>
    </w:p>
    <w:p w14:paraId="50AB800F" w14:textId="77777777" w:rsidR="00D6718E" w:rsidRPr="00D6718E" w:rsidRDefault="00D6718E" w:rsidP="00D67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bCs/>
          <w:color w:val="auto"/>
          <w:lang w:val="en-US"/>
        </w:rPr>
      </w:pPr>
      <w:r w:rsidRPr="00D6718E">
        <w:rPr>
          <w:rFonts w:ascii="Times New Roman" w:hAnsi="Times New Roman" w:cs="Times New Roman"/>
          <w:b/>
          <w:bCs/>
          <w:color w:val="auto"/>
          <w:lang w:val="en-US"/>
        </w:rPr>
        <w:t xml:space="preserve">Forms of control of supervised independent work (SIW). </w:t>
      </w:r>
    </w:p>
    <w:p w14:paraId="5E5C92EB" w14:textId="77777777" w:rsidR="00D6718E" w:rsidRPr="00D6718E" w:rsidRDefault="00D6718E" w:rsidP="00D67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Cs/>
          <w:i/>
          <w:color w:val="auto"/>
          <w:lang w:val="en-US"/>
        </w:rPr>
      </w:pPr>
      <w:r w:rsidRPr="00D6718E">
        <w:rPr>
          <w:rFonts w:ascii="Times New Roman" w:hAnsi="Times New Roman" w:cs="Times New Roman"/>
          <w:bCs/>
          <w:i/>
          <w:color w:val="auto"/>
          <w:lang w:val="en-US"/>
        </w:rPr>
        <w:t>SIW is not applicable</w:t>
      </w:r>
    </w:p>
    <w:p w14:paraId="52665532" w14:textId="77777777" w:rsidR="00D6718E" w:rsidRPr="00D6718E" w:rsidRDefault="00D6718E" w:rsidP="000A7449">
      <w:pPr>
        <w:ind w:firstLine="709"/>
        <w:rPr>
          <w:rFonts w:ascii="Times New Roman" w:hAnsi="Times New Roman" w:cs="Times New Roman"/>
          <w:bCs/>
          <w:lang w:val="en-US"/>
        </w:rPr>
      </w:pPr>
    </w:p>
    <w:p w14:paraId="57E665A5" w14:textId="77777777" w:rsidR="00872D5C" w:rsidRPr="00872D5C" w:rsidRDefault="00872D5C" w:rsidP="00872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color w:val="auto"/>
          <w:szCs w:val="28"/>
          <w:lang w:val="en-US"/>
        </w:rPr>
      </w:pPr>
      <w:r w:rsidRPr="00872D5C">
        <w:rPr>
          <w:rFonts w:ascii="Times New Roman" w:hAnsi="Times New Roman" w:cs="Times New Roman"/>
          <w:b/>
          <w:bCs/>
          <w:color w:val="auto"/>
          <w:szCs w:val="28"/>
          <w:lang w:val="en-US"/>
        </w:rPr>
        <w:t>Literature</w:t>
      </w:r>
    </w:p>
    <w:p w14:paraId="3CD63D83" w14:textId="77777777" w:rsidR="00872D5C" w:rsidRPr="00872D5C" w:rsidRDefault="00872D5C" w:rsidP="00872D5C">
      <w:pPr>
        <w:tabs>
          <w:tab w:val="left" w:pos="1134"/>
        </w:tabs>
        <w:ind w:firstLine="709"/>
        <w:jc w:val="both"/>
        <w:rPr>
          <w:rFonts w:ascii="Times New Roman" w:eastAsia="MS Mincho" w:hAnsi="Times New Roman" w:cs="Times New Roman"/>
          <w:b/>
          <w:color w:val="auto"/>
          <w:szCs w:val="28"/>
          <w:lang w:val="en-US"/>
        </w:rPr>
      </w:pPr>
      <w:r w:rsidRPr="00872D5C">
        <w:rPr>
          <w:rFonts w:ascii="Times New Roman" w:eastAsia="MS Mincho" w:hAnsi="Times New Roman" w:cs="Times New Roman"/>
          <w:b/>
          <w:color w:val="auto"/>
          <w:szCs w:val="28"/>
          <w:lang w:val="en-US"/>
        </w:rPr>
        <w:t>Basic:</w:t>
      </w:r>
    </w:p>
    <w:p w14:paraId="0202AAE0" w14:textId="2A645DE5" w:rsidR="00872D5C" w:rsidRPr="00E54B2C" w:rsidRDefault="00E54B2C" w:rsidP="00E54B2C">
      <w:pPr>
        <w:numPr>
          <w:ilvl w:val="0"/>
          <w:numId w:val="22"/>
        </w:numPr>
        <w:tabs>
          <w:tab w:val="num" w:pos="360"/>
          <w:tab w:val="num" w:pos="42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54B2C">
        <w:rPr>
          <w:rFonts w:ascii="Times New Roman" w:eastAsia="Times New Roman" w:hAnsi="Times New Roman" w:cs="Times New Roman"/>
          <w:color w:val="auto"/>
        </w:rPr>
        <w:t xml:space="preserve">Пропедевтика внутренних болезней = Propaedeutics of Internal </w:t>
      </w:r>
      <w:proofErr w:type="gramStart"/>
      <w:r w:rsidRPr="00E54B2C">
        <w:rPr>
          <w:rFonts w:ascii="Times New Roman" w:eastAsia="Times New Roman" w:hAnsi="Times New Roman" w:cs="Times New Roman"/>
          <w:color w:val="auto"/>
        </w:rPr>
        <w:t>Diseases :</w:t>
      </w:r>
      <w:proofErr w:type="gramEnd"/>
      <w:r w:rsidRPr="00E54B2C">
        <w:rPr>
          <w:rFonts w:ascii="Times New Roman" w:eastAsia="Times New Roman" w:hAnsi="Times New Roman" w:cs="Times New Roman"/>
          <w:color w:val="auto"/>
        </w:rPr>
        <w:t xml:space="preserve"> учеб. пособие на англ. </w:t>
      </w:r>
      <w:proofErr w:type="gramStart"/>
      <w:r w:rsidRPr="00E54B2C">
        <w:rPr>
          <w:rFonts w:ascii="Times New Roman" w:eastAsia="Times New Roman" w:hAnsi="Times New Roman" w:cs="Times New Roman"/>
          <w:color w:val="auto"/>
        </w:rPr>
        <w:t>яз. :</w:t>
      </w:r>
      <w:proofErr w:type="gramEnd"/>
      <w:r w:rsidRPr="00E54B2C">
        <w:rPr>
          <w:rFonts w:ascii="Times New Roman" w:eastAsia="Times New Roman" w:hAnsi="Times New Roman" w:cs="Times New Roman"/>
          <w:color w:val="auto"/>
        </w:rPr>
        <w:t xml:space="preserve"> для иностр. студентов учреждений высш. образования по специальности "Лечебное дело</w:t>
      </w:r>
      <w:proofErr w:type="gramStart"/>
      <w:r w:rsidRPr="00E54B2C">
        <w:rPr>
          <w:rFonts w:ascii="Times New Roman" w:eastAsia="Times New Roman" w:hAnsi="Times New Roman" w:cs="Times New Roman"/>
          <w:color w:val="auto"/>
        </w:rPr>
        <w:t>" :</w:t>
      </w:r>
      <w:proofErr w:type="gramEnd"/>
      <w:r w:rsidRPr="00E54B2C">
        <w:rPr>
          <w:rFonts w:ascii="Times New Roman" w:eastAsia="Times New Roman" w:hAnsi="Times New Roman" w:cs="Times New Roman"/>
          <w:color w:val="auto"/>
        </w:rPr>
        <w:t xml:space="preserve"> [в 2 ч.]. Ч. </w:t>
      </w:r>
      <w:proofErr w:type="gramStart"/>
      <w:r w:rsidRPr="00E54B2C">
        <w:rPr>
          <w:rFonts w:ascii="Times New Roman" w:eastAsia="Times New Roman" w:hAnsi="Times New Roman" w:cs="Times New Roman"/>
          <w:color w:val="auto"/>
        </w:rPr>
        <w:t>2 :</w:t>
      </w:r>
      <w:proofErr w:type="gramEnd"/>
      <w:r w:rsidRPr="00E54B2C">
        <w:rPr>
          <w:rFonts w:ascii="Times New Roman" w:eastAsia="Times New Roman" w:hAnsi="Times New Roman" w:cs="Times New Roman"/>
          <w:color w:val="auto"/>
        </w:rPr>
        <w:t xml:space="preserve"> : Обследование органов систем пищеварения, мочевыделения, желез внутренней секреции, крови и опорно-двигательного аппарата / Л. М. Немцов, В. А. Прищепенко, Ю. Г. </w:t>
      </w:r>
      <w:proofErr w:type="gramStart"/>
      <w:r w:rsidRPr="00E54B2C">
        <w:rPr>
          <w:rFonts w:ascii="Times New Roman" w:eastAsia="Times New Roman" w:hAnsi="Times New Roman" w:cs="Times New Roman"/>
          <w:color w:val="auto"/>
        </w:rPr>
        <w:t>Юпатов ;</w:t>
      </w:r>
      <w:proofErr w:type="gramEnd"/>
      <w:r w:rsidRPr="00E54B2C">
        <w:rPr>
          <w:rFonts w:ascii="Times New Roman" w:eastAsia="Times New Roman" w:hAnsi="Times New Roman" w:cs="Times New Roman"/>
          <w:color w:val="auto"/>
        </w:rPr>
        <w:t xml:space="preserve"> М-во образования Республики Беларусь, УО "Витебский гос. мед. ун-т". - </w:t>
      </w:r>
      <w:proofErr w:type="gramStart"/>
      <w:r w:rsidRPr="00E54B2C">
        <w:rPr>
          <w:rFonts w:ascii="Times New Roman" w:eastAsia="Times New Roman" w:hAnsi="Times New Roman" w:cs="Times New Roman"/>
          <w:color w:val="auto"/>
        </w:rPr>
        <w:t>Витебск :</w:t>
      </w:r>
      <w:proofErr w:type="gramEnd"/>
      <w:r w:rsidRPr="00E54B2C">
        <w:rPr>
          <w:rFonts w:ascii="Times New Roman" w:eastAsia="Times New Roman" w:hAnsi="Times New Roman" w:cs="Times New Roman"/>
          <w:color w:val="auto"/>
        </w:rPr>
        <w:t xml:space="preserve"> [ВГМУ], 2023. - 423 </w:t>
      </w:r>
      <w:proofErr w:type="gramStart"/>
      <w:r w:rsidRPr="00E54B2C">
        <w:rPr>
          <w:rFonts w:ascii="Times New Roman" w:eastAsia="Times New Roman" w:hAnsi="Times New Roman" w:cs="Times New Roman"/>
          <w:color w:val="auto"/>
        </w:rPr>
        <w:t>с. :</w:t>
      </w:r>
      <w:proofErr w:type="gramEnd"/>
      <w:r w:rsidRPr="00E54B2C">
        <w:rPr>
          <w:rFonts w:ascii="Times New Roman" w:eastAsia="Times New Roman" w:hAnsi="Times New Roman" w:cs="Times New Roman"/>
          <w:color w:val="auto"/>
        </w:rPr>
        <w:t xml:space="preserve"> ил.</w:t>
      </w:r>
    </w:p>
    <w:p w14:paraId="3B621683" w14:textId="77777777" w:rsidR="00872D5C" w:rsidRPr="00872D5C" w:rsidRDefault="00872D5C" w:rsidP="00872D5C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Cs w:val="28"/>
        </w:rPr>
      </w:pPr>
      <w:r w:rsidRPr="00872D5C">
        <w:rPr>
          <w:rFonts w:ascii="Times New Roman" w:eastAsia="Times New Roman" w:hAnsi="Times New Roman" w:cs="Times New Roman"/>
          <w:b/>
          <w:color w:val="auto"/>
          <w:szCs w:val="28"/>
          <w:lang w:val="en-US"/>
        </w:rPr>
        <w:t>Additional</w:t>
      </w:r>
      <w:r w:rsidRPr="00872D5C">
        <w:rPr>
          <w:rFonts w:ascii="Times New Roman" w:eastAsia="Times New Roman" w:hAnsi="Times New Roman" w:cs="Times New Roman"/>
          <w:b/>
          <w:color w:val="auto"/>
          <w:szCs w:val="28"/>
        </w:rPr>
        <w:t>:</w:t>
      </w:r>
    </w:p>
    <w:p w14:paraId="3D066FD7" w14:textId="77777777" w:rsidR="00872D5C" w:rsidRPr="00872D5C" w:rsidRDefault="00872D5C" w:rsidP="00872D5C">
      <w:pPr>
        <w:numPr>
          <w:ilvl w:val="0"/>
          <w:numId w:val="22"/>
        </w:numPr>
        <w:tabs>
          <w:tab w:val="num" w:pos="360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872D5C">
        <w:rPr>
          <w:rFonts w:ascii="Times New Roman" w:eastAsia="Times New Roman" w:hAnsi="Times New Roman" w:cs="Times New Roman"/>
          <w:color w:val="auto"/>
        </w:rPr>
        <w:t xml:space="preserve">Немцов </w:t>
      </w:r>
      <w:proofErr w:type="gramStart"/>
      <w:r w:rsidRPr="00872D5C">
        <w:rPr>
          <w:rFonts w:ascii="Times New Roman" w:eastAsia="Times New Roman" w:hAnsi="Times New Roman" w:cs="Times New Roman"/>
          <w:color w:val="auto"/>
        </w:rPr>
        <w:t>Л.М.</w:t>
      </w:r>
      <w:proofErr w:type="gramEnd"/>
      <w:r w:rsidRPr="00872D5C">
        <w:rPr>
          <w:rFonts w:ascii="Times New Roman" w:eastAsia="Times New Roman" w:hAnsi="Times New Roman" w:cs="Times New Roman"/>
          <w:color w:val="auto"/>
        </w:rPr>
        <w:t xml:space="preserve"> </w:t>
      </w:r>
      <w:r w:rsidRPr="00872D5C">
        <w:rPr>
          <w:rFonts w:ascii="Times New Roman" w:eastAsia="Times New Roman" w:hAnsi="Times New Roman" w:cs="Times New Roman"/>
          <w:color w:val="auto"/>
          <w:lang w:val="en-US"/>
        </w:rPr>
        <w:t>General</w:t>
      </w:r>
      <w:r w:rsidRPr="00872D5C">
        <w:rPr>
          <w:rFonts w:ascii="Times New Roman" w:eastAsia="Times New Roman" w:hAnsi="Times New Roman" w:cs="Times New Roman"/>
          <w:color w:val="auto"/>
        </w:rPr>
        <w:t xml:space="preserve"> </w:t>
      </w:r>
      <w:r w:rsidRPr="00872D5C">
        <w:rPr>
          <w:rFonts w:ascii="Times New Roman" w:eastAsia="Times New Roman" w:hAnsi="Times New Roman" w:cs="Times New Roman"/>
          <w:color w:val="auto"/>
          <w:lang w:val="en-US"/>
        </w:rPr>
        <w:t>propedeutics</w:t>
      </w:r>
      <w:r w:rsidRPr="00872D5C">
        <w:rPr>
          <w:rFonts w:ascii="Times New Roman" w:eastAsia="Times New Roman" w:hAnsi="Times New Roman" w:cs="Times New Roman"/>
          <w:color w:val="auto"/>
        </w:rPr>
        <w:t xml:space="preserve"> </w:t>
      </w:r>
      <w:r w:rsidRPr="00872D5C">
        <w:rPr>
          <w:rFonts w:ascii="Times New Roman" w:eastAsia="Times New Roman" w:hAnsi="Times New Roman" w:cs="Times New Roman"/>
          <w:color w:val="auto"/>
          <w:lang w:val="en-US"/>
        </w:rPr>
        <w:t>of</w:t>
      </w:r>
      <w:r w:rsidRPr="00872D5C">
        <w:rPr>
          <w:rFonts w:ascii="Times New Roman" w:eastAsia="Times New Roman" w:hAnsi="Times New Roman" w:cs="Times New Roman"/>
          <w:color w:val="auto"/>
        </w:rPr>
        <w:t xml:space="preserve"> </w:t>
      </w:r>
      <w:r w:rsidRPr="00872D5C">
        <w:rPr>
          <w:rFonts w:ascii="Times New Roman" w:eastAsia="Times New Roman" w:hAnsi="Times New Roman" w:cs="Times New Roman"/>
          <w:color w:val="auto"/>
          <w:lang w:val="en-US"/>
        </w:rPr>
        <w:t>internal</w:t>
      </w:r>
      <w:r w:rsidRPr="00872D5C">
        <w:rPr>
          <w:rFonts w:ascii="Times New Roman" w:eastAsia="Times New Roman" w:hAnsi="Times New Roman" w:cs="Times New Roman"/>
          <w:color w:val="auto"/>
        </w:rPr>
        <w:t xml:space="preserve"> </w:t>
      </w:r>
      <w:r w:rsidRPr="00872D5C">
        <w:rPr>
          <w:rFonts w:ascii="Times New Roman" w:eastAsia="Times New Roman" w:hAnsi="Times New Roman" w:cs="Times New Roman"/>
          <w:color w:val="auto"/>
          <w:lang w:val="en-US"/>
        </w:rPr>
        <w:t>diseases</w:t>
      </w:r>
      <w:r w:rsidRPr="00872D5C">
        <w:rPr>
          <w:rFonts w:ascii="Times New Roman" w:eastAsia="Times New Roman" w:hAnsi="Times New Roman" w:cs="Times New Roman"/>
          <w:color w:val="auto"/>
        </w:rPr>
        <w:t xml:space="preserve">: </w:t>
      </w:r>
      <w:r w:rsidRPr="00872D5C">
        <w:rPr>
          <w:rFonts w:ascii="Times New Roman" w:eastAsia="Times New Roman" w:hAnsi="Times New Roman" w:cs="Times New Roman"/>
          <w:color w:val="auto"/>
          <w:lang w:val="en-US"/>
        </w:rPr>
        <w:t>Lecture</w:t>
      </w:r>
      <w:r w:rsidRPr="00872D5C">
        <w:rPr>
          <w:rFonts w:ascii="Times New Roman" w:eastAsia="Times New Roman" w:hAnsi="Times New Roman" w:cs="Times New Roman"/>
          <w:color w:val="auto"/>
        </w:rPr>
        <w:t xml:space="preserve"> </w:t>
      </w:r>
      <w:r w:rsidRPr="00872D5C">
        <w:rPr>
          <w:rFonts w:ascii="Times New Roman" w:eastAsia="Times New Roman" w:hAnsi="Times New Roman" w:cs="Times New Roman"/>
          <w:color w:val="auto"/>
          <w:lang w:val="en-US"/>
        </w:rPr>
        <w:t>course</w:t>
      </w:r>
      <w:r w:rsidRPr="00872D5C">
        <w:rPr>
          <w:rFonts w:ascii="Times New Roman" w:eastAsia="Times New Roman" w:hAnsi="Times New Roman" w:cs="Times New Roman"/>
          <w:color w:val="auto"/>
        </w:rPr>
        <w:t xml:space="preserve"> (Общая пропедевтика внутренних болезней: Курс лекций (на английском языке), </w:t>
      </w:r>
      <w:r w:rsidRPr="00872D5C">
        <w:rPr>
          <w:rFonts w:ascii="Times New Roman" w:eastAsia="Times New Roman" w:hAnsi="Times New Roman" w:cs="Times New Roman"/>
          <w:color w:val="auto"/>
          <w:spacing w:val="-4"/>
        </w:rPr>
        <w:t xml:space="preserve">2-е издание / </w:t>
      </w:r>
      <w:proofErr w:type="gramStart"/>
      <w:r w:rsidRPr="00872D5C">
        <w:rPr>
          <w:rFonts w:ascii="Times New Roman" w:eastAsia="Times New Roman" w:hAnsi="Times New Roman" w:cs="Times New Roman"/>
          <w:color w:val="auto"/>
          <w:spacing w:val="-4"/>
        </w:rPr>
        <w:t>Л.М.</w:t>
      </w:r>
      <w:proofErr w:type="gramEnd"/>
      <w:r w:rsidRPr="00872D5C">
        <w:rPr>
          <w:rFonts w:ascii="Times New Roman" w:eastAsia="Times New Roman" w:hAnsi="Times New Roman" w:cs="Times New Roman"/>
          <w:color w:val="auto"/>
          <w:spacing w:val="-4"/>
        </w:rPr>
        <w:t xml:space="preserve"> Немцов. – Витебск: ВГМУ, 2016. – 175 с. – 310 экз.</w:t>
      </w:r>
    </w:p>
    <w:p w14:paraId="3AFD6A31" w14:textId="77777777" w:rsidR="00872D5C" w:rsidRPr="00872D5C" w:rsidRDefault="00872D5C" w:rsidP="00872D5C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eastAsia="MS Mincho" w:hAnsi="Times New Roman" w:cs="Times New Roman"/>
          <w:color w:val="auto"/>
          <w:lang w:val="en-US"/>
        </w:rPr>
      </w:pPr>
      <w:r w:rsidRPr="00872D5C">
        <w:rPr>
          <w:rFonts w:ascii="Times New Roman" w:eastAsia="Times New Roman" w:hAnsi="Times New Roman" w:cs="Times New Roman"/>
          <w:bCs/>
          <w:color w:val="auto"/>
          <w:lang w:val="en-US"/>
        </w:rPr>
        <w:t>Current Medical Diagnosis &amp; Treatment</w:t>
      </w:r>
      <w:r w:rsidRPr="00872D5C">
        <w:rPr>
          <w:rFonts w:ascii="Times New Roman" w:eastAsia="Times New Roman" w:hAnsi="Times New Roman" w:cs="Times New Roman"/>
          <w:color w:val="auto"/>
          <w:lang w:val="en-US"/>
        </w:rPr>
        <w:t xml:space="preserve"> / edited by Maxine A. Papadakis, Stephen J. McPhee, Michael W. </w:t>
      </w:r>
      <w:proofErr w:type="gramStart"/>
      <w:r w:rsidRPr="00872D5C">
        <w:rPr>
          <w:rFonts w:ascii="Times New Roman" w:eastAsia="Times New Roman" w:hAnsi="Times New Roman" w:cs="Times New Roman"/>
          <w:color w:val="auto"/>
          <w:lang w:val="en-US"/>
        </w:rPr>
        <w:t>Rabow ;</w:t>
      </w:r>
      <w:proofErr w:type="gramEnd"/>
      <w:r w:rsidRPr="00872D5C">
        <w:rPr>
          <w:rFonts w:ascii="Times New Roman" w:eastAsia="Times New Roman" w:hAnsi="Times New Roman" w:cs="Times New Roman"/>
          <w:color w:val="auto"/>
          <w:lang w:val="en-US"/>
        </w:rPr>
        <w:t xml:space="preserve"> associate ed. Kenneth R. McQuaid. - 61st ed. - New York [etc.</w:t>
      </w:r>
      <w:proofErr w:type="gramStart"/>
      <w:r w:rsidRPr="00872D5C">
        <w:rPr>
          <w:rFonts w:ascii="Times New Roman" w:eastAsia="Times New Roman" w:hAnsi="Times New Roman" w:cs="Times New Roman"/>
          <w:color w:val="auto"/>
          <w:lang w:val="en-US"/>
        </w:rPr>
        <w:t>] :</w:t>
      </w:r>
      <w:proofErr w:type="gramEnd"/>
      <w:r w:rsidRPr="00872D5C">
        <w:rPr>
          <w:rFonts w:ascii="Times New Roman" w:eastAsia="Times New Roman" w:hAnsi="Times New Roman" w:cs="Times New Roman"/>
          <w:color w:val="auto"/>
          <w:lang w:val="en-US"/>
        </w:rPr>
        <w:t xml:space="preserve"> McGraw-Hill, 2022. -– 1840 pp. – 1 </w:t>
      </w:r>
      <w:r w:rsidRPr="00872D5C">
        <w:rPr>
          <w:rFonts w:ascii="Times New Roman" w:eastAsia="Times New Roman" w:hAnsi="Times New Roman" w:cs="Times New Roman"/>
          <w:color w:val="auto"/>
        </w:rPr>
        <w:t>экз</w:t>
      </w:r>
      <w:r w:rsidRPr="00872D5C">
        <w:rPr>
          <w:rFonts w:ascii="Times New Roman" w:eastAsia="Times New Roman" w:hAnsi="Times New Roman" w:cs="Times New Roman"/>
          <w:color w:val="auto"/>
          <w:lang w:val="en-US"/>
        </w:rPr>
        <w:t>.</w:t>
      </w:r>
    </w:p>
    <w:p w14:paraId="26DFA089" w14:textId="77777777" w:rsidR="00872D5C" w:rsidRPr="00872D5C" w:rsidRDefault="00872D5C" w:rsidP="00872D5C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72D5C">
        <w:rPr>
          <w:rFonts w:ascii="Times New Roman" w:eastAsia="Times New Roman" w:hAnsi="Times New Roman" w:cs="Times New Roman"/>
          <w:bCs/>
          <w:color w:val="auto"/>
        </w:rPr>
        <w:t>4. Доценко, Э.А. Методы исследования в клинике внутренних болезней</w:t>
      </w:r>
      <w:r w:rsidRPr="00872D5C">
        <w:rPr>
          <w:rFonts w:ascii="Times New Roman" w:eastAsia="Times New Roman" w:hAnsi="Times New Roman" w:cs="Times New Roman"/>
          <w:color w:val="auto"/>
        </w:rPr>
        <w:t xml:space="preserve"> = Diagnostic methods in the internal </w:t>
      </w:r>
      <w:proofErr w:type="gramStart"/>
      <w:r w:rsidRPr="00872D5C">
        <w:rPr>
          <w:rFonts w:ascii="Times New Roman" w:eastAsia="Times New Roman" w:hAnsi="Times New Roman" w:cs="Times New Roman"/>
          <w:color w:val="auto"/>
        </w:rPr>
        <w:t>medicine :</w:t>
      </w:r>
      <w:proofErr w:type="gramEnd"/>
      <w:r w:rsidRPr="00872D5C">
        <w:rPr>
          <w:rFonts w:ascii="Times New Roman" w:eastAsia="Times New Roman" w:hAnsi="Times New Roman" w:cs="Times New Roman"/>
          <w:color w:val="auto"/>
        </w:rPr>
        <w:t xml:space="preserve"> практикум для студентов стоматол. фак. </w:t>
      </w:r>
      <w:r w:rsidRPr="00872D5C">
        <w:rPr>
          <w:rFonts w:ascii="Times New Roman" w:eastAsia="Times New Roman" w:hAnsi="Times New Roman" w:cs="Times New Roman"/>
          <w:bCs/>
          <w:iCs/>
          <w:color w:val="auto"/>
        </w:rPr>
        <w:t xml:space="preserve">на англ. яз. </w:t>
      </w:r>
      <w:r w:rsidRPr="00872D5C">
        <w:rPr>
          <w:rFonts w:ascii="Times New Roman" w:eastAsia="Times New Roman" w:hAnsi="Times New Roman" w:cs="Times New Roman"/>
          <w:color w:val="auto"/>
        </w:rPr>
        <w:t>/ Э. А. Доценко [и др.</w:t>
      </w:r>
      <w:proofErr w:type="gramStart"/>
      <w:r w:rsidRPr="00872D5C">
        <w:rPr>
          <w:rFonts w:ascii="Times New Roman" w:eastAsia="Times New Roman" w:hAnsi="Times New Roman" w:cs="Times New Roman"/>
          <w:color w:val="auto"/>
        </w:rPr>
        <w:t>] ;</w:t>
      </w:r>
      <w:proofErr w:type="gramEnd"/>
      <w:r w:rsidRPr="00872D5C">
        <w:rPr>
          <w:rFonts w:ascii="Times New Roman" w:eastAsia="Times New Roman" w:hAnsi="Times New Roman" w:cs="Times New Roman"/>
          <w:color w:val="auto"/>
        </w:rPr>
        <w:t xml:space="preserve"> М-во здравоохранения Республики Беларусь, Белорус. гос. мед. ун-т, Каф. пропедевтики внутрен. болезней. - 2-е изд. - Минск: БГМУ, 2023. – 73 с. – 1 экз</w:t>
      </w:r>
    </w:p>
    <w:bookmarkEnd w:id="0"/>
    <w:p w14:paraId="6C1E6D3A" w14:textId="77777777" w:rsidR="00872D5C" w:rsidRPr="00872D5C" w:rsidRDefault="00872D5C" w:rsidP="00872D5C">
      <w:pPr>
        <w:tabs>
          <w:tab w:val="left" w:pos="1134"/>
        </w:tabs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F050E55" w14:textId="77777777" w:rsidR="00872D5C" w:rsidRPr="00872D5C" w:rsidRDefault="00872D5C" w:rsidP="000A7449">
      <w:pPr>
        <w:ind w:firstLine="709"/>
        <w:rPr>
          <w:rFonts w:ascii="Times New Roman" w:hAnsi="Times New Roman" w:cs="Times New Roman"/>
          <w:b/>
        </w:rPr>
      </w:pPr>
    </w:p>
    <w:sectPr w:rsidR="00872D5C" w:rsidRPr="00872D5C" w:rsidSect="000A744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3A837" w14:textId="77777777" w:rsidR="008C170B" w:rsidRDefault="008C170B" w:rsidP="00D64982">
      <w:r>
        <w:separator/>
      </w:r>
    </w:p>
  </w:endnote>
  <w:endnote w:type="continuationSeparator" w:id="0">
    <w:p w14:paraId="2A43A838" w14:textId="77777777" w:rsidR="008C170B" w:rsidRDefault="008C170B" w:rsidP="00D64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3A835" w14:textId="77777777" w:rsidR="008C170B" w:rsidRDefault="008C170B" w:rsidP="00D64982">
      <w:r>
        <w:separator/>
      </w:r>
    </w:p>
  </w:footnote>
  <w:footnote w:type="continuationSeparator" w:id="0">
    <w:p w14:paraId="2A43A836" w14:textId="77777777" w:rsidR="008C170B" w:rsidRDefault="008C170B" w:rsidP="00D64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9257E"/>
    <w:multiLevelType w:val="hybridMultilevel"/>
    <w:tmpl w:val="325EB3BE"/>
    <w:lvl w:ilvl="0" w:tplc="A42C9D68">
      <w:start w:val="1"/>
      <w:numFmt w:val="decimal"/>
      <w:lvlText w:val="%1."/>
      <w:lvlJc w:val="left"/>
      <w:pPr>
        <w:ind w:left="105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abstractNum w:abstractNumId="1" w15:restartNumberingAfterBreak="0">
    <w:nsid w:val="07CE145C"/>
    <w:multiLevelType w:val="hybridMultilevel"/>
    <w:tmpl w:val="F70C1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D1799"/>
    <w:multiLevelType w:val="hybridMultilevel"/>
    <w:tmpl w:val="DCDEBA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450FC9"/>
    <w:multiLevelType w:val="hybridMultilevel"/>
    <w:tmpl w:val="71009DF4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8010CF"/>
    <w:multiLevelType w:val="hybridMultilevel"/>
    <w:tmpl w:val="F70C1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018E3"/>
    <w:multiLevelType w:val="hybridMultilevel"/>
    <w:tmpl w:val="CAF00B36"/>
    <w:lvl w:ilvl="0" w:tplc="55ECB9B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D84CDD"/>
    <w:multiLevelType w:val="hybridMultilevel"/>
    <w:tmpl w:val="DC74FA40"/>
    <w:lvl w:ilvl="0" w:tplc="4CC22B9E">
      <w:start w:val="1"/>
      <w:numFmt w:val="decimal"/>
      <w:lvlText w:val="%1."/>
      <w:lvlJc w:val="left"/>
      <w:pPr>
        <w:ind w:left="178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41AAD"/>
    <w:multiLevelType w:val="multilevel"/>
    <w:tmpl w:val="38AA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031F34"/>
    <w:multiLevelType w:val="hybridMultilevel"/>
    <w:tmpl w:val="8E54A2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013628E"/>
    <w:multiLevelType w:val="hybridMultilevel"/>
    <w:tmpl w:val="F8DE01CC"/>
    <w:lvl w:ilvl="0" w:tplc="4CC22B9E">
      <w:start w:val="1"/>
      <w:numFmt w:val="decimal"/>
      <w:lvlText w:val="%1."/>
      <w:lvlJc w:val="left"/>
      <w:pPr>
        <w:ind w:left="178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41AD59A6"/>
    <w:multiLevelType w:val="hybridMultilevel"/>
    <w:tmpl w:val="59DEF3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26A2E28"/>
    <w:multiLevelType w:val="hybridMultilevel"/>
    <w:tmpl w:val="FDE4B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D227B"/>
    <w:multiLevelType w:val="multilevel"/>
    <w:tmpl w:val="ED44F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E248B"/>
    <w:multiLevelType w:val="multilevel"/>
    <w:tmpl w:val="3542A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E462F8"/>
    <w:multiLevelType w:val="hybridMultilevel"/>
    <w:tmpl w:val="29B8016C"/>
    <w:lvl w:ilvl="0" w:tplc="EFB0C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7D324B"/>
    <w:multiLevelType w:val="multilevel"/>
    <w:tmpl w:val="F2949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6420F1"/>
    <w:multiLevelType w:val="hybridMultilevel"/>
    <w:tmpl w:val="D17E5F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DAF4062"/>
    <w:multiLevelType w:val="hybridMultilevel"/>
    <w:tmpl w:val="2BD6FF8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62465616"/>
    <w:multiLevelType w:val="hybridMultilevel"/>
    <w:tmpl w:val="A23092C0"/>
    <w:lvl w:ilvl="0" w:tplc="55ECB9B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8D0498"/>
    <w:multiLevelType w:val="hybridMultilevel"/>
    <w:tmpl w:val="B354322E"/>
    <w:lvl w:ilvl="0" w:tplc="E83828A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B0610E"/>
    <w:multiLevelType w:val="hybridMultilevel"/>
    <w:tmpl w:val="63AC1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2876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26867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72947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32449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769307">
    <w:abstractNumId w:val="0"/>
  </w:num>
  <w:num w:numId="6" w16cid:durableId="763307863">
    <w:abstractNumId w:val="11"/>
  </w:num>
  <w:num w:numId="7" w16cid:durableId="2049211315">
    <w:abstractNumId w:val="2"/>
  </w:num>
  <w:num w:numId="8" w16cid:durableId="186601472">
    <w:abstractNumId w:val="16"/>
  </w:num>
  <w:num w:numId="9" w16cid:durableId="1318150856">
    <w:abstractNumId w:val="5"/>
  </w:num>
  <w:num w:numId="10" w16cid:durableId="1355113934">
    <w:abstractNumId w:val="9"/>
  </w:num>
  <w:num w:numId="11" w16cid:durableId="329255022">
    <w:abstractNumId w:val="6"/>
  </w:num>
  <w:num w:numId="12" w16cid:durableId="1383679292">
    <w:abstractNumId w:val="10"/>
  </w:num>
  <w:num w:numId="13" w16cid:durableId="7610282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657329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4791958">
    <w:abstractNumId w:val="4"/>
  </w:num>
  <w:num w:numId="16" w16cid:durableId="1649672467">
    <w:abstractNumId w:val="20"/>
  </w:num>
  <w:num w:numId="17" w16cid:durableId="1317034126">
    <w:abstractNumId w:val="1"/>
  </w:num>
  <w:num w:numId="18" w16cid:durableId="453250003">
    <w:abstractNumId w:val="7"/>
  </w:num>
  <w:num w:numId="19" w16cid:durableId="1411006876">
    <w:abstractNumId w:val="15"/>
  </w:num>
  <w:num w:numId="20" w16cid:durableId="1107122016">
    <w:abstractNumId w:val="13"/>
  </w:num>
  <w:num w:numId="21" w16cid:durableId="2028630859">
    <w:abstractNumId w:val="12"/>
  </w:num>
  <w:num w:numId="22" w16cid:durableId="1924869989">
    <w:abstractNumId w:val="14"/>
  </w:num>
  <w:num w:numId="23" w16cid:durableId="4066172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645257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08476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B8"/>
    <w:rsid w:val="00056924"/>
    <w:rsid w:val="0006330E"/>
    <w:rsid w:val="00064B6E"/>
    <w:rsid w:val="000A7449"/>
    <w:rsid w:val="000B2F10"/>
    <w:rsid w:val="000D40EF"/>
    <w:rsid w:val="000D66DF"/>
    <w:rsid w:val="000E3539"/>
    <w:rsid w:val="000F073B"/>
    <w:rsid w:val="000F57A1"/>
    <w:rsid w:val="00113FF3"/>
    <w:rsid w:val="0012374F"/>
    <w:rsid w:val="0013688A"/>
    <w:rsid w:val="001509BD"/>
    <w:rsid w:val="001528B0"/>
    <w:rsid w:val="00183270"/>
    <w:rsid w:val="00197DCB"/>
    <w:rsid w:val="001A39AE"/>
    <w:rsid w:val="001B6573"/>
    <w:rsid w:val="001C5177"/>
    <w:rsid w:val="00213B43"/>
    <w:rsid w:val="00272785"/>
    <w:rsid w:val="00295DCA"/>
    <w:rsid w:val="002E3791"/>
    <w:rsid w:val="00307A3D"/>
    <w:rsid w:val="00333CDB"/>
    <w:rsid w:val="00345755"/>
    <w:rsid w:val="0036038C"/>
    <w:rsid w:val="003C212A"/>
    <w:rsid w:val="003C323F"/>
    <w:rsid w:val="00402843"/>
    <w:rsid w:val="00422A43"/>
    <w:rsid w:val="00447F66"/>
    <w:rsid w:val="0049564F"/>
    <w:rsid w:val="004A185A"/>
    <w:rsid w:val="004F759F"/>
    <w:rsid w:val="005227AE"/>
    <w:rsid w:val="005274F4"/>
    <w:rsid w:val="00581864"/>
    <w:rsid w:val="005D12DB"/>
    <w:rsid w:val="005E4B50"/>
    <w:rsid w:val="00602546"/>
    <w:rsid w:val="00610B7F"/>
    <w:rsid w:val="00627B5C"/>
    <w:rsid w:val="0068339C"/>
    <w:rsid w:val="006C08C1"/>
    <w:rsid w:val="006C1BFE"/>
    <w:rsid w:val="006C3D88"/>
    <w:rsid w:val="007928DC"/>
    <w:rsid w:val="007A1757"/>
    <w:rsid w:val="007A27AA"/>
    <w:rsid w:val="007A3C6A"/>
    <w:rsid w:val="007A3E67"/>
    <w:rsid w:val="007C4E71"/>
    <w:rsid w:val="00804F03"/>
    <w:rsid w:val="00857B5A"/>
    <w:rsid w:val="0086718A"/>
    <w:rsid w:val="00872D01"/>
    <w:rsid w:val="00872D5C"/>
    <w:rsid w:val="008970B4"/>
    <w:rsid w:val="008C170B"/>
    <w:rsid w:val="008D079B"/>
    <w:rsid w:val="008E502B"/>
    <w:rsid w:val="008E6724"/>
    <w:rsid w:val="0091565D"/>
    <w:rsid w:val="00926044"/>
    <w:rsid w:val="00945EF1"/>
    <w:rsid w:val="00952764"/>
    <w:rsid w:val="00987E51"/>
    <w:rsid w:val="00990817"/>
    <w:rsid w:val="009E1617"/>
    <w:rsid w:val="009F706E"/>
    <w:rsid w:val="00A11104"/>
    <w:rsid w:val="00A46A09"/>
    <w:rsid w:val="00A50F6D"/>
    <w:rsid w:val="00A91068"/>
    <w:rsid w:val="00AA428C"/>
    <w:rsid w:val="00AC3DE0"/>
    <w:rsid w:val="00AE7DC9"/>
    <w:rsid w:val="00B56463"/>
    <w:rsid w:val="00B66B7F"/>
    <w:rsid w:val="00B81354"/>
    <w:rsid w:val="00B84F88"/>
    <w:rsid w:val="00BE15B8"/>
    <w:rsid w:val="00BE5FF8"/>
    <w:rsid w:val="00C26BEB"/>
    <w:rsid w:val="00C52EEA"/>
    <w:rsid w:val="00C55353"/>
    <w:rsid w:val="00C55C85"/>
    <w:rsid w:val="00C9054F"/>
    <w:rsid w:val="00CA2C52"/>
    <w:rsid w:val="00CC7002"/>
    <w:rsid w:val="00CD1FE9"/>
    <w:rsid w:val="00D00529"/>
    <w:rsid w:val="00D06B25"/>
    <w:rsid w:val="00D13A9A"/>
    <w:rsid w:val="00D22530"/>
    <w:rsid w:val="00D32D4E"/>
    <w:rsid w:val="00D56091"/>
    <w:rsid w:val="00D56939"/>
    <w:rsid w:val="00D64982"/>
    <w:rsid w:val="00D6718E"/>
    <w:rsid w:val="00DC1EC5"/>
    <w:rsid w:val="00DC67B8"/>
    <w:rsid w:val="00E37DB2"/>
    <w:rsid w:val="00E5289B"/>
    <w:rsid w:val="00E54B2C"/>
    <w:rsid w:val="00E7059E"/>
    <w:rsid w:val="00EB0A9A"/>
    <w:rsid w:val="00ED4DCF"/>
    <w:rsid w:val="00F16165"/>
    <w:rsid w:val="00F23387"/>
    <w:rsid w:val="00F240BF"/>
    <w:rsid w:val="00F25147"/>
    <w:rsid w:val="00F303AA"/>
    <w:rsid w:val="00F31BD6"/>
    <w:rsid w:val="00F700DD"/>
    <w:rsid w:val="00F9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3A78E"/>
  <w15:docId w15:val="{7F25BE16-AF24-4B48-8C50-D7AEFCA8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5B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15B8"/>
    <w:pPr>
      <w:ind w:right="618" w:firstLine="567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4">
    <w:name w:val="Заголовок Знак"/>
    <w:basedOn w:val="a0"/>
    <w:link w:val="a3"/>
    <w:rsid w:val="00BE15B8"/>
    <w:rPr>
      <w:rFonts w:eastAsia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1"/>
    <w:unhideWhenUsed/>
    <w:rsid w:val="00BE15B8"/>
    <w:pPr>
      <w:shd w:val="clear" w:color="auto" w:fill="FFFFFF"/>
      <w:spacing w:before="600" w:line="322" w:lineRule="exact"/>
      <w:ind w:firstLine="700"/>
      <w:jc w:val="both"/>
    </w:pPr>
    <w:rPr>
      <w:rFonts w:ascii="Sylfaen" w:hAnsi="Sylfaen" w:cs="Sylfaen"/>
      <w:color w:val="auto"/>
      <w:sz w:val="26"/>
      <w:szCs w:val="26"/>
    </w:rPr>
  </w:style>
  <w:style w:type="character" w:customStyle="1" w:styleId="a6">
    <w:name w:val="Основной текст Знак"/>
    <w:basedOn w:val="a0"/>
    <w:uiPriority w:val="99"/>
    <w:semiHidden/>
    <w:rsid w:val="00BE15B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0">
    <w:name w:val="Абзац списка1"/>
    <w:basedOn w:val="a"/>
    <w:rsid w:val="00BE15B8"/>
    <w:pPr>
      <w:ind w:left="708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newncpi0">
    <w:name w:val="newncpi0"/>
    <w:basedOn w:val="a"/>
    <w:rsid w:val="00BE15B8"/>
    <w:pPr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1">
    <w:name w:val="Основной текст Знак1"/>
    <w:basedOn w:val="a0"/>
    <w:link w:val="a5"/>
    <w:locked/>
    <w:rsid w:val="00BE15B8"/>
    <w:rPr>
      <w:rFonts w:ascii="Sylfaen" w:eastAsia="Arial Unicode MS" w:hAnsi="Sylfaen" w:cs="Sylfaen"/>
      <w:sz w:val="26"/>
      <w:szCs w:val="26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CC7002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7C4E7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C4E7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HTML1">
    <w:name w:val="Стандартный HTML1"/>
    <w:basedOn w:val="a"/>
    <w:rsid w:val="007A3C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</w:pPr>
    <w:rPr>
      <w:rFonts w:hAnsi="Times New Roman" w:cs="Times New Roman"/>
      <w:color w:val="auto"/>
      <w:sz w:val="20"/>
      <w:szCs w:val="20"/>
    </w:rPr>
  </w:style>
  <w:style w:type="paragraph" w:customStyle="1" w:styleId="BodyText21">
    <w:name w:val="Body Text 21"/>
    <w:basedOn w:val="a"/>
    <w:rsid w:val="007A3C6A"/>
    <w:pPr>
      <w:overflowPunct w:val="0"/>
      <w:autoSpaceDE w:val="0"/>
      <w:autoSpaceDN w:val="0"/>
      <w:adjustRightInd w:val="0"/>
      <w:ind w:left="900" w:hanging="900"/>
      <w:textAlignment w:val="baseline"/>
    </w:pPr>
    <w:rPr>
      <w:rFonts w:ascii="Times New Roman" w:eastAsia="Times New Roman" w:hAnsi="Times New Roman" w:cs="Times New Roman"/>
      <w:color w:val="auto"/>
      <w:szCs w:val="20"/>
    </w:rPr>
  </w:style>
  <w:style w:type="paragraph" w:styleId="aa">
    <w:name w:val="header"/>
    <w:basedOn w:val="a"/>
    <w:link w:val="ab"/>
    <w:uiPriority w:val="99"/>
    <w:unhideWhenUsed/>
    <w:rsid w:val="00D6498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6498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649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6498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7A3E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</w:pPr>
    <w:rPr>
      <w:rFonts w:hAnsi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A3E67"/>
    <w:rPr>
      <w:rFonts w:ascii="Arial Unicode MS" w:eastAsia="Arial Unicode MS" w:cs="Arial Unicode MS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7A3E67"/>
    <w:pPr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">
    <w:name w:val="Подзаголовок Знак"/>
    <w:basedOn w:val="a0"/>
    <w:link w:val="ae"/>
    <w:rsid w:val="007A3E67"/>
    <w:rPr>
      <w:rFonts w:eastAsia="Times New Roman"/>
      <w:szCs w:val="20"/>
      <w:lang w:eastAsia="ru-RU"/>
    </w:rPr>
  </w:style>
  <w:style w:type="character" w:customStyle="1" w:styleId="af0">
    <w:name w:val="Текст Знак"/>
    <w:aliases w:val="Знак Знак,Знак8 Знак"/>
    <w:basedOn w:val="a0"/>
    <w:link w:val="af1"/>
    <w:locked/>
    <w:rsid w:val="00952764"/>
    <w:rPr>
      <w:rFonts w:ascii="Courier New" w:hAnsi="Courier New" w:cs="Courier New"/>
    </w:rPr>
  </w:style>
  <w:style w:type="paragraph" w:styleId="af1">
    <w:name w:val="Plain Text"/>
    <w:aliases w:val="Знак,Знак8"/>
    <w:basedOn w:val="a"/>
    <w:link w:val="af0"/>
    <w:unhideWhenUsed/>
    <w:rsid w:val="00952764"/>
    <w:rPr>
      <w:rFonts w:ascii="Courier New" w:eastAsiaTheme="minorHAnsi" w:hAnsi="Courier New" w:cs="Courier New"/>
      <w:color w:val="auto"/>
      <w:sz w:val="28"/>
      <w:szCs w:val="28"/>
      <w:lang w:eastAsia="en-US"/>
    </w:rPr>
  </w:style>
  <w:style w:type="character" w:customStyle="1" w:styleId="11">
    <w:name w:val="Текст Знак1"/>
    <w:basedOn w:val="a0"/>
    <w:uiPriority w:val="99"/>
    <w:semiHidden/>
    <w:rsid w:val="00952764"/>
    <w:rPr>
      <w:rFonts w:ascii="Consolas" w:eastAsia="Arial Unicode MS" w:hAnsi="Consolas" w:cs="Arial Unicode MS"/>
      <w:color w:val="000000"/>
      <w:sz w:val="21"/>
      <w:szCs w:val="21"/>
      <w:lang w:eastAsia="ru-RU"/>
    </w:rPr>
  </w:style>
  <w:style w:type="paragraph" w:styleId="af2">
    <w:name w:val="Normal (Web)"/>
    <w:basedOn w:val="a"/>
    <w:uiPriority w:val="99"/>
    <w:semiHidden/>
    <w:unhideWhenUsed/>
    <w:rsid w:val="00D32D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BY" w:eastAsia="ru-BY"/>
    </w:rPr>
  </w:style>
  <w:style w:type="character" w:customStyle="1" w:styleId="selected">
    <w:name w:val="selected"/>
    <w:basedOn w:val="a0"/>
    <w:rsid w:val="00D32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AF926-FDF8-43AB-8345-234EC2DE7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Office</cp:lastModifiedBy>
  <cp:revision>3</cp:revision>
  <dcterms:created xsi:type="dcterms:W3CDTF">2025-09-06T17:48:00Z</dcterms:created>
  <dcterms:modified xsi:type="dcterms:W3CDTF">2025-09-06T17:58:00Z</dcterms:modified>
</cp:coreProperties>
</file>