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6C" w:rsidRPr="00BC4114" w:rsidRDefault="00E33C6C" w:rsidP="009B3322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Критерии оценки результатов учебной деятельности обучающихся </w:t>
      </w:r>
      <w:r w:rsidR="005942CD" w:rsidRPr="00BC41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кафедре офтальмологии </w:t>
      </w: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десятибалльной шкале </w:t>
      </w:r>
    </w:p>
    <w:p w:rsidR="00E33C6C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10 (десять) баллов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>, зачтено: 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безупречное в</w:t>
      </w:r>
      <w:bookmarkStart w:id="0" w:name="_GoBack"/>
      <w:bookmarkEnd w:id="0"/>
      <w:r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ладение инструментарием учебной дисциплины, умение его эффективно использовать в постановке и решении научных и профессиональных задач; выраженная способность самостоятельно и творчески решать сложные проблемы в нестандартной ситуации; полное и глубокое усвоение основной и дополнительной литературы, по изучаемой учебной дисциплине; 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 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 </w:t>
      </w:r>
    </w:p>
    <w:p w:rsidR="00E33C6C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9 (девять) баллов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>, зачтено: систематизированные, глубокие и полные знания по всем разделам учебной программы учреждения высшего образования по учебной дисциплине; точное использование научной терминологии (в том числе иностранном языке), грамотное, логически правильное изложение ответа на вопросы; владение инструментарием учебной дисциплины, умение его эффективно использовать в постановке и решении научных и профессиональных задач; 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 полное усвоение основной и дополнительной лиге туры, рекомендованной учебной программой учреждения высшего образования по учебной дисциплине; умение ориентироваться в теориях, концепциях и направлениях по изучаемой учебной дисциплине и давать им аналитическую оценку; систематическая, активная самостоятельная работа на практических, лабораторных занятиях, творческое участие в групповых обсуждениях, высокий уровень</w:t>
      </w:r>
      <w:r w:rsidR="001C6CC3"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исполнения заданий. 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3C6C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8 (восемь) баллов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, зачтено: 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 использование научной терминологии (в 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 способность самостоятельно решать сложные проблемы в рамках учебной программы учреждения высшего образования по учебной дисциплине; 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теориях, концепциях и направлениях по изучаемой учебной дисциплине и давать им аналитическую оценку; 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 </w:t>
      </w:r>
    </w:p>
    <w:p w:rsidR="00E33C6C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7 (семь) баллов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, зачтено: систематизированные, глубокие и полные знания по всем разделам учебной программы учреждения высшего образования по учебной дисциплине;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свободное владение типовыми решениями в рамках учебной программы учреждения высшего образования по учебной дисциплине; 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основных теориях, концепциях и направлениях по изучаемой учебной дисциплине и давать им аналитическую оценку; самостоятельная работа на практических, лабораторных занятиях, участие в групповых обсуждениях, высокий уровень культуры исполнения заданий. </w:t>
      </w:r>
    </w:p>
    <w:p w:rsidR="00E33C6C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6 (шесть) баллов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, зачтено: достаточно полные и систематизированные знания в объеме учебной программы учреждения высшего образования по учебной дисциплине; 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 25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 учреждения высшего образования по учебной дисциплине; усвоение основной литературы, рекомендованной учебной программой учреждения высшего образования по учебной дисциплине; умение 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ориентироваться в базовых теориях, концепциях и направлениях по изучаемой дисциплине и давать им сравнительную оценку; 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 </w:t>
      </w:r>
    </w:p>
    <w:p w:rsidR="00E33C6C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5 (пять) баллов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, зачтено: достаточные знания в объеме учебной программы учреждения высшего образования по учебной дисциплине; использование научной терминологии, грамотное, логически правильное изложение ответа на вопросы, умение делать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 учреждения высшего образования по учебной дисциплине; усвоение основной литературы, рекомендованной учебной программой учреждения высшего образования по учебной дисциплине; умение ориентироваться в базовых теориях, концепциях и направлениях по изучаемой учебной дисциплине и давать им сравнительную оценку; 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 </w:t>
      </w:r>
    </w:p>
    <w:p w:rsidR="00E33C6C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4 (четыре) балла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>, зачтено: достаточный объем знаний в рамках образовательного стандарта высшего образования; усвоение основной литературы, рекомендованной учебной программой учреждения высшего образования по учебной дисциплине; использование научной терминологии, логическое изложение ответа на вопросы, умение делать выводы без существенных ошибок; владение инструментарием учебной дисциплины, умение его использовать в решении стандартных (типовых) задач; умение под руководством преподавателя решать стандартные (типовые) задачи; умение ориентироваться в основных теориях, концепциях и направлениях по изучаемой учебной дисциплине и давать им оценку; работа под руководством преподавателя на практических, лабораторных занятиях, допустимый уровень культуры исполнения заданий</w:t>
      </w:r>
      <w:r w:rsidR="004A360D"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3C6C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3 (три) балла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, не зачтено: недостаточно полный объем знаний в рамках образовательного стандарта высшего образования; знание части основной литературы, рекомендованной учебной программой учреждения высшего образования по учебной дисциплине; использование научной терминологии, изложение ответа на вопросы с существенными, логическими ошибками; слабое владение инструментарием учебной дисциплины, некомпетентность в решении стандартных (типовых) задач; неумение ориентироваться в основных теориях, концепциях и направлениях изучаемой учебной дисциплины; пассивность на 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практических и лабораторных занятиях, низкий уровень культуры исполнения заданий. </w:t>
      </w:r>
    </w:p>
    <w:p w:rsidR="00E33C6C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2 (два) балла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 xml:space="preserve">, не зачтено: фрагментарные знания в рамках образовательного стандарта высшего образования; знание отдельных литературных источников, рекомендованных учебной программой учреждения высшего образования по учебной дисциплине; неумение использовать научную терминологию учебной дисциплины, наличие в ответе грубых, логических ошибок; пассивность на практических и лабораторных занятиях, низкий уровень культуры исполнения заданий. </w:t>
      </w:r>
    </w:p>
    <w:p w:rsidR="000F2704" w:rsidRPr="00BC4114" w:rsidRDefault="00E33C6C" w:rsidP="009B33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114">
        <w:rPr>
          <w:rFonts w:ascii="Times New Roman" w:hAnsi="Times New Roman" w:cs="Times New Roman"/>
          <w:b/>
          <w:sz w:val="28"/>
          <w:szCs w:val="28"/>
          <w:lang w:val="ru-RU"/>
        </w:rPr>
        <w:t>1 (один) балл</w:t>
      </w:r>
      <w:r w:rsidRPr="00BC4114">
        <w:rPr>
          <w:rFonts w:ascii="Times New Roman" w:hAnsi="Times New Roman" w:cs="Times New Roman"/>
          <w:sz w:val="28"/>
          <w:szCs w:val="28"/>
          <w:lang w:val="ru-RU"/>
        </w:rPr>
        <w:t>, не зачтено: 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sectPr w:rsidR="000F2704" w:rsidRPr="00BC41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6C"/>
    <w:rsid w:val="000F2704"/>
    <w:rsid w:val="001C6CC3"/>
    <w:rsid w:val="004A360D"/>
    <w:rsid w:val="005942CD"/>
    <w:rsid w:val="009B3322"/>
    <w:rsid w:val="00BC4114"/>
    <w:rsid w:val="00E33C6C"/>
    <w:rsid w:val="00EA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E9EF-9094-4043-A078-36D16959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6</cp:revision>
  <dcterms:created xsi:type="dcterms:W3CDTF">2023-05-12T06:40:00Z</dcterms:created>
  <dcterms:modified xsi:type="dcterms:W3CDTF">2023-05-12T07:43:00Z</dcterms:modified>
</cp:coreProperties>
</file>