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71CE" w14:textId="77777777" w:rsidR="00D97A8F" w:rsidRPr="00B84283" w:rsidRDefault="00D97A8F" w:rsidP="00D97A8F">
      <w:pPr>
        <w:pStyle w:val="ac"/>
        <w:ind w:right="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B84283">
        <w:rPr>
          <w:b w:val="0"/>
          <w:sz w:val="28"/>
          <w:szCs w:val="28"/>
        </w:rPr>
        <w:t>инистерство здравоохранения Республики Беларусь</w:t>
      </w:r>
    </w:p>
    <w:p w14:paraId="1BF2AF6C" w14:textId="77777777" w:rsidR="00D97A8F" w:rsidRPr="00B84283" w:rsidRDefault="00D97A8F" w:rsidP="00D97A8F">
      <w:pPr>
        <w:pStyle w:val="ac"/>
        <w:ind w:right="51"/>
        <w:rPr>
          <w:b w:val="0"/>
          <w:sz w:val="28"/>
          <w:szCs w:val="28"/>
        </w:rPr>
      </w:pPr>
      <w:r w:rsidRPr="00B84283">
        <w:rPr>
          <w:b w:val="0"/>
          <w:sz w:val="28"/>
          <w:szCs w:val="28"/>
        </w:rPr>
        <w:t xml:space="preserve">УО «Витебский государственный ордена Дружбы народов </w:t>
      </w:r>
    </w:p>
    <w:p w14:paraId="484095EE" w14:textId="77777777" w:rsidR="00D97A8F" w:rsidRPr="00B84283" w:rsidRDefault="00D97A8F" w:rsidP="00D97A8F">
      <w:pPr>
        <w:pStyle w:val="ac"/>
        <w:ind w:right="51"/>
        <w:rPr>
          <w:b w:val="0"/>
          <w:sz w:val="28"/>
          <w:szCs w:val="28"/>
        </w:rPr>
      </w:pPr>
      <w:r w:rsidRPr="00B84283">
        <w:rPr>
          <w:b w:val="0"/>
          <w:sz w:val="28"/>
          <w:szCs w:val="28"/>
        </w:rPr>
        <w:t>медицинский университет»</w:t>
      </w:r>
    </w:p>
    <w:p w14:paraId="70C4B82E" w14:textId="77777777" w:rsidR="00D97A8F" w:rsidRPr="00B84283" w:rsidRDefault="00D97A8F" w:rsidP="00D97A8F">
      <w:pPr>
        <w:ind w:firstLine="567"/>
        <w:jc w:val="center"/>
        <w:rPr>
          <w:sz w:val="28"/>
          <w:szCs w:val="28"/>
        </w:rPr>
      </w:pPr>
    </w:p>
    <w:p w14:paraId="45DAAC0E" w14:textId="77777777" w:rsidR="00D97A8F" w:rsidRPr="00B84283" w:rsidRDefault="00D97A8F" w:rsidP="00D97A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Pr="00B84283">
        <w:rPr>
          <w:sz w:val="28"/>
          <w:szCs w:val="28"/>
        </w:rPr>
        <w:t xml:space="preserve"> общей</w:t>
      </w:r>
      <w:r>
        <w:rPr>
          <w:sz w:val="28"/>
          <w:szCs w:val="28"/>
        </w:rPr>
        <w:t xml:space="preserve"> врачебной</w:t>
      </w:r>
      <w:r w:rsidRPr="00B84283">
        <w:rPr>
          <w:sz w:val="28"/>
          <w:szCs w:val="28"/>
        </w:rPr>
        <w:t xml:space="preserve"> практики </w:t>
      </w:r>
    </w:p>
    <w:p w14:paraId="71076BED" w14:textId="77777777" w:rsidR="00D97A8F" w:rsidRPr="00B84283" w:rsidRDefault="00D97A8F" w:rsidP="00D97A8F">
      <w:pPr>
        <w:ind w:firstLine="567"/>
        <w:jc w:val="center"/>
        <w:rPr>
          <w:sz w:val="28"/>
          <w:szCs w:val="28"/>
        </w:rPr>
      </w:pPr>
    </w:p>
    <w:p w14:paraId="44C450F1" w14:textId="77777777" w:rsidR="00D97A8F" w:rsidRPr="00B84283" w:rsidRDefault="00D97A8F" w:rsidP="00D97A8F">
      <w:pPr>
        <w:ind w:left="4248" w:firstLine="708"/>
        <w:rPr>
          <w:sz w:val="28"/>
          <w:szCs w:val="28"/>
        </w:rPr>
      </w:pPr>
      <w:r w:rsidRPr="00B84283">
        <w:rPr>
          <w:sz w:val="28"/>
          <w:szCs w:val="28"/>
        </w:rPr>
        <w:t>Обсуждено на заседании кафедры</w:t>
      </w:r>
    </w:p>
    <w:p w14:paraId="5F6BC5DC" w14:textId="6C5D4B67" w:rsidR="00D97A8F" w:rsidRPr="00B84283" w:rsidRDefault="00D97A8F" w:rsidP="00A8521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A85215">
        <w:rPr>
          <w:sz w:val="28"/>
          <w:szCs w:val="28"/>
        </w:rPr>
        <w:t>№1 от 28.08.202</w:t>
      </w:r>
      <w:r w:rsidR="006C64E8">
        <w:rPr>
          <w:sz w:val="28"/>
          <w:szCs w:val="28"/>
        </w:rPr>
        <w:t>5</w:t>
      </w:r>
      <w:r w:rsidR="00A85215" w:rsidRPr="00B84283">
        <w:rPr>
          <w:sz w:val="28"/>
          <w:szCs w:val="28"/>
        </w:rPr>
        <w:t>г.</w:t>
      </w:r>
    </w:p>
    <w:p w14:paraId="44926635" w14:textId="77777777" w:rsidR="00D97A8F" w:rsidRPr="00B84283" w:rsidRDefault="00D97A8F" w:rsidP="00D97A8F">
      <w:pPr>
        <w:ind w:firstLine="567"/>
        <w:rPr>
          <w:sz w:val="28"/>
          <w:szCs w:val="28"/>
        </w:rPr>
      </w:pPr>
    </w:p>
    <w:p w14:paraId="3F67DE90" w14:textId="77777777" w:rsidR="00D97A8F" w:rsidRPr="00B84283" w:rsidRDefault="00D97A8F" w:rsidP="00D97A8F">
      <w:pPr>
        <w:ind w:firstLine="567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Согласовано</w:t>
      </w:r>
    </w:p>
    <w:p w14:paraId="0ED215F4" w14:textId="77777777" w:rsidR="00D97A8F" w:rsidRPr="00B84283" w:rsidRDefault="00D97A8F" w:rsidP="00D97A8F">
      <w:pPr>
        <w:ind w:firstLine="567"/>
        <w:rPr>
          <w:spacing w:val="40"/>
          <w:sz w:val="28"/>
          <w:szCs w:val="28"/>
        </w:rPr>
      </w:pPr>
    </w:p>
    <w:p w14:paraId="2CA0EABD" w14:textId="77777777" w:rsidR="00D97A8F" w:rsidRPr="00B84283" w:rsidRDefault="00D97A8F" w:rsidP="00D97A8F">
      <w:pPr>
        <w:ind w:firstLine="567"/>
        <w:rPr>
          <w:spacing w:val="40"/>
          <w:sz w:val="28"/>
          <w:szCs w:val="28"/>
        </w:rPr>
      </w:pPr>
    </w:p>
    <w:p w14:paraId="345A17DF" w14:textId="77777777" w:rsidR="00D97A8F" w:rsidRPr="00B84283" w:rsidRDefault="00D97A8F" w:rsidP="00D97A8F">
      <w:pPr>
        <w:ind w:firstLine="567"/>
        <w:rPr>
          <w:spacing w:val="40"/>
          <w:sz w:val="28"/>
          <w:szCs w:val="28"/>
        </w:rPr>
      </w:pPr>
    </w:p>
    <w:p w14:paraId="7F529D3A" w14:textId="77777777" w:rsidR="00D97A8F" w:rsidRPr="00B84283" w:rsidRDefault="00D97A8F" w:rsidP="00D97A8F">
      <w:pPr>
        <w:ind w:firstLine="567"/>
        <w:jc w:val="center"/>
        <w:rPr>
          <w:spacing w:val="40"/>
          <w:sz w:val="28"/>
          <w:szCs w:val="28"/>
        </w:rPr>
      </w:pPr>
    </w:p>
    <w:p w14:paraId="1F66A465" w14:textId="77777777" w:rsidR="00D97A8F" w:rsidRPr="008E0B18" w:rsidRDefault="00D97A8F" w:rsidP="00D97A8F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МЕТОДИЧЕСКИЕ УКАЗАНИЯ ОБУЧАЮЩИМСЯ</w:t>
      </w:r>
    </w:p>
    <w:p w14:paraId="3FBD86F1" w14:textId="77777777" w:rsidR="00D97A8F" w:rsidRPr="00B84283" w:rsidRDefault="00D97A8F" w:rsidP="00D97A8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84283">
        <w:rPr>
          <w:b/>
          <w:sz w:val="28"/>
          <w:szCs w:val="28"/>
        </w:rPr>
        <w:t>для проведения пра</w:t>
      </w:r>
      <w:r>
        <w:rPr>
          <w:b/>
          <w:sz w:val="28"/>
          <w:szCs w:val="28"/>
        </w:rPr>
        <w:t>ктического занятия</w:t>
      </w:r>
    </w:p>
    <w:p w14:paraId="64EE93A1" w14:textId="77777777" w:rsidR="00D97A8F" w:rsidRPr="00B84283" w:rsidRDefault="00D97A8F" w:rsidP="00D97A8F">
      <w:pPr>
        <w:spacing w:line="360" w:lineRule="auto"/>
        <w:ind w:firstLine="567"/>
        <w:jc w:val="center"/>
        <w:rPr>
          <w:sz w:val="28"/>
          <w:szCs w:val="28"/>
        </w:rPr>
      </w:pPr>
      <w:r w:rsidRPr="00B84283">
        <w:rPr>
          <w:sz w:val="28"/>
          <w:szCs w:val="28"/>
        </w:rPr>
        <w:t>по «Поликлиническ</w:t>
      </w:r>
      <w:r>
        <w:rPr>
          <w:sz w:val="28"/>
          <w:szCs w:val="28"/>
        </w:rPr>
        <w:t>ой</w:t>
      </w:r>
      <w:r w:rsidRPr="00B84283">
        <w:rPr>
          <w:sz w:val="28"/>
          <w:szCs w:val="28"/>
        </w:rPr>
        <w:t xml:space="preserve"> терапи</w:t>
      </w:r>
      <w:r>
        <w:rPr>
          <w:sz w:val="28"/>
          <w:szCs w:val="28"/>
        </w:rPr>
        <w:t>и</w:t>
      </w:r>
      <w:r w:rsidRPr="00B84283">
        <w:rPr>
          <w:sz w:val="28"/>
          <w:szCs w:val="28"/>
        </w:rPr>
        <w:t xml:space="preserve">» </w:t>
      </w:r>
    </w:p>
    <w:p w14:paraId="2FA27DA7" w14:textId="77777777" w:rsidR="00D97A8F" w:rsidRPr="00B84283" w:rsidRDefault="00D97A8F" w:rsidP="00D97A8F">
      <w:pPr>
        <w:spacing w:line="360" w:lineRule="auto"/>
        <w:ind w:firstLine="567"/>
        <w:jc w:val="center"/>
        <w:rPr>
          <w:sz w:val="28"/>
          <w:szCs w:val="28"/>
        </w:rPr>
      </w:pPr>
      <w:r w:rsidRPr="00B84283">
        <w:rPr>
          <w:sz w:val="28"/>
          <w:szCs w:val="28"/>
        </w:rPr>
        <w:t>специальности 1-79 01 01 «Лечебное дело»</w:t>
      </w:r>
    </w:p>
    <w:p w14:paraId="07BB344E" w14:textId="77777777" w:rsidR="00D97A8F" w:rsidRPr="00B84283" w:rsidRDefault="00D97A8F" w:rsidP="00D97A8F">
      <w:pPr>
        <w:spacing w:line="360" w:lineRule="auto"/>
        <w:ind w:firstLine="567"/>
        <w:jc w:val="center"/>
        <w:rPr>
          <w:sz w:val="28"/>
          <w:szCs w:val="28"/>
        </w:rPr>
      </w:pPr>
      <w:r w:rsidRPr="00B84283">
        <w:rPr>
          <w:sz w:val="28"/>
          <w:szCs w:val="28"/>
        </w:rPr>
        <w:t>4 курс, лечебный факультет</w:t>
      </w:r>
    </w:p>
    <w:p w14:paraId="33D25680" w14:textId="77777777" w:rsidR="00D97A8F" w:rsidRPr="00B84283" w:rsidRDefault="00D97A8F" w:rsidP="00D97A8F">
      <w:pPr>
        <w:spacing w:line="360" w:lineRule="auto"/>
        <w:ind w:firstLine="567"/>
        <w:jc w:val="center"/>
        <w:rPr>
          <w:sz w:val="28"/>
          <w:szCs w:val="28"/>
        </w:rPr>
      </w:pPr>
      <w:r w:rsidRPr="00B84283">
        <w:rPr>
          <w:sz w:val="28"/>
          <w:szCs w:val="28"/>
        </w:rPr>
        <w:t>очная форма получения высшего образования</w:t>
      </w:r>
    </w:p>
    <w:p w14:paraId="274D2EE3" w14:textId="77777777" w:rsidR="00D97A8F" w:rsidRPr="00B84283" w:rsidRDefault="00D97A8F" w:rsidP="00D97A8F">
      <w:pPr>
        <w:spacing w:line="216" w:lineRule="auto"/>
        <w:ind w:firstLine="567"/>
        <w:jc w:val="both"/>
        <w:rPr>
          <w:sz w:val="28"/>
          <w:szCs w:val="28"/>
        </w:rPr>
      </w:pPr>
    </w:p>
    <w:p w14:paraId="570C91C1" w14:textId="77777777" w:rsidR="00D97A8F" w:rsidRPr="00B84283" w:rsidRDefault="00D97A8F" w:rsidP="00D97A8F">
      <w:pPr>
        <w:spacing w:line="216" w:lineRule="auto"/>
        <w:ind w:firstLine="567"/>
        <w:jc w:val="both"/>
        <w:rPr>
          <w:sz w:val="28"/>
          <w:szCs w:val="28"/>
        </w:rPr>
      </w:pPr>
    </w:p>
    <w:p w14:paraId="18408A68" w14:textId="77777777" w:rsidR="00D97A8F" w:rsidRPr="00B84283" w:rsidRDefault="00D97A8F" w:rsidP="00D97A8F">
      <w:pPr>
        <w:spacing w:line="216" w:lineRule="auto"/>
        <w:ind w:firstLine="567"/>
        <w:jc w:val="both"/>
        <w:rPr>
          <w:sz w:val="28"/>
          <w:szCs w:val="28"/>
        </w:rPr>
      </w:pPr>
    </w:p>
    <w:p w14:paraId="7F0A83D4" w14:textId="77777777" w:rsidR="00D97A8F" w:rsidRPr="00B84283" w:rsidRDefault="00D97A8F" w:rsidP="00D97A8F">
      <w:pPr>
        <w:ind w:firstLine="567"/>
        <w:jc w:val="center"/>
        <w:outlineLvl w:val="1"/>
        <w:rPr>
          <w:b/>
          <w:sz w:val="28"/>
          <w:szCs w:val="28"/>
        </w:rPr>
      </w:pPr>
      <w:r w:rsidRPr="00B84283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занятия 2</w:t>
      </w:r>
      <w:r w:rsidRPr="00B84283">
        <w:rPr>
          <w:b/>
          <w:sz w:val="28"/>
          <w:szCs w:val="28"/>
        </w:rPr>
        <w:t>: «Организация терапевтической помощи в амбулато</w:t>
      </w:r>
      <w:r w:rsidRPr="00B84283">
        <w:rPr>
          <w:b/>
          <w:sz w:val="28"/>
          <w:szCs w:val="28"/>
        </w:rPr>
        <w:t>р</w:t>
      </w:r>
      <w:r w:rsidRPr="00B84283">
        <w:rPr>
          <w:b/>
          <w:sz w:val="28"/>
          <w:szCs w:val="28"/>
        </w:rPr>
        <w:t xml:space="preserve">ных условиях в Республике Беларусь. </w:t>
      </w:r>
      <w:r>
        <w:rPr>
          <w:b/>
          <w:sz w:val="28"/>
          <w:szCs w:val="28"/>
        </w:rPr>
        <w:t>Медицинская экспертиза и реабил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тация. Профилактическая работа врача общей практики</w:t>
      </w:r>
      <w:r w:rsidRPr="00B84283">
        <w:rPr>
          <w:b/>
          <w:sz w:val="28"/>
          <w:szCs w:val="28"/>
        </w:rPr>
        <w:t>»</w:t>
      </w:r>
    </w:p>
    <w:p w14:paraId="51706A3B" w14:textId="77777777" w:rsidR="00D97A8F" w:rsidRPr="00B84283" w:rsidRDefault="00D97A8F" w:rsidP="00D97A8F">
      <w:pPr>
        <w:ind w:firstLine="567"/>
        <w:rPr>
          <w:b/>
          <w:sz w:val="28"/>
          <w:szCs w:val="28"/>
        </w:rPr>
      </w:pPr>
    </w:p>
    <w:p w14:paraId="60A829FB" w14:textId="77777777" w:rsidR="00D97A8F" w:rsidRPr="00B84283" w:rsidRDefault="00D97A8F" w:rsidP="00D97A8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Продолжительность: 6 часов</w:t>
      </w:r>
    </w:p>
    <w:p w14:paraId="2E5F6624" w14:textId="77777777" w:rsidR="00D97A8F" w:rsidRPr="00B84283" w:rsidRDefault="00D97A8F" w:rsidP="00D97A8F">
      <w:pPr>
        <w:ind w:firstLine="567"/>
        <w:rPr>
          <w:b/>
          <w:sz w:val="28"/>
          <w:szCs w:val="28"/>
        </w:rPr>
      </w:pPr>
    </w:p>
    <w:p w14:paraId="1CDE3265" w14:textId="77777777" w:rsidR="00D97A8F" w:rsidRPr="00B84283" w:rsidRDefault="00D97A8F" w:rsidP="00D97A8F">
      <w:pPr>
        <w:ind w:firstLine="567"/>
        <w:rPr>
          <w:b/>
          <w:sz w:val="28"/>
          <w:szCs w:val="28"/>
        </w:rPr>
      </w:pPr>
    </w:p>
    <w:p w14:paraId="134012D4" w14:textId="77777777" w:rsidR="00D97A8F" w:rsidRPr="00B84283" w:rsidRDefault="00D97A8F" w:rsidP="00D97A8F">
      <w:pPr>
        <w:ind w:firstLine="567"/>
        <w:rPr>
          <w:b/>
          <w:sz w:val="28"/>
          <w:szCs w:val="28"/>
        </w:rPr>
      </w:pPr>
    </w:p>
    <w:p w14:paraId="1C1F0318" w14:textId="77777777" w:rsidR="00D97A8F" w:rsidRDefault="00D97A8F" w:rsidP="00D97A8F">
      <w:pPr>
        <w:ind w:firstLine="567"/>
        <w:rPr>
          <w:b/>
          <w:sz w:val="28"/>
          <w:szCs w:val="28"/>
        </w:rPr>
      </w:pPr>
    </w:p>
    <w:p w14:paraId="2CF739C2" w14:textId="77777777" w:rsidR="00D97A8F" w:rsidRPr="00B84283" w:rsidRDefault="00D97A8F" w:rsidP="00D97A8F">
      <w:pPr>
        <w:ind w:firstLine="567"/>
        <w:jc w:val="center"/>
        <w:rPr>
          <w:b/>
          <w:sz w:val="28"/>
          <w:szCs w:val="28"/>
        </w:rPr>
      </w:pPr>
    </w:p>
    <w:p w14:paraId="236FA464" w14:textId="77777777" w:rsidR="00D97A8F" w:rsidRDefault="00D97A8F" w:rsidP="006C64E8">
      <w:pPr>
        <w:rPr>
          <w:sz w:val="28"/>
          <w:szCs w:val="28"/>
        </w:rPr>
      </w:pPr>
      <w:r w:rsidRPr="00B84283">
        <w:rPr>
          <w:b/>
          <w:sz w:val="28"/>
          <w:szCs w:val="28"/>
        </w:rPr>
        <w:t>Составители:</w:t>
      </w:r>
      <w:r w:rsidRPr="00B84283">
        <w:rPr>
          <w:sz w:val="28"/>
          <w:szCs w:val="28"/>
        </w:rPr>
        <w:t xml:space="preserve"> </w:t>
      </w:r>
    </w:p>
    <w:p w14:paraId="0D024CCC" w14:textId="77777777" w:rsidR="00D97A8F" w:rsidRPr="00B84283" w:rsidRDefault="00D97A8F" w:rsidP="006C64E8">
      <w:pPr>
        <w:rPr>
          <w:sz w:val="28"/>
          <w:szCs w:val="28"/>
        </w:rPr>
      </w:pPr>
      <w:r>
        <w:rPr>
          <w:sz w:val="28"/>
          <w:szCs w:val="28"/>
        </w:rPr>
        <w:t xml:space="preserve">Сиваков В.П. доцент, к.м.н., доцент </w:t>
      </w:r>
    </w:p>
    <w:p w14:paraId="2C48F7FD" w14:textId="77777777" w:rsidR="00D97A8F" w:rsidRDefault="00D97A8F" w:rsidP="006C64E8">
      <w:pPr>
        <w:rPr>
          <w:sz w:val="28"/>
          <w:szCs w:val="28"/>
        </w:rPr>
      </w:pPr>
      <w:r w:rsidRPr="00B84283">
        <w:rPr>
          <w:sz w:val="28"/>
          <w:szCs w:val="28"/>
        </w:rPr>
        <w:t>Егоров К.Н.</w:t>
      </w:r>
      <w:r>
        <w:rPr>
          <w:sz w:val="28"/>
          <w:szCs w:val="28"/>
        </w:rPr>
        <w:t xml:space="preserve"> </w:t>
      </w:r>
      <w:r w:rsidRPr="00B84283">
        <w:rPr>
          <w:sz w:val="28"/>
          <w:szCs w:val="28"/>
        </w:rPr>
        <w:t>доцент, к.м.н.</w:t>
      </w:r>
      <w:r>
        <w:rPr>
          <w:sz w:val="28"/>
          <w:szCs w:val="28"/>
        </w:rPr>
        <w:t>, доцент</w:t>
      </w:r>
    </w:p>
    <w:p w14:paraId="065E8280" w14:textId="6DF85BD0" w:rsidR="00D97A8F" w:rsidRDefault="006C64E8" w:rsidP="006C64E8">
      <w:pPr>
        <w:rPr>
          <w:sz w:val="28"/>
          <w:szCs w:val="28"/>
        </w:rPr>
      </w:pPr>
      <w:r>
        <w:rPr>
          <w:sz w:val="28"/>
          <w:szCs w:val="28"/>
        </w:rPr>
        <w:t>Серегин А.Г. старший преподаватель</w:t>
      </w:r>
    </w:p>
    <w:p w14:paraId="1D2E6C56" w14:textId="18FEE7B3" w:rsidR="006C64E8" w:rsidRDefault="006C64E8" w:rsidP="006C64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Солодкова</w:t>
      </w:r>
      <w:proofErr w:type="spellEnd"/>
      <w:r>
        <w:rPr>
          <w:sz w:val="28"/>
          <w:szCs w:val="28"/>
        </w:rPr>
        <w:t xml:space="preserve"> И.В. доцент</w:t>
      </w:r>
    </w:p>
    <w:p w14:paraId="6BE722C9" w14:textId="77777777" w:rsidR="006C64E8" w:rsidRPr="00B84283" w:rsidRDefault="006C64E8" w:rsidP="00D97A8F">
      <w:pPr>
        <w:ind w:firstLine="567"/>
        <w:rPr>
          <w:sz w:val="28"/>
          <w:szCs w:val="28"/>
        </w:rPr>
      </w:pPr>
    </w:p>
    <w:p w14:paraId="72C116F4" w14:textId="1580F34F" w:rsidR="00D97A8F" w:rsidRPr="00B84283" w:rsidRDefault="00D97A8F" w:rsidP="00D97A8F">
      <w:pPr>
        <w:ind w:firstLine="567"/>
        <w:jc w:val="center"/>
        <w:rPr>
          <w:sz w:val="28"/>
          <w:szCs w:val="28"/>
        </w:rPr>
      </w:pPr>
      <w:r w:rsidRPr="00B84283">
        <w:rPr>
          <w:sz w:val="28"/>
          <w:szCs w:val="28"/>
        </w:rPr>
        <w:t>Витебск,</w:t>
      </w:r>
      <w:r>
        <w:rPr>
          <w:sz w:val="28"/>
          <w:szCs w:val="28"/>
        </w:rPr>
        <w:t xml:space="preserve"> 202</w:t>
      </w:r>
      <w:r w:rsidR="006C64E8">
        <w:rPr>
          <w:sz w:val="28"/>
          <w:szCs w:val="28"/>
        </w:rPr>
        <w:t>5</w:t>
      </w:r>
      <w:r w:rsidRPr="00B84283">
        <w:rPr>
          <w:sz w:val="28"/>
          <w:szCs w:val="28"/>
        </w:rPr>
        <w:t xml:space="preserve"> г.</w:t>
      </w:r>
    </w:p>
    <w:p w14:paraId="749A8027" w14:textId="77777777" w:rsidR="001225BB" w:rsidRPr="001225BB" w:rsidRDefault="001225BB" w:rsidP="000443B6">
      <w:pPr>
        <w:ind w:left="-567" w:firstLine="567"/>
        <w:jc w:val="both"/>
        <w:rPr>
          <w:b/>
          <w:sz w:val="28"/>
          <w:szCs w:val="28"/>
        </w:rPr>
      </w:pPr>
    </w:p>
    <w:p w14:paraId="04736701" w14:textId="77777777" w:rsidR="00A85215" w:rsidRDefault="00A85215" w:rsidP="006C6C11">
      <w:pPr>
        <w:ind w:left="-567" w:firstLine="567"/>
        <w:jc w:val="both"/>
        <w:rPr>
          <w:b/>
          <w:sz w:val="28"/>
          <w:szCs w:val="28"/>
        </w:rPr>
      </w:pPr>
    </w:p>
    <w:p w14:paraId="66335F90" w14:textId="19E86B91" w:rsidR="006C6C11" w:rsidRDefault="006C6C11" w:rsidP="006C6C11">
      <w:pPr>
        <w:ind w:left="-567" w:firstLine="567"/>
        <w:jc w:val="both"/>
        <w:rPr>
          <w:b/>
          <w:sz w:val="28"/>
          <w:szCs w:val="28"/>
        </w:rPr>
      </w:pPr>
      <w:r w:rsidRPr="003408A2">
        <w:rPr>
          <w:b/>
          <w:sz w:val="28"/>
          <w:szCs w:val="28"/>
        </w:rPr>
        <w:lastRenderedPageBreak/>
        <w:t xml:space="preserve">Мотивационная характеристика </w:t>
      </w:r>
      <w:r>
        <w:rPr>
          <w:b/>
          <w:sz w:val="28"/>
          <w:szCs w:val="28"/>
        </w:rPr>
        <w:t xml:space="preserve">необходимости изучения </w:t>
      </w:r>
      <w:r w:rsidRPr="003408A2">
        <w:rPr>
          <w:b/>
          <w:sz w:val="28"/>
          <w:szCs w:val="28"/>
        </w:rPr>
        <w:t>темы</w:t>
      </w:r>
      <w:r>
        <w:rPr>
          <w:b/>
          <w:sz w:val="28"/>
          <w:szCs w:val="28"/>
        </w:rPr>
        <w:t>.</w:t>
      </w:r>
    </w:p>
    <w:p w14:paraId="5BE5F9D8" w14:textId="77777777" w:rsidR="006C6C11" w:rsidRDefault="006C6C11" w:rsidP="006C6C11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занятия:</w:t>
      </w:r>
    </w:p>
    <w:p w14:paraId="20AEA7D7" w14:textId="77777777" w:rsidR="006C6C11" w:rsidRDefault="006C6C11" w:rsidP="006C6C1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темы позволит студенту получить необходимые знания и умения в вопросах экспертизы временной и стойкой утраты трудоспособности и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работы врача общей практики, что необходимо для обеспечения лечебно-диагностического процесса в амбулаторных условиях.</w:t>
      </w:r>
    </w:p>
    <w:p w14:paraId="6769AACF" w14:textId="77777777" w:rsidR="00B851D5" w:rsidRPr="000E0D1A" w:rsidRDefault="00B851D5" w:rsidP="00B851D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темы необходимо для формирования у студентов навыков и умений, используемых врачами амбулаторной службы ежедневно в своей практической деятельности в решении вопросов экспертизы временной нетрудоспособности и медико-социальной экспертизы. Кроме того, понимание принципов работы ВКК и МРЭК даёт необходимые знания для организации последовательности и прее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ственности в лечебно-диагностическом процессе.</w:t>
      </w:r>
    </w:p>
    <w:p w14:paraId="5BCAC0E2" w14:textId="77777777" w:rsidR="0022684F" w:rsidRDefault="0022684F" w:rsidP="000443B6">
      <w:pPr>
        <w:ind w:left="-567" w:firstLine="567"/>
        <w:jc w:val="both"/>
        <w:rPr>
          <w:bCs/>
          <w:iCs/>
          <w:sz w:val="28"/>
          <w:szCs w:val="28"/>
        </w:rPr>
      </w:pPr>
      <w:r w:rsidRPr="001225BB">
        <w:rPr>
          <w:bCs/>
          <w:iCs/>
          <w:sz w:val="28"/>
          <w:szCs w:val="28"/>
        </w:rPr>
        <w:t>Совершенствование и углубление знаний по экспертизе временной и стойкой утраты нетрудоспособности в различных клинических ситуациях на основании норм</w:t>
      </w:r>
      <w:r w:rsidR="00384000" w:rsidRPr="001225BB">
        <w:rPr>
          <w:bCs/>
          <w:iCs/>
          <w:sz w:val="28"/>
          <w:szCs w:val="28"/>
        </w:rPr>
        <w:t>а</w:t>
      </w:r>
      <w:r w:rsidRPr="001225BB">
        <w:rPr>
          <w:bCs/>
          <w:iCs/>
          <w:sz w:val="28"/>
          <w:szCs w:val="28"/>
        </w:rPr>
        <w:t>тивной документации. Освоение практических навыков по оформлению справки и листка временной нетрудоспособности</w:t>
      </w:r>
      <w:r w:rsidR="006C6C11">
        <w:rPr>
          <w:bCs/>
          <w:iCs/>
          <w:sz w:val="28"/>
          <w:szCs w:val="28"/>
        </w:rPr>
        <w:t>, направления на медико-социальную экспертизу</w:t>
      </w:r>
      <w:r w:rsidRPr="001225BB">
        <w:rPr>
          <w:bCs/>
          <w:iCs/>
          <w:sz w:val="28"/>
          <w:szCs w:val="28"/>
        </w:rPr>
        <w:t>.</w:t>
      </w:r>
      <w:r w:rsidR="006C6C11">
        <w:rPr>
          <w:bCs/>
          <w:iCs/>
          <w:sz w:val="28"/>
          <w:szCs w:val="28"/>
        </w:rPr>
        <w:t xml:space="preserve"> Освоение вопросов профилактической работы врача общей практики.</w:t>
      </w:r>
    </w:p>
    <w:p w14:paraId="0C567758" w14:textId="77777777" w:rsidR="00262CF8" w:rsidRDefault="00262CF8" w:rsidP="000443B6">
      <w:pPr>
        <w:ind w:left="-567" w:firstLine="567"/>
        <w:jc w:val="both"/>
        <w:rPr>
          <w:bCs/>
          <w:iCs/>
          <w:sz w:val="28"/>
          <w:szCs w:val="28"/>
        </w:rPr>
      </w:pPr>
    </w:p>
    <w:p w14:paraId="6C2D2B41" w14:textId="77777777" w:rsidR="005F561A" w:rsidRDefault="005F561A" w:rsidP="000443B6">
      <w:pPr>
        <w:pStyle w:val="2"/>
        <w:ind w:left="-567"/>
        <w:jc w:val="both"/>
        <w:rPr>
          <w:bCs w:val="0"/>
          <w:iCs/>
          <w:sz w:val="28"/>
          <w:szCs w:val="28"/>
        </w:rPr>
      </w:pPr>
      <w:r w:rsidRPr="005F561A">
        <w:rPr>
          <w:b w:val="0"/>
          <w:bCs w:val="0"/>
          <w:iCs/>
          <w:sz w:val="28"/>
          <w:szCs w:val="28"/>
        </w:rPr>
        <w:t xml:space="preserve">В ходе изучения темы учебного занятия обучающийся должен </w:t>
      </w:r>
      <w:r w:rsidRPr="005F561A">
        <w:rPr>
          <w:bCs w:val="0"/>
          <w:iCs/>
          <w:sz w:val="28"/>
          <w:szCs w:val="28"/>
        </w:rPr>
        <w:t>изучить</w:t>
      </w:r>
      <w:r>
        <w:rPr>
          <w:bCs w:val="0"/>
          <w:iCs/>
          <w:sz w:val="28"/>
          <w:szCs w:val="28"/>
        </w:rPr>
        <w:t>:</w:t>
      </w:r>
    </w:p>
    <w:p w14:paraId="1BE156F9" w14:textId="77777777" w:rsidR="00780A3C" w:rsidRPr="001225BB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780A3C" w:rsidRPr="001225BB">
        <w:rPr>
          <w:b w:val="0"/>
          <w:sz w:val="28"/>
          <w:szCs w:val="28"/>
        </w:rPr>
        <w:t xml:space="preserve">основные положения общей и частной экспертизы </w:t>
      </w:r>
      <w:r w:rsidR="00122D4F" w:rsidRPr="001225BB">
        <w:rPr>
          <w:b w:val="0"/>
          <w:sz w:val="28"/>
          <w:szCs w:val="28"/>
        </w:rPr>
        <w:t>временной и стойкой утраты трудоспособности</w:t>
      </w:r>
      <w:r w:rsidR="00780A3C" w:rsidRPr="001225BB">
        <w:rPr>
          <w:b w:val="0"/>
          <w:sz w:val="28"/>
          <w:szCs w:val="28"/>
        </w:rPr>
        <w:t>;</w:t>
      </w:r>
    </w:p>
    <w:p w14:paraId="2ED259C3" w14:textId="77777777" w:rsidR="006826EF" w:rsidRPr="001225BB" w:rsidRDefault="006826EF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>- критерии временной нетрудоспособности;</w:t>
      </w:r>
    </w:p>
    <w:p w14:paraId="56CA565F" w14:textId="77777777" w:rsidR="006826EF" w:rsidRPr="001225BB" w:rsidRDefault="006826EF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критерии стойкой утраты нетрудоспособности; </w:t>
      </w:r>
    </w:p>
    <w:p w14:paraId="2B604DC2" w14:textId="77777777" w:rsidR="005C03B9" w:rsidRPr="001225BB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5C03B9" w:rsidRPr="001225BB">
        <w:rPr>
          <w:b w:val="0"/>
          <w:sz w:val="28"/>
          <w:szCs w:val="28"/>
        </w:rPr>
        <w:t xml:space="preserve">основные принципы </w:t>
      </w:r>
      <w:r w:rsidR="00780A3C" w:rsidRPr="001225BB">
        <w:rPr>
          <w:b w:val="0"/>
          <w:sz w:val="28"/>
          <w:szCs w:val="28"/>
        </w:rPr>
        <w:t xml:space="preserve">проведения </w:t>
      </w:r>
      <w:r w:rsidR="00122D4F" w:rsidRPr="001225BB">
        <w:rPr>
          <w:b w:val="0"/>
          <w:sz w:val="28"/>
          <w:szCs w:val="28"/>
        </w:rPr>
        <w:t>экспертизы временной и стойкой утраты труд</w:t>
      </w:r>
      <w:r w:rsidR="00122D4F" w:rsidRPr="001225BB">
        <w:rPr>
          <w:b w:val="0"/>
          <w:sz w:val="28"/>
          <w:szCs w:val="28"/>
        </w:rPr>
        <w:t>о</w:t>
      </w:r>
      <w:r w:rsidR="00122D4F" w:rsidRPr="001225BB">
        <w:rPr>
          <w:b w:val="0"/>
          <w:sz w:val="28"/>
          <w:szCs w:val="28"/>
        </w:rPr>
        <w:t>способности</w:t>
      </w:r>
      <w:r w:rsidR="00780A3C" w:rsidRPr="001225BB">
        <w:rPr>
          <w:b w:val="0"/>
          <w:sz w:val="28"/>
          <w:szCs w:val="28"/>
        </w:rPr>
        <w:t xml:space="preserve"> в амбулаторном учреждении</w:t>
      </w:r>
      <w:r w:rsidR="005C03B9" w:rsidRPr="001225BB">
        <w:rPr>
          <w:b w:val="0"/>
          <w:sz w:val="28"/>
          <w:szCs w:val="28"/>
        </w:rPr>
        <w:t>;</w:t>
      </w:r>
    </w:p>
    <w:p w14:paraId="2893DDC0" w14:textId="77777777" w:rsidR="005C03B9" w:rsidRPr="001225BB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5C03B9" w:rsidRPr="001225BB">
        <w:rPr>
          <w:b w:val="0"/>
          <w:sz w:val="28"/>
          <w:szCs w:val="28"/>
        </w:rPr>
        <w:t xml:space="preserve">правила оформления амбулаторной карты и экспертных документов </w:t>
      </w:r>
      <w:r w:rsidR="00780A3C" w:rsidRPr="001225BB">
        <w:rPr>
          <w:b w:val="0"/>
          <w:sz w:val="28"/>
          <w:szCs w:val="28"/>
        </w:rPr>
        <w:t xml:space="preserve">при </w:t>
      </w:r>
      <w:r w:rsidR="00122D4F" w:rsidRPr="001225BB">
        <w:rPr>
          <w:b w:val="0"/>
          <w:sz w:val="28"/>
          <w:szCs w:val="28"/>
        </w:rPr>
        <w:t>време</w:t>
      </w:r>
      <w:r w:rsidR="00122D4F" w:rsidRPr="001225BB">
        <w:rPr>
          <w:b w:val="0"/>
          <w:sz w:val="28"/>
          <w:szCs w:val="28"/>
        </w:rPr>
        <w:t>н</w:t>
      </w:r>
      <w:r w:rsidR="00122D4F" w:rsidRPr="001225BB">
        <w:rPr>
          <w:b w:val="0"/>
          <w:sz w:val="28"/>
          <w:szCs w:val="28"/>
        </w:rPr>
        <w:t>ной нетрудоспособности</w:t>
      </w:r>
      <w:r w:rsidR="005C03B9" w:rsidRPr="001225BB">
        <w:rPr>
          <w:b w:val="0"/>
          <w:sz w:val="28"/>
          <w:szCs w:val="28"/>
        </w:rPr>
        <w:t>;</w:t>
      </w:r>
    </w:p>
    <w:p w14:paraId="4BAED329" w14:textId="77777777" w:rsidR="005C03B9" w:rsidRPr="001225BB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780A3C" w:rsidRPr="001225BB">
        <w:rPr>
          <w:b w:val="0"/>
          <w:sz w:val="28"/>
          <w:szCs w:val="28"/>
        </w:rPr>
        <w:t xml:space="preserve">состав и функции </w:t>
      </w:r>
      <w:r w:rsidR="00122D4F" w:rsidRPr="001225BB">
        <w:rPr>
          <w:b w:val="0"/>
          <w:sz w:val="28"/>
          <w:szCs w:val="28"/>
        </w:rPr>
        <w:t>врачебно-консультационной комиссии</w:t>
      </w:r>
      <w:r w:rsidR="00780A3C" w:rsidRPr="001225BB">
        <w:rPr>
          <w:b w:val="0"/>
          <w:sz w:val="28"/>
          <w:szCs w:val="28"/>
        </w:rPr>
        <w:t>;</w:t>
      </w:r>
    </w:p>
    <w:p w14:paraId="0CE79F85" w14:textId="77777777" w:rsidR="005C03B9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780A3C" w:rsidRPr="001225BB">
        <w:rPr>
          <w:b w:val="0"/>
          <w:sz w:val="28"/>
          <w:szCs w:val="28"/>
        </w:rPr>
        <w:t>структуру, виды</w:t>
      </w:r>
      <w:r w:rsidR="00125688" w:rsidRPr="001225BB">
        <w:rPr>
          <w:b w:val="0"/>
          <w:sz w:val="28"/>
          <w:szCs w:val="28"/>
        </w:rPr>
        <w:t>,</w:t>
      </w:r>
      <w:r w:rsidR="00780A3C" w:rsidRPr="001225BB">
        <w:rPr>
          <w:b w:val="0"/>
          <w:sz w:val="28"/>
          <w:szCs w:val="28"/>
        </w:rPr>
        <w:t xml:space="preserve"> функции МРЭК</w:t>
      </w:r>
      <w:r w:rsidR="00AF535B" w:rsidRPr="001225BB">
        <w:rPr>
          <w:b w:val="0"/>
          <w:sz w:val="28"/>
          <w:szCs w:val="28"/>
        </w:rPr>
        <w:t xml:space="preserve">, показания и порядок направления пациентов на </w:t>
      </w:r>
      <w:r w:rsidR="000443B6">
        <w:rPr>
          <w:b w:val="0"/>
          <w:sz w:val="28"/>
          <w:szCs w:val="28"/>
        </w:rPr>
        <w:t>медико-социальную экспертизу (</w:t>
      </w:r>
      <w:r w:rsidR="00AF535B" w:rsidRPr="001225BB">
        <w:rPr>
          <w:b w:val="0"/>
          <w:sz w:val="28"/>
          <w:szCs w:val="28"/>
        </w:rPr>
        <w:t>МСЭ</w:t>
      </w:r>
      <w:r w:rsidR="000443B6">
        <w:rPr>
          <w:b w:val="0"/>
          <w:sz w:val="28"/>
          <w:szCs w:val="28"/>
        </w:rPr>
        <w:t>)</w:t>
      </w:r>
      <w:r w:rsidR="005C03B9" w:rsidRPr="001225BB">
        <w:rPr>
          <w:b w:val="0"/>
          <w:sz w:val="28"/>
          <w:szCs w:val="28"/>
        </w:rPr>
        <w:t>.</w:t>
      </w:r>
    </w:p>
    <w:p w14:paraId="2CDF59B4" w14:textId="77777777" w:rsidR="005E3975" w:rsidRDefault="005E3975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F40B2">
        <w:rPr>
          <w:b w:val="0"/>
          <w:sz w:val="28"/>
          <w:szCs w:val="28"/>
        </w:rPr>
        <w:t>общие показания и противопоказания к санаторно-курортному лечению;</w:t>
      </w:r>
    </w:p>
    <w:p w14:paraId="0F812490" w14:textId="77777777" w:rsidR="00BF40B2" w:rsidRDefault="00BF40B2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стратегии профилактики;</w:t>
      </w:r>
    </w:p>
    <w:p w14:paraId="68645771" w14:textId="77777777" w:rsidR="00BF40B2" w:rsidRDefault="00BF40B2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факторы риска и методы оценки факторов риска;</w:t>
      </w:r>
    </w:p>
    <w:p w14:paraId="6C7B6D8E" w14:textId="77777777" w:rsidR="00BF40B2" w:rsidRDefault="00BF40B2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группы диспансерного учёта;</w:t>
      </w:r>
    </w:p>
    <w:p w14:paraId="5626C2D1" w14:textId="77777777" w:rsidR="00BF40B2" w:rsidRDefault="00BF40B2" w:rsidP="000443B6">
      <w:pPr>
        <w:pStyle w:val="2"/>
        <w:ind w:left="-567"/>
        <w:jc w:val="both"/>
        <w:rPr>
          <w:bCs w:val="0"/>
          <w:iCs/>
          <w:sz w:val="28"/>
          <w:szCs w:val="28"/>
        </w:rPr>
      </w:pPr>
    </w:p>
    <w:p w14:paraId="280CAADD" w14:textId="77777777" w:rsidR="00BF40B2" w:rsidRDefault="00BF40B2" w:rsidP="000443B6">
      <w:pPr>
        <w:pStyle w:val="2"/>
        <w:ind w:left="-567"/>
        <w:jc w:val="both"/>
        <w:rPr>
          <w:bCs w:val="0"/>
          <w:iCs/>
          <w:sz w:val="28"/>
          <w:szCs w:val="28"/>
        </w:rPr>
      </w:pPr>
      <w:r w:rsidRPr="00BF40B2">
        <w:rPr>
          <w:b w:val="0"/>
          <w:bCs w:val="0"/>
          <w:iCs/>
          <w:sz w:val="28"/>
          <w:szCs w:val="28"/>
        </w:rPr>
        <w:t xml:space="preserve">В ходе изучения темы учебного занятия обучающийся должен </w:t>
      </w:r>
      <w:r w:rsidRPr="00BF40B2">
        <w:rPr>
          <w:bCs w:val="0"/>
          <w:iCs/>
          <w:sz w:val="28"/>
          <w:szCs w:val="28"/>
        </w:rPr>
        <w:t>научиться</w:t>
      </w:r>
      <w:r>
        <w:rPr>
          <w:bCs w:val="0"/>
          <w:iCs/>
          <w:sz w:val="28"/>
          <w:szCs w:val="28"/>
        </w:rPr>
        <w:t>:</w:t>
      </w:r>
    </w:p>
    <w:p w14:paraId="09039916" w14:textId="77777777" w:rsidR="005C03B9" w:rsidRPr="001225BB" w:rsidRDefault="00D27C91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BF40B2">
        <w:rPr>
          <w:b w:val="0"/>
          <w:sz w:val="28"/>
          <w:szCs w:val="28"/>
        </w:rPr>
        <w:t>правилам оформления</w:t>
      </w:r>
      <w:r w:rsidR="00315F88" w:rsidRPr="001225BB">
        <w:rPr>
          <w:b w:val="0"/>
          <w:sz w:val="28"/>
          <w:szCs w:val="28"/>
        </w:rPr>
        <w:t xml:space="preserve"> справк</w:t>
      </w:r>
      <w:r w:rsidR="00BF40B2">
        <w:rPr>
          <w:b w:val="0"/>
          <w:sz w:val="28"/>
          <w:szCs w:val="28"/>
        </w:rPr>
        <w:t>и</w:t>
      </w:r>
      <w:r w:rsidR="00315F88" w:rsidRPr="001225BB">
        <w:rPr>
          <w:b w:val="0"/>
          <w:sz w:val="28"/>
          <w:szCs w:val="28"/>
        </w:rPr>
        <w:t xml:space="preserve"> о временной нетрудоспособности в различных</w:t>
      </w:r>
      <w:r w:rsidR="005C03B9" w:rsidRPr="001225BB">
        <w:rPr>
          <w:b w:val="0"/>
          <w:sz w:val="28"/>
          <w:szCs w:val="28"/>
        </w:rPr>
        <w:t xml:space="preserve"> клинических ситуациях;</w:t>
      </w:r>
    </w:p>
    <w:p w14:paraId="6A148854" w14:textId="77777777" w:rsidR="005C03B9" w:rsidRPr="001225BB" w:rsidRDefault="005C03B9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 </w:t>
      </w:r>
      <w:r w:rsidR="000A3B9E" w:rsidRPr="001225BB">
        <w:rPr>
          <w:b w:val="0"/>
          <w:sz w:val="28"/>
          <w:szCs w:val="28"/>
        </w:rPr>
        <w:t xml:space="preserve">- </w:t>
      </w:r>
      <w:r w:rsidR="00BF40B2">
        <w:rPr>
          <w:b w:val="0"/>
          <w:sz w:val="28"/>
          <w:szCs w:val="28"/>
        </w:rPr>
        <w:t>правилам оформления</w:t>
      </w:r>
      <w:r w:rsidR="00315F88" w:rsidRPr="001225BB">
        <w:rPr>
          <w:b w:val="0"/>
          <w:sz w:val="28"/>
          <w:szCs w:val="28"/>
        </w:rPr>
        <w:t xml:space="preserve"> лист</w:t>
      </w:r>
      <w:r w:rsidR="00BF40B2">
        <w:rPr>
          <w:b w:val="0"/>
          <w:sz w:val="28"/>
          <w:szCs w:val="28"/>
        </w:rPr>
        <w:t>а</w:t>
      </w:r>
      <w:r w:rsidR="00315F88" w:rsidRPr="001225BB">
        <w:rPr>
          <w:b w:val="0"/>
          <w:sz w:val="28"/>
          <w:szCs w:val="28"/>
        </w:rPr>
        <w:t xml:space="preserve"> временной нетрудоспособности в различных  клин</w:t>
      </w:r>
      <w:r w:rsidR="00315F88" w:rsidRPr="001225BB">
        <w:rPr>
          <w:b w:val="0"/>
          <w:sz w:val="28"/>
          <w:szCs w:val="28"/>
        </w:rPr>
        <w:t>и</w:t>
      </w:r>
      <w:r w:rsidR="00315F88" w:rsidRPr="001225BB">
        <w:rPr>
          <w:b w:val="0"/>
          <w:sz w:val="28"/>
          <w:szCs w:val="28"/>
        </w:rPr>
        <w:t>ческих ситуациях;</w:t>
      </w:r>
    </w:p>
    <w:p w14:paraId="30BEE638" w14:textId="77777777" w:rsidR="009E0E09" w:rsidRDefault="000A3B9E" w:rsidP="000443B6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 w:rsidR="005C03B9" w:rsidRPr="001225BB">
        <w:rPr>
          <w:b w:val="0"/>
          <w:sz w:val="28"/>
          <w:szCs w:val="28"/>
        </w:rPr>
        <w:t>обоснов</w:t>
      </w:r>
      <w:r w:rsidR="00BF40B2">
        <w:rPr>
          <w:b w:val="0"/>
          <w:sz w:val="28"/>
          <w:szCs w:val="28"/>
        </w:rPr>
        <w:t>ыва</w:t>
      </w:r>
      <w:r w:rsidR="005C03B9" w:rsidRPr="001225BB">
        <w:rPr>
          <w:b w:val="0"/>
          <w:sz w:val="28"/>
          <w:szCs w:val="28"/>
        </w:rPr>
        <w:t xml:space="preserve">ть необходимость </w:t>
      </w:r>
      <w:r w:rsidR="00AF535B" w:rsidRPr="001225BB">
        <w:rPr>
          <w:b w:val="0"/>
          <w:sz w:val="28"/>
          <w:szCs w:val="28"/>
        </w:rPr>
        <w:t>направления пациента</w:t>
      </w:r>
      <w:r w:rsidR="005C03B9" w:rsidRPr="001225BB">
        <w:rPr>
          <w:b w:val="0"/>
          <w:sz w:val="28"/>
          <w:szCs w:val="28"/>
        </w:rPr>
        <w:t xml:space="preserve"> на М</w:t>
      </w:r>
      <w:r w:rsidR="00780A3C" w:rsidRPr="001225BB">
        <w:rPr>
          <w:b w:val="0"/>
          <w:sz w:val="28"/>
          <w:szCs w:val="28"/>
        </w:rPr>
        <w:t>С</w:t>
      </w:r>
      <w:r w:rsidR="005C03B9" w:rsidRPr="001225BB">
        <w:rPr>
          <w:b w:val="0"/>
          <w:sz w:val="28"/>
          <w:szCs w:val="28"/>
        </w:rPr>
        <w:t>Э</w:t>
      </w:r>
      <w:r w:rsidR="00BF40B2">
        <w:rPr>
          <w:b w:val="0"/>
          <w:sz w:val="28"/>
          <w:szCs w:val="28"/>
        </w:rPr>
        <w:t>;</w:t>
      </w:r>
    </w:p>
    <w:p w14:paraId="2692B4CF" w14:textId="77777777" w:rsidR="00BF40B2" w:rsidRDefault="00BF40B2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правилам оформления направления на МСЭ;</w:t>
      </w:r>
    </w:p>
    <w:p w14:paraId="652F2118" w14:textId="77777777" w:rsidR="00BF40B2" w:rsidRDefault="00BF40B2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B0A4F">
        <w:rPr>
          <w:b w:val="0"/>
          <w:sz w:val="28"/>
          <w:szCs w:val="28"/>
        </w:rPr>
        <w:t>правилам оформления карты учёта проведения диспансеризации взрослого;</w:t>
      </w:r>
    </w:p>
    <w:p w14:paraId="5C1582E3" w14:textId="77777777" w:rsidR="004B0A4F" w:rsidRDefault="004B0A4F" w:rsidP="000443B6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правилам оформления анкеты выявления факторов риска развития неинфекцио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ных заболеваний.</w:t>
      </w:r>
    </w:p>
    <w:p w14:paraId="404B3141" w14:textId="77777777" w:rsidR="00F975E1" w:rsidRDefault="00F975E1" w:rsidP="000443B6">
      <w:pPr>
        <w:pStyle w:val="2"/>
        <w:ind w:left="-567"/>
        <w:jc w:val="both"/>
        <w:rPr>
          <w:b w:val="0"/>
          <w:sz w:val="28"/>
          <w:szCs w:val="28"/>
        </w:rPr>
      </w:pPr>
    </w:p>
    <w:p w14:paraId="1FAD6EF2" w14:textId="77777777" w:rsidR="00F975E1" w:rsidRDefault="00F975E1" w:rsidP="000443B6">
      <w:pPr>
        <w:pStyle w:val="2"/>
        <w:ind w:left="-567"/>
        <w:jc w:val="both"/>
        <w:rPr>
          <w:bCs w:val="0"/>
          <w:iCs/>
          <w:sz w:val="28"/>
          <w:szCs w:val="28"/>
        </w:rPr>
      </w:pPr>
      <w:r w:rsidRPr="00F975E1">
        <w:rPr>
          <w:b w:val="0"/>
          <w:bCs w:val="0"/>
          <w:iCs/>
          <w:sz w:val="28"/>
          <w:szCs w:val="28"/>
        </w:rPr>
        <w:t xml:space="preserve">В ходе изучения темы учебного занятия обучающийся должен </w:t>
      </w:r>
      <w:r w:rsidRPr="00F975E1">
        <w:rPr>
          <w:bCs w:val="0"/>
          <w:iCs/>
          <w:sz w:val="28"/>
          <w:szCs w:val="28"/>
        </w:rPr>
        <w:t>отработать</w:t>
      </w:r>
      <w:r>
        <w:rPr>
          <w:bCs w:val="0"/>
          <w:iCs/>
          <w:sz w:val="28"/>
          <w:szCs w:val="28"/>
        </w:rPr>
        <w:t>:</w:t>
      </w:r>
    </w:p>
    <w:p w14:paraId="5B85F5B5" w14:textId="77777777" w:rsidR="00F975E1" w:rsidRPr="001225BB" w:rsidRDefault="00F975E1" w:rsidP="00F975E1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оформление</w:t>
      </w:r>
      <w:r w:rsidRPr="001225BB">
        <w:rPr>
          <w:b w:val="0"/>
          <w:sz w:val="28"/>
          <w:szCs w:val="28"/>
        </w:rPr>
        <w:t xml:space="preserve"> справк</w:t>
      </w:r>
      <w:r>
        <w:rPr>
          <w:b w:val="0"/>
          <w:sz w:val="28"/>
          <w:szCs w:val="28"/>
        </w:rPr>
        <w:t>и</w:t>
      </w:r>
      <w:r w:rsidRPr="001225BB">
        <w:rPr>
          <w:b w:val="0"/>
          <w:sz w:val="28"/>
          <w:szCs w:val="28"/>
        </w:rPr>
        <w:t xml:space="preserve"> о временной нетрудоспособности;</w:t>
      </w:r>
    </w:p>
    <w:p w14:paraId="3D2FF8A5" w14:textId="77777777" w:rsidR="00F975E1" w:rsidRPr="001225BB" w:rsidRDefault="00F975E1" w:rsidP="00F975E1">
      <w:pPr>
        <w:pStyle w:val="2"/>
        <w:ind w:left="-567"/>
        <w:jc w:val="both"/>
        <w:rPr>
          <w:b w:val="0"/>
          <w:sz w:val="28"/>
          <w:szCs w:val="28"/>
        </w:rPr>
      </w:pPr>
      <w:r w:rsidRPr="001225BB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оформление</w:t>
      </w:r>
      <w:r w:rsidRPr="001225BB">
        <w:rPr>
          <w:b w:val="0"/>
          <w:sz w:val="28"/>
          <w:szCs w:val="28"/>
        </w:rPr>
        <w:t xml:space="preserve"> лист</w:t>
      </w:r>
      <w:r>
        <w:rPr>
          <w:b w:val="0"/>
          <w:sz w:val="28"/>
          <w:szCs w:val="28"/>
        </w:rPr>
        <w:t>а</w:t>
      </w:r>
      <w:r w:rsidRPr="001225BB">
        <w:rPr>
          <w:b w:val="0"/>
          <w:sz w:val="28"/>
          <w:szCs w:val="28"/>
        </w:rPr>
        <w:t xml:space="preserve"> временной нетрудоспособности;</w:t>
      </w:r>
    </w:p>
    <w:p w14:paraId="7462AE40" w14:textId="77777777" w:rsidR="00F975E1" w:rsidRDefault="00F975E1" w:rsidP="00F975E1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направления на МСЭ;</w:t>
      </w:r>
    </w:p>
    <w:p w14:paraId="08C3C510" w14:textId="77777777" w:rsidR="00F975E1" w:rsidRDefault="00F975E1" w:rsidP="00F975E1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карты учёта проведения диспансеризации взрослого;</w:t>
      </w:r>
    </w:p>
    <w:p w14:paraId="596BBB5F" w14:textId="77777777" w:rsidR="00F975E1" w:rsidRDefault="00F975E1" w:rsidP="00F975E1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анкеты выявления факторов риска развития неинфекционных забол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ваний.</w:t>
      </w:r>
    </w:p>
    <w:p w14:paraId="15000D12" w14:textId="77777777" w:rsidR="00F975E1" w:rsidRDefault="00F975E1" w:rsidP="000443B6">
      <w:pPr>
        <w:pStyle w:val="2"/>
        <w:ind w:left="-567"/>
        <w:jc w:val="both"/>
        <w:rPr>
          <w:b w:val="0"/>
          <w:sz w:val="28"/>
          <w:szCs w:val="28"/>
        </w:rPr>
      </w:pPr>
    </w:p>
    <w:p w14:paraId="3E02320C" w14:textId="77777777" w:rsidR="000E0D1A" w:rsidRDefault="003D6E1E" w:rsidP="003D6E1E">
      <w:pPr>
        <w:ind w:left="-567" w:firstLine="567"/>
        <w:jc w:val="both"/>
        <w:rPr>
          <w:bCs/>
          <w:sz w:val="28"/>
          <w:szCs w:val="28"/>
        </w:rPr>
      </w:pPr>
      <w:r w:rsidRPr="0089477E">
        <w:rPr>
          <w:b/>
          <w:sz w:val="28"/>
          <w:szCs w:val="28"/>
        </w:rPr>
        <w:t>Практические навыки, формируемые при проведении занятий, в том чи</w:t>
      </w:r>
      <w:r w:rsidRPr="0089477E">
        <w:rPr>
          <w:b/>
          <w:sz w:val="28"/>
          <w:szCs w:val="28"/>
        </w:rPr>
        <w:t>с</w:t>
      </w:r>
      <w:r w:rsidRPr="0089477E">
        <w:rPr>
          <w:b/>
          <w:sz w:val="28"/>
          <w:szCs w:val="28"/>
        </w:rPr>
        <w:t xml:space="preserve">ле с использованием </w:t>
      </w:r>
      <w:proofErr w:type="spellStart"/>
      <w:r w:rsidRPr="0089477E">
        <w:rPr>
          <w:b/>
          <w:sz w:val="28"/>
          <w:szCs w:val="28"/>
        </w:rPr>
        <w:t>симуляционных</w:t>
      </w:r>
      <w:proofErr w:type="spellEnd"/>
      <w:r w:rsidRPr="0089477E">
        <w:rPr>
          <w:b/>
          <w:sz w:val="28"/>
          <w:szCs w:val="28"/>
        </w:rPr>
        <w:t xml:space="preserve"> технологий обучения</w:t>
      </w:r>
      <w:r>
        <w:rPr>
          <w:sz w:val="28"/>
          <w:szCs w:val="28"/>
        </w:rPr>
        <w:t>:</w:t>
      </w:r>
    </w:p>
    <w:p w14:paraId="7546CD46" w14:textId="77777777" w:rsidR="003D6E1E" w:rsidRPr="001225BB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1225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оформление</w:t>
      </w:r>
      <w:r w:rsidRPr="001225BB">
        <w:rPr>
          <w:b w:val="0"/>
          <w:sz w:val="28"/>
          <w:szCs w:val="28"/>
        </w:rPr>
        <w:t xml:space="preserve"> справк</w:t>
      </w:r>
      <w:r>
        <w:rPr>
          <w:b w:val="0"/>
          <w:sz w:val="28"/>
          <w:szCs w:val="28"/>
        </w:rPr>
        <w:t>и</w:t>
      </w:r>
      <w:r w:rsidRPr="001225BB">
        <w:rPr>
          <w:b w:val="0"/>
          <w:sz w:val="28"/>
          <w:szCs w:val="28"/>
        </w:rPr>
        <w:t xml:space="preserve"> о временной нетрудоспособности;</w:t>
      </w:r>
    </w:p>
    <w:p w14:paraId="383DEB3E" w14:textId="77777777" w:rsidR="003D6E1E" w:rsidRPr="001225BB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1225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оформление</w:t>
      </w:r>
      <w:r w:rsidRPr="001225BB">
        <w:rPr>
          <w:b w:val="0"/>
          <w:sz w:val="28"/>
          <w:szCs w:val="28"/>
        </w:rPr>
        <w:t xml:space="preserve"> лист</w:t>
      </w:r>
      <w:r>
        <w:rPr>
          <w:b w:val="0"/>
          <w:sz w:val="28"/>
          <w:szCs w:val="28"/>
        </w:rPr>
        <w:t>а</w:t>
      </w:r>
      <w:r w:rsidRPr="001225BB">
        <w:rPr>
          <w:b w:val="0"/>
          <w:sz w:val="28"/>
          <w:szCs w:val="28"/>
        </w:rPr>
        <w:t xml:space="preserve"> временной нетрудоспособности;</w:t>
      </w:r>
    </w:p>
    <w:p w14:paraId="3A768A42" w14:textId="77777777" w:rsidR="003D6E1E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оформление направления на МСЭ;</w:t>
      </w:r>
    </w:p>
    <w:p w14:paraId="70A2CC8E" w14:textId="77777777" w:rsidR="003D6E1E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оформление карты учёта проведения диспансеризации взрослого;</w:t>
      </w:r>
    </w:p>
    <w:p w14:paraId="308E67D6" w14:textId="77777777" w:rsidR="003D6E1E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оформление анкеты выявления факторов риска развития неинфекционных заболеваний.</w:t>
      </w:r>
    </w:p>
    <w:p w14:paraId="62324725" w14:textId="77777777" w:rsidR="003D6E1E" w:rsidRDefault="003D6E1E" w:rsidP="003D6E1E">
      <w:pPr>
        <w:pStyle w:val="2"/>
        <w:ind w:left="-567"/>
        <w:jc w:val="both"/>
        <w:rPr>
          <w:b w:val="0"/>
          <w:sz w:val="28"/>
          <w:szCs w:val="28"/>
        </w:rPr>
      </w:pPr>
    </w:p>
    <w:p w14:paraId="3DE03E71" w14:textId="77777777" w:rsidR="00E929D3" w:rsidRDefault="00E929D3" w:rsidP="00E929D3">
      <w:pPr>
        <w:ind w:left="-567" w:firstLine="567"/>
        <w:jc w:val="both"/>
        <w:rPr>
          <w:sz w:val="28"/>
          <w:szCs w:val="28"/>
        </w:rPr>
      </w:pPr>
    </w:p>
    <w:p w14:paraId="5EC85362" w14:textId="77777777" w:rsidR="00E929D3" w:rsidRPr="00BF6CDD" w:rsidRDefault="00E929D3" w:rsidP="00E929D3">
      <w:pPr>
        <w:ind w:left="-567" w:firstLine="567"/>
        <w:jc w:val="both"/>
        <w:rPr>
          <w:b/>
          <w:sz w:val="28"/>
          <w:szCs w:val="28"/>
        </w:rPr>
      </w:pPr>
      <w:r w:rsidRPr="00BF6CDD">
        <w:rPr>
          <w:b/>
          <w:sz w:val="28"/>
          <w:szCs w:val="28"/>
        </w:rPr>
        <w:t xml:space="preserve">Междисциплинарные и </w:t>
      </w:r>
      <w:proofErr w:type="spellStart"/>
      <w:r w:rsidRPr="00BF6CDD">
        <w:rPr>
          <w:b/>
          <w:sz w:val="28"/>
          <w:szCs w:val="28"/>
        </w:rPr>
        <w:t>внутридисциплинарные</w:t>
      </w:r>
      <w:proofErr w:type="spellEnd"/>
      <w:r w:rsidRPr="00BF6CDD">
        <w:rPr>
          <w:b/>
          <w:sz w:val="28"/>
          <w:szCs w:val="28"/>
        </w:rPr>
        <w:t xml:space="preserve"> связи</w:t>
      </w:r>
    </w:p>
    <w:p w14:paraId="4633CABE" w14:textId="77777777" w:rsidR="00E929D3" w:rsidRPr="00BF6CDD" w:rsidRDefault="00E929D3" w:rsidP="00E929D3">
      <w:pPr>
        <w:ind w:left="-567" w:firstLine="567"/>
        <w:jc w:val="both"/>
        <w:rPr>
          <w:b/>
          <w:sz w:val="28"/>
          <w:szCs w:val="28"/>
        </w:rPr>
      </w:pPr>
    </w:p>
    <w:p w14:paraId="4BF5A354" w14:textId="77777777" w:rsidR="00E929D3" w:rsidRDefault="00E929D3" w:rsidP="00E929D3">
      <w:pPr>
        <w:ind w:left="-567" w:firstLine="567"/>
        <w:jc w:val="both"/>
        <w:rPr>
          <w:sz w:val="28"/>
          <w:szCs w:val="28"/>
        </w:rPr>
      </w:pPr>
      <w:r w:rsidRPr="00BF6CDD">
        <w:rPr>
          <w:b/>
          <w:sz w:val="28"/>
          <w:szCs w:val="28"/>
        </w:rPr>
        <w:t>Теоретическая часть</w:t>
      </w:r>
    </w:p>
    <w:p w14:paraId="2987B239" w14:textId="77777777" w:rsidR="00E929D3" w:rsidRDefault="00E929D3" w:rsidP="00E929D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изучении темы рекомендуется обратить внимание на нормативную документацию по теме занятия.</w:t>
      </w:r>
    </w:p>
    <w:p w14:paraId="55CCECFA" w14:textId="77777777" w:rsidR="00E929D3" w:rsidRDefault="00E929D3" w:rsidP="00E929D3">
      <w:pPr>
        <w:ind w:left="-567" w:firstLine="567"/>
        <w:jc w:val="both"/>
        <w:rPr>
          <w:sz w:val="28"/>
          <w:szCs w:val="28"/>
        </w:rPr>
      </w:pPr>
    </w:p>
    <w:p w14:paraId="31AC1C78" w14:textId="77777777" w:rsidR="003D6E1E" w:rsidRPr="003D6E1E" w:rsidRDefault="00E929D3" w:rsidP="00E929D3">
      <w:pPr>
        <w:ind w:left="-567"/>
        <w:jc w:val="both"/>
        <w:rPr>
          <w:bCs/>
          <w:sz w:val="28"/>
          <w:szCs w:val="28"/>
        </w:rPr>
      </w:pPr>
      <w:r w:rsidRPr="00BF6CDD">
        <w:rPr>
          <w:b/>
          <w:sz w:val="28"/>
          <w:szCs w:val="28"/>
        </w:rPr>
        <w:t>Вопросы для аудиторного контроля занятий</w:t>
      </w:r>
    </w:p>
    <w:p w14:paraId="32CD05C8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2836">
        <w:rPr>
          <w:sz w:val="28"/>
          <w:szCs w:val="28"/>
        </w:rPr>
        <w:t>Экспертиза ВН в учреждениях здравоохранения.</w:t>
      </w:r>
      <w:r>
        <w:rPr>
          <w:sz w:val="28"/>
          <w:szCs w:val="28"/>
        </w:rPr>
        <w:t xml:space="preserve"> </w:t>
      </w:r>
      <w:r w:rsidRPr="006C2836">
        <w:rPr>
          <w:sz w:val="28"/>
          <w:szCs w:val="28"/>
        </w:rPr>
        <w:t xml:space="preserve">Основные понятия и терминология: </w:t>
      </w:r>
      <w:r w:rsidRPr="006C2836">
        <w:rPr>
          <w:color w:val="000000"/>
          <w:sz w:val="28"/>
          <w:szCs w:val="28"/>
        </w:rPr>
        <w:t xml:space="preserve">нетрудоспособность и ее виды </w:t>
      </w:r>
      <w:r>
        <w:rPr>
          <w:color w:val="000000"/>
          <w:sz w:val="28"/>
          <w:szCs w:val="28"/>
        </w:rPr>
        <w:t>(</w:t>
      </w:r>
      <w:r w:rsidRPr="006C2836">
        <w:rPr>
          <w:color w:val="000000"/>
          <w:sz w:val="28"/>
          <w:szCs w:val="28"/>
        </w:rPr>
        <w:t>временная, стойкая, полная, ч</w:t>
      </w:r>
      <w:r w:rsidRPr="006C2836">
        <w:rPr>
          <w:color w:val="000000"/>
          <w:sz w:val="28"/>
          <w:szCs w:val="28"/>
        </w:rPr>
        <w:t>а</w:t>
      </w:r>
      <w:r w:rsidRPr="006C2836">
        <w:rPr>
          <w:color w:val="000000"/>
          <w:sz w:val="28"/>
          <w:szCs w:val="28"/>
        </w:rPr>
        <w:t>стичная</w:t>
      </w:r>
      <w:r>
        <w:rPr>
          <w:color w:val="000000"/>
          <w:sz w:val="28"/>
          <w:szCs w:val="28"/>
        </w:rPr>
        <w:t>).</w:t>
      </w:r>
    </w:p>
    <w:p w14:paraId="7E63897E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C2836">
        <w:rPr>
          <w:color w:val="000000"/>
          <w:sz w:val="28"/>
          <w:szCs w:val="28"/>
        </w:rPr>
        <w:t>Критерии нетрудоспособности и восстановления трудоспособности. Ориентировочные оптимальные сроки ВН при различных заболеваниях, факт</w:t>
      </w:r>
      <w:r w:rsidRPr="006C2836">
        <w:rPr>
          <w:color w:val="000000"/>
          <w:sz w:val="28"/>
          <w:szCs w:val="28"/>
        </w:rPr>
        <w:t>о</w:t>
      </w:r>
      <w:r w:rsidRPr="006C2836">
        <w:rPr>
          <w:color w:val="000000"/>
          <w:sz w:val="28"/>
          <w:szCs w:val="28"/>
        </w:rPr>
        <w:t xml:space="preserve">ры, влияющие на ее продолжительность. </w:t>
      </w:r>
    </w:p>
    <w:p w14:paraId="4B9E9DAF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C2836">
        <w:rPr>
          <w:color w:val="000000"/>
          <w:sz w:val="28"/>
          <w:szCs w:val="28"/>
        </w:rPr>
        <w:t>Критерии отнесения пациентов к категории длительно и/или часто б</w:t>
      </w:r>
      <w:r w:rsidRPr="006C2836">
        <w:rPr>
          <w:color w:val="000000"/>
          <w:sz w:val="28"/>
          <w:szCs w:val="28"/>
        </w:rPr>
        <w:t>о</w:t>
      </w:r>
      <w:r w:rsidRPr="006C2836">
        <w:rPr>
          <w:color w:val="000000"/>
          <w:sz w:val="28"/>
          <w:szCs w:val="28"/>
        </w:rPr>
        <w:t>леющих. Симуляция нетрудоспособности, аггравация состояния пациентом.</w:t>
      </w:r>
    </w:p>
    <w:p w14:paraId="1F14269B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C2836">
        <w:rPr>
          <w:color w:val="000000"/>
          <w:sz w:val="28"/>
          <w:szCs w:val="28"/>
        </w:rPr>
        <w:t>Анализ причин увеличения частоты и/или продолжительности ВН.</w:t>
      </w:r>
    </w:p>
    <w:p w14:paraId="6319CE97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C2836">
        <w:rPr>
          <w:color w:val="000000"/>
          <w:sz w:val="28"/>
          <w:szCs w:val="28"/>
        </w:rPr>
        <w:t>Листок нетрудоспособности и справка о ВН</w:t>
      </w:r>
      <w:r>
        <w:rPr>
          <w:color w:val="000000"/>
          <w:sz w:val="28"/>
          <w:szCs w:val="28"/>
        </w:rPr>
        <w:t>.</w:t>
      </w:r>
    </w:p>
    <w:p w14:paraId="70175F3A" w14:textId="77777777" w:rsidR="00E929D3" w:rsidRPr="00E929D3" w:rsidRDefault="00E929D3" w:rsidP="00E929D3">
      <w:pPr>
        <w:ind w:firstLine="709"/>
        <w:jc w:val="both"/>
        <w:rPr>
          <w:rStyle w:val="af1"/>
          <w:bCs/>
          <w:i w:val="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6. </w:t>
      </w:r>
      <w:r w:rsidRPr="00E929D3">
        <w:rPr>
          <w:color w:val="000000"/>
          <w:sz w:val="28"/>
          <w:szCs w:val="28"/>
        </w:rPr>
        <w:t>И</w:t>
      </w:r>
      <w:r w:rsidRPr="00E929D3">
        <w:rPr>
          <w:rStyle w:val="af1"/>
          <w:bCs/>
          <w:i w:val="0"/>
          <w:sz w:val="28"/>
          <w:szCs w:val="28"/>
          <w:shd w:val="clear" w:color="auto" w:fill="FFFFFF"/>
        </w:rPr>
        <w:t xml:space="preserve">нструкция </w:t>
      </w:r>
      <w:r w:rsidRPr="00E929D3">
        <w:rPr>
          <w:sz w:val="28"/>
          <w:szCs w:val="28"/>
          <w:shd w:val="clear" w:color="auto" w:fill="FFFFFF"/>
        </w:rPr>
        <w:t>о порядке выдачи и оформления листков</w:t>
      </w:r>
      <w:r w:rsidRPr="00E929D3">
        <w:rPr>
          <w:i/>
          <w:sz w:val="28"/>
          <w:szCs w:val="28"/>
          <w:shd w:val="clear" w:color="auto" w:fill="FFFFFF"/>
        </w:rPr>
        <w:t xml:space="preserve"> </w:t>
      </w:r>
      <w:r w:rsidRPr="00E929D3">
        <w:rPr>
          <w:rStyle w:val="af1"/>
          <w:bCs/>
          <w:i w:val="0"/>
          <w:sz w:val="28"/>
          <w:szCs w:val="28"/>
          <w:shd w:val="clear" w:color="auto" w:fill="FFFFFF"/>
        </w:rPr>
        <w:t>нетрудоспосо</w:t>
      </w:r>
      <w:r w:rsidRPr="00E929D3">
        <w:rPr>
          <w:rStyle w:val="af1"/>
          <w:bCs/>
          <w:i w:val="0"/>
          <w:sz w:val="28"/>
          <w:szCs w:val="28"/>
          <w:shd w:val="clear" w:color="auto" w:fill="FFFFFF"/>
        </w:rPr>
        <w:t>б</w:t>
      </w:r>
      <w:r w:rsidRPr="00E929D3">
        <w:rPr>
          <w:rStyle w:val="af1"/>
          <w:bCs/>
          <w:i w:val="0"/>
          <w:sz w:val="28"/>
          <w:szCs w:val="28"/>
          <w:shd w:val="clear" w:color="auto" w:fill="FFFFFF"/>
        </w:rPr>
        <w:t>ности (ЛН</w:t>
      </w:r>
      <w:r w:rsidRPr="00E929D3">
        <w:rPr>
          <w:rStyle w:val="af1"/>
          <w:bCs/>
          <w:sz w:val="28"/>
          <w:szCs w:val="28"/>
          <w:shd w:val="clear" w:color="auto" w:fill="FFFFFF"/>
        </w:rPr>
        <w:t>),</w:t>
      </w:r>
      <w:r w:rsidRPr="00E929D3">
        <w:rPr>
          <w:sz w:val="28"/>
          <w:szCs w:val="28"/>
          <w:shd w:val="clear" w:color="auto" w:fill="FFFFFF"/>
        </w:rPr>
        <w:t xml:space="preserve"> справок о ВН</w:t>
      </w:r>
      <w:r w:rsidRPr="006C2836">
        <w:rPr>
          <w:rStyle w:val="af1"/>
          <w:bCs/>
          <w:sz w:val="28"/>
          <w:szCs w:val="28"/>
          <w:shd w:val="clear" w:color="auto" w:fill="FFFFFF"/>
        </w:rPr>
        <w:t>.</w:t>
      </w:r>
    </w:p>
    <w:p w14:paraId="4BAD353F" w14:textId="77777777" w:rsidR="00E929D3" w:rsidRPr="006C2836" w:rsidRDefault="00E929D3" w:rsidP="00E929D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C2836">
        <w:rPr>
          <w:rFonts w:ascii="Times New Roman" w:hAnsi="Times New Roman"/>
          <w:sz w:val="28"/>
          <w:szCs w:val="28"/>
        </w:rPr>
        <w:t>Особенности медицинской экспертизы пациентов призывного возраста.</w:t>
      </w:r>
    </w:p>
    <w:p w14:paraId="4EE0916B" w14:textId="77777777" w:rsidR="00E929D3" w:rsidRDefault="00E929D3" w:rsidP="00E929D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6C2836">
        <w:rPr>
          <w:rFonts w:ascii="Times New Roman" w:hAnsi="Times New Roman"/>
          <w:color w:val="000000"/>
          <w:sz w:val="28"/>
          <w:szCs w:val="28"/>
        </w:rPr>
        <w:t xml:space="preserve">Состав и функции врачебно-консультационной комиссии (ВКК). </w:t>
      </w:r>
    </w:p>
    <w:p w14:paraId="1837A66B" w14:textId="77777777" w:rsidR="00E929D3" w:rsidRPr="006C2836" w:rsidRDefault="00E929D3" w:rsidP="00E929D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6C2836">
        <w:rPr>
          <w:rFonts w:ascii="Times New Roman" w:hAnsi="Times New Roman"/>
          <w:color w:val="000000"/>
          <w:sz w:val="28"/>
          <w:szCs w:val="28"/>
        </w:rPr>
        <w:t>Сроки направления пациентов на ВКК в случае ВН. Заключение ВКК: правила оформления и выдачи.</w:t>
      </w:r>
    </w:p>
    <w:p w14:paraId="29F8039B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</w:t>
      </w:r>
      <w:r w:rsidRPr="006C2836">
        <w:rPr>
          <w:color w:val="000000"/>
          <w:sz w:val="28"/>
          <w:szCs w:val="28"/>
        </w:rPr>
        <w:t xml:space="preserve">Экспертиза стойкой утраты трудоспособности. Нарушение функций организма и степень их выраженности. Классификация основных категорий жизнедеятельности. Трудовой прогноз. </w:t>
      </w:r>
    </w:p>
    <w:p w14:paraId="2AAF15A5" w14:textId="77777777" w:rsidR="00E929D3" w:rsidRDefault="00E929D3" w:rsidP="00E929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6C2836">
        <w:rPr>
          <w:color w:val="000000"/>
          <w:sz w:val="28"/>
          <w:szCs w:val="28"/>
        </w:rPr>
        <w:t>Критерии определения группы инвалидности.</w:t>
      </w:r>
    </w:p>
    <w:p w14:paraId="19DE2799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6C2836">
        <w:rPr>
          <w:sz w:val="28"/>
          <w:szCs w:val="28"/>
        </w:rPr>
        <w:t xml:space="preserve">Медико-реабилитационная экспертная комиссии (МРЭК): основные функции, виды комиссий и их состав. </w:t>
      </w:r>
      <w:r w:rsidRPr="006C2836">
        <w:rPr>
          <w:color w:val="000000"/>
          <w:sz w:val="28"/>
          <w:szCs w:val="28"/>
        </w:rPr>
        <w:t xml:space="preserve">Порядок направления пациентов на </w:t>
      </w:r>
      <w:r w:rsidRPr="006C2836">
        <w:rPr>
          <w:sz w:val="28"/>
          <w:szCs w:val="28"/>
        </w:rPr>
        <w:t>м</w:t>
      </w:r>
      <w:r w:rsidRPr="006C2836">
        <w:rPr>
          <w:sz w:val="28"/>
          <w:szCs w:val="28"/>
        </w:rPr>
        <w:t>е</w:t>
      </w:r>
      <w:r w:rsidRPr="006C2836">
        <w:rPr>
          <w:sz w:val="28"/>
          <w:szCs w:val="28"/>
        </w:rPr>
        <w:t>дико-социальную экспертизу</w:t>
      </w:r>
      <w:r w:rsidRPr="006C2836">
        <w:rPr>
          <w:color w:val="000000"/>
          <w:sz w:val="28"/>
          <w:szCs w:val="28"/>
        </w:rPr>
        <w:t>.</w:t>
      </w:r>
    </w:p>
    <w:p w14:paraId="7AA1C516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2836">
        <w:rPr>
          <w:sz w:val="28"/>
          <w:szCs w:val="28"/>
        </w:rPr>
        <w:t xml:space="preserve">Медицинская реабилитация в работе </w:t>
      </w:r>
      <w:r>
        <w:rPr>
          <w:sz w:val="28"/>
          <w:szCs w:val="28"/>
        </w:rPr>
        <w:t>ВОП</w:t>
      </w:r>
      <w:r w:rsidRPr="006C2836">
        <w:rPr>
          <w:sz w:val="28"/>
          <w:szCs w:val="28"/>
        </w:rPr>
        <w:t xml:space="preserve">. </w:t>
      </w:r>
      <w:r w:rsidRPr="006C2836">
        <w:rPr>
          <w:color w:val="000000"/>
          <w:sz w:val="28"/>
          <w:szCs w:val="28"/>
        </w:rPr>
        <w:t>Основные технологии ре</w:t>
      </w:r>
      <w:r w:rsidRPr="006C2836">
        <w:rPr>
          <w:color w:val="000000"/>
          <w:sz w:val="28"/>
          <w:szCs w:val="28"/>
        </w:rPr>
        <w:t>а</w:t>
      </w:r>
      <w:r w:rsidRPr="006C2836">
        <w:rPr>
          <w:color w:val="000000"/>
          <w:sz w:val="28"/>
          <w:szCs w:val="28"/>
        </w:rPr>
        <w:t>билитации пациентов в условиях поликлиники.</w:t>
      </w:r>
      <w:r w:rsidRPr="006C2836">
        <w:rPr>
          <w:sz w:val="28"/>
          <w:szCs w:val="28"/>
        </w:rPr>
        <w:t xml:space="preserve"> </w:t>
      </w:r>
    </w:p>
    <w:p w14:paraId="2B12D926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2836">
        <w:rPr>
          <w:sz w:val="28"/>
          <w:szCs w:val="28"/>
        </w:rPr>
        <w:t>Общие показания и противопоказания к направлению на санаторно-курортное лечение.</w:t>
      </w:r>
    </w:p>
    <w:p w14:paraId="0D215FE6" w14:textId="77777777" w:rsidR="00E929D3" w:rsidRPr="006C2836" w:rsidRDefault="00E929D3" w:rsidP="00E929D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6C2836">
        <w:rPr>
          <w:color w:val="000000"/>
          <w:sz w:val="28"/>
          <w:szCs w:val="28"/>
        </w:rPr>
        <w:t xml:space="preserve">Формы медико-социальной помощи пациентам и инвалидам. Роль </w:t>
      </w:r>
      <w:r>
        <w:rPr>
          <w:color w:val="000000"/>
          <w:sz w:val="28"/>
          <w:szCs w:val="28"/>
        </w:rPr>
        <w:t>ВОП</w:t>
      </w:r>
      <w:r w:rsidRPr="006C2836">
        <w:rPr>
          <w:color w:val="000000"/>
          <w:sz w:val="28"/>
          <w:szCs w:val="28"/>
        </w:rPr>
        <w:t xml:space="preserve"> в обеспечении пациентов техническими средствами социальной реабилитации.</w:t>
      </w:r>
      <w:r w:rsidRPr="006C2836">
        <w:rPr>
          <w:sz w:val="28"/>
          <w:szCs w:val="28"/>
        </w:rPr>
        <w:t xml:space="preserve"> В</w:t>
      </w:r>
      <w:r w:rsidRPr="006C2836">
        <w:rPr>
          <w:color w:val="000000"/>
          <w:sz w:val="28"/>
          <w:szCs w:val="28"/>
        </w:rPr>
        <w:t xml:space="preserve">заимодействие </w:t>
      </w:r>
      <w:r>
        <w:rPr>
          <w:sz w:val="28"/>
          <w:szCs w:val="28"/>
        </w:rPr>
        <w:t>ВОП</w:t>
      </w:r>
      <w:r w:rsidRPr="006C2836">
        <w:rPr>
          <w:color w:val="000000"/>
          <w:sz w:val="28"/>
          <w:szCs w:val="28"/>
        </w:rPr>
        <w:t xml:space="preserve"> с социальными работниками, обслуживающими пациентов. </w:t>
      </w:r>
    </w:p>
    <w:p w14:paraId="5468ACE8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C2836">
        <w:rPr>
          <w:sz w:val="28"/>
          <w:szCs w:val="28"/>
        </w:rPr>
        <w:t>Профилактика: понятие, виды, разделы профилактической работы, с</w:t>
      </w:r>
      <w:r w:rsidRPr="006C2836">
        <w:rPr>
          <w:color w:val="000000"/>
          <w:sz w:val="28"/>
          <w:szCs w:val="28"/>
        </w:rPr>
        <w:t>тратегии профилактики: п</w:t>
      </w:r>
      <w:r w:rsidRPr="006C2836">
        <w:rPr>
          <w:iCs/>
          <w:sz w:val="28"/>
          <w:szCs w:val="28"/>
        </w:rPr>
        <w:t xml:space="preserve">опуляционная, </w:t>
      </w:r>
      <w:r>
        <w:rPr>
          <w:iCs/>
          <w:sz w:val="28"/>
          <w:szCs w:val="28"/>
        </w:rPr>
        <w:t>«</w:t>
      </w:r>
      <w:r w:rsidRPr="006C2836">
        <w:rPr>
          <w:iCs/>
          <w:sz w:val="28"/>
          <w:szCs w:val="28"/>
        </w:rPr>
        <w:t>высокого риска</w:t>
      </w:r>
      <w:r>
        <w:rPr>
          <w:iCs/>
          <w:sz w:val="28"/>
          <w:szCs w:val="28"/>
        </w:rPr>
        <w:t>»</w:t>
      </w:r>
      <w:r w:rsidRPr="006C2836">
        <w:rPr>
          <w:iCs/>
          <w:sz w:val="28"/>
          <w:szCs w:val="28"/>
        </w:rPr>
        <w:t xml:space="preserve">, </w:t>
      </w:r>
      <w:r w:rsidRPr="006C2836">
        <w:rPr>
          <w:color w:val="000000"/>
          <w:sz w:val="28"/>
          <w:szCs w:val="28"/>
        </w:rPr>
        <w:t>вторичная проф</w:t>
      </w:r>
      <w:r w:rsidRPr="006C2836">
        <w:rPr>
          <w:color w:val="000000"/>
          <w:sz w:val="28"/>
          <w:szCs w:val="28"/>
        </w:rPr>
        <w:t>и</w:t>
      </w:r>
      <w:r w:rsidRPr="006C2836">
        <w:rPr>
          <w:color w:val="000000"/>
          <w:sz w:val="28"/>
          <w:szCs w:val="28"/>
        </w:rPr>
        <w:t>лактика.</w:t>
      </w:r>
    </w:p>
    <w:p w14:paraId="4EBE1C84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C2836">
        <w:rPr>
          <w:sz w:val="28"/>
          <w:szCs w:val="28"/>
        </w:rPr>
        <w:t xml:space="preserve">Основные положения государственной Программы демографической безопасности Республики Беларусь. </w:t>
      </w:r>
    </w:p>
    <w:p w14:paraId="6E58E4CB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C2836">
        <w:rPr>
          <w:sz w:val="28"/>
          <w:szCs w:val="28"/>
        </w:rPr>
        <w:t xml:space="preserve">Формирование </w:t>
      </w:r>
      <w:proofErr w:type="spellStart"/>
      <w:r w:rsidRPr="006C2836">
        <w:rPr>
          <w:sz w:val="28"/>
          <w:szCs w:val="28"/>
        </w:rPr>
        <w:t>самосохранительного</w:t>
      </w:r>
      <w:proofErr w:type="spellEnd"/>
      <w:r w:rsidRPr="006C2836">
        <w:rPr>
          <w:sz w:val="28"/>
          <w:szCs w:val="28"/>
        </w:rPr>
        <w:t xml:space="preserve"> поведения у населения. Понятие о здоровье, о здоровом образе жизни и его критериях. Достаточная физическая активность и рациональное питание как</w:t>
      </w:r>
      <w:r>
        <w:rPr>
          <w:sz w:val="28"/>
          <w:szCs w:val="28"/>
        </w:rPr>
        <w:t xml:space="preserve"> основа здорового образа жизни.</w:t>
      </w:r>
    </w:p>
    <w:p w14:paraId="634E2EB7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C2836">
        <w:rPr>
          <w:sz w:val="28"/>
          <w:szCs w:val="28"/>
        </w:rPr>
        <w:t>Понятие о факторе риска заболеваний, оценка факторов риска.</w:t>
      </w:r>
    </w:p>
    <w:p w14:paraId="4962FCC5" w14:textId="77777777" w:rsidR="00E929D3" w:rsidRPr="006C2836" w:rsidRDefault="00E929D3" w:rsidP="00E929D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6C2836">
        <w:rPr>
          <w:color w:val="000000"/>
          <w:sz w:val="28"/>
          <w:szCs w:val="28"/>
        </w:rPr>
        <w:t xml:space="preserve">Основные направления профилактической работы </w:t>
      </w:r>
      <w:r>
        <w:rPr>
          <w:color w:val="000000"/>
          <w:sz w:val="28"/>
          <w:szCs w:val="28"/>
        </w:rPr>
        <w:t>ВОП</w:t>
      </w:r>
      <w:r w:rsidRPr="006C2836">
        <w:rPr>
          <w:color w:val="000000"/>
          <w:sz w:val="28"/>
          <w:szCs w:val="28"/>
        </w:rPr>
        <w:t xml:space="preserve">: диспансеризация, иммунопрофилактика, алгоритмы краткого и углубленного индивидуального профилактического консультирования пациентов; профилактическое информирование целевых групп пациентов с использованием мессенджеров, раздаточных информационных материалов; размещение информационных материалов профилактической тематики на сайтах поликлиник; групповое профилактическое консультирование и информирование пациентов с использованием видеоматериалов и презентаций во время лечения пациентов в стационарах дневного пребывания, участие в работе </w:t>
      </w:r>
      <w:r w:rsidRPr="006C2836">
        <w:rPr>
          <w:sz w:val="28"/>
          <w:szCs w:val="28"/>
        </w:rPr>
        <w:t xml:space="preserve">тематических </w:t>
      </w:r>
      <w:r>
        <w:rPr>
          <w:sz w:val="28"/>
          <w:szCs w:val="28"/>
        </w:rPr>
        <w:t>«</w:t>
      </w:r>
      <w:r w:rsidRPr="006C2836">
        <w:rPr>
          <w:sz w:val="28"/>
          <w:szCs w:val="28"/>
        </w:rPr>
        <w:t>школ здоровья</w:t>
      </w:r>
      <w:r>
        <w:rPr>
          <w:sz w:val="28"/>
          <w:szCs w:val="28"/>
        </w:rPr>
        <w:t>»</w:t>
      </w:r>
      <w:r w:rsidRPr="006C2836">
        <w:rPr>
          <w:color w:val="000000"/>
          <w:sz w:val="28"/>
          <w:szCs w:val="28"/>
        </w:rPr>
        <w:t xml:space="preserve"> для пациентов, участие в массовых профилактических акциях.</w:t>
      </w:r>
    </w:p>
    <w:p w14:paraId="7587E6AF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C2836">
        <w:rPr>
          <w:sz w:val="28"/>
          <w:szCs w:val="28"/>
        </w:rPr>
        <w:t>Понятие о диспансеризации как основном методе профилактической работы. Методика диспансеризации. Профилактические осмотры населения, их виды. Группы диспансерного наблюдения. Диспансерное медицинское набл</w:t>
      </w:r>
      <w:r w:rsidRPr="006C2836">
        <w:rPr>
          <w:sz w:val="28"/>
          <w:szCs w:val="28"/>
        </w:rPr>
        <w:t>ю</w:t>
      </w:r>
      <w:r w:rsidRPr="006C2836">
        <w:rPr>
          <w:sz w:val="28"/>
          <w:szCs w:val="28"/>
        </w:rPr>
        <w:t>дение за пациентами с терапевтическими заболеваниями в амбулаторных усл</w:t>
      </w:r>
      <w:r w:rsidRPr="006C2836">
        <w:rPr>
          <w:sz w:val="28"/>
          <w:szCs w:val="28"/>
        </w:rPr>
        <w:t>о</w:t>
      </w:r>
      <w:r w:rsidRPr="006C2836">
        <w:rPr>
          <w:sz w:val="28"/>
          <w:szCs w:val="28"/>
        </w:rPr>
        <w:t>виях. Критерии эффективности диспансеризации</w:t>
      </w:r>
      <w:r w:rsidRPr="006C2836">
        <w:rPr>
          <w:i/>
          <w:sz w:val="28"/>
          <w:szCs w:val="28"/>
        </w:rPr>
        <w:t>.</w:t>
      </w:r>
    </w:p>
    <w:p w14:paraId="79A9AE99" w14:textId="77777777" w:rsidR="00E929D3" w:rsidRDefault="00E929D3" w:rsidP="00E929D3">
      <w:pPr>
        <w:widowControl w:val="0"/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6C2836">
        <w:rPr>
          <w:color w:val="000000"/>
          <w:sz w:val="28"/>
          <w:szCs w:val="28"/>
        </w:rPr>
        <w:t>Основные хронические неинфекционные заболевания в Республике Беларусь (сердечно</w:t>
      </w:r>
      <w:r>
        <w:rPr>
          <w:color w:val="000000"/>
          <w:sz w:val="28"/>
          <w:szCs w:val="28"/>
        </w:rPr>
        <w:t>-</w:t>
      </w:r>
      <w:r w:rsidRPr="006C2836">
        <w:rPr>
          <w:color w:val="000000"/>
          <w:sz w:val="28"/>
          <w:szCs w:val="28"/>
        </w:rPr>
        <w:t>сосудистые заболевания, сахарный диабет 2 типа, ожир</w:t>
      </w:r>
      <w:r w:rsidRPr="006C2836">
        <w:rPr>
          <w:color w:val="000000"/>
          <w:sz w:val="28"/>
          <w:szCs w:val="28"/>
        </w:rPr>
        <w:t>е</w:t>
      </w:r>
      <w:r w:rsidRPr="006C2836">
        <w:rPr>
          <w:color w:val="000000"/>
          <w:sz w:val="28"/>
          <w:szCs w:val="28"/>
        </w:rPr>
        <w:t xml:space="preserve">ние, онкологические заболевания, хронические </w:t>
      </w:r>
      <w:proofErr w:type="spellStart"/>
      <w:r w:rsidRPr="006C2836">
        <w:rPr>
          <w:color w:val="000000"/>
          <w:sz w:val="28"/>
          <w:szCs w:val="28"/>
        </w:rPr>
        <w:t>обструктивные</w:t>
      </w:r>
      <w:proofErr w:type="spellEnd"/>
      <w:r w:rsidRPr="006C2836">
        <w:rPr>
          <w:color w:val="000000"/>
          <w:sz w:val="28"/>
          <w:szCs w:val="28"/>
        </w:rPr>
        <w:t xml:space="preserve"> болезни легких), </w:t>
      </w:r>
      <w:r w:rsidRPr="006C2836">
        <w:rPr>
          <w:sz w:val="28"/>
          <w:szCs w:val="28"/>
        </w:rPr>
        <w:t xml:space="preserve">выявление факторов риска в ходе диспансеризации, </w:t>
      </w:r>
      <w:proofErr w:type="spellStart"/>
      <w:r w:rsidRPr="006C2836">
        <w:rPr>
          <w:sz w:val="28"/>
          <w:szCs w:val="28"/>
        </w:rPr>
        <w:t>онкоскрининг</w:t>
      </w:r>
      <w:proofErr w:type="spellEnd"/>
      <w:r w:rsidRPr="006C2836">
        <w:rPr>
          <w:sz w:val="28"/>
          <w:szCs w:val="28"/>
        </w:rPr>
        <w:t>.</w:t>
      </w:r>
    </w:p>
    <w:p w14:paraId="7D9C1A7D" w14:textId="77777777" w:rsidR="00E929D3" w:rsidRPr="006C2836" w:rsidRDefault="00E929D3" w:rsidP="00E929D3">
      <w:pPr>
        <w:widowControl w:val="0"/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6C2836">
        <w:rPr>
          <w:color w:val="000000"/>
          <w:sz w:val="28"/>
          <w:szCs w:val="28"/>
        </w:rPr>
        <w:t xml:space="preserve">Особенности ведения пациентов с хроническими неинфекционными </w:t>
      </w:r>
      <w:r w:rsidRPr="006C2836">
        <w:rPr>
          <w:color w:val="000000"/>
          <w:sz w:val="28"/>
          <w:szCs w:val="28"/>
        </w:rPr>
        <w:lastRenderedPageBreak/>
        <w:t>заболеваниями, клинические группы, обеспечение преемственности, диспа</w:t>
      </w:r>
      <w:r w:rsidRPr="006C2836">
        <w:rPr>
          <w:color w:val="000000"/>
          <w:sz w:val="28"/>
          <w:szCs w:val="28"/>
        </w:rPr>
        <w:t>н</w:t>
      </w:r>
      <w:r w:rsidRPr="006C2836">
        <w:rPr>
          <w:color w:val="000000"/>
          <w:sz w:val="28"/>
          <w:szCs w:val="28"/>
        </w:rPr>
        <w:t>серное медицинское наблюдение, медицинская реабилитация.</w:t>
      </w:r>
    </w:p>
    <w:p w14:paraId="68B137CD" w14:textId="77777777" w:rsidR="00E929D3" w:rsidRPr="006C2836" w:rsidRDefault="00E929D3" w:rsidP="00E929D3">
      <w:pPr>
        <w:widowControl w:val="0"/>
        <w:tabs>
          <w:tab w:val="left" w:pos="426"/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Pr="006C2836">
        <w:rPr>
          <w:color w:val="000000"/>
          <w:sz w:val="28"/>
          <w:szCs w:val="28"/>
        </w:rPr>
        <w:t>Методы повышения мотивации пациентов к принятию активных де</w:t>
      </w:r>
      <w:r w:rsidRPr="006C2836">
        <w:rPr>
          <w:color w:val="000000"/>
          <w:sz w:val="28"/>
          <w:szCs w:val="28"/>
        </w:rPr>
        <w:t>й</w:t>
      </w:r>
      <w:r w:rsidRPr="006C2836">
        <w:rPr>
          <w:color w:val="000000"/>
          <w:sz w:val="28"/>
          <w:szCs w:val="28"/>
        </w:rPr>
        <w:t>ствий по устранению вредных привычек, соблюдению врачебных рекоменд</w:t>
      </w:r>
      <w:r w:rsidRPr="006C2836">
        <w:rPr>
          <w:color w:val="000000"/>
          <w:sz w:val="28"/>
          <w:szCs w:val="28"/>
        </w:rPr>
        <w:t>а</w:t>
      </w:r>
      <w:r w:rsidRPr="006C2836">
        <w:rPr>
          <w:color w:val="000000"/>
          <w:sz w:val="28"/>
          <w:szCs w:val="28"/>
        </w:rPr>
        <w:t>ций.</w:t>
      </w:r>
    </w:p>
    <w:p w14:paraId="71B6A031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6C2836">
        <w:rPr>
          <w:sz w:val="28"/>
          <w:szCs w:val="28"/>
        </w:rPr>
        <w:t xml:space="preserve">Особенности медицинского наблюдения и лечения лиц пожилого и старческого возраста. Факторы риска преждевременного старения и пути их профилактики. </w:t>
      </w:r>
      <w:r w:rsidRPr="006C2836">
        <w:rPr>
          <w:sz w:val="28"/>
          <w:szCs w:val="28"/>
          <w:lang w:eastAsia="zh-CN"/>
        </w:rPr>
        <w:t>Инволюционные функциональные и морфологические измен</w:t>
      </w:r>
      <w:r w:rsidRPr="006C2836">
        <w:rPr>
          <w:sz w:val="28"/>
          <w:szCs w:val="28"/>
          <w:lang w:eastAsia="zh-CN"/>
        </w:rPr>
        <w:t>е</w:t>
      </w:r>
      <w:r w:rsidRPr="006C2836">
        <w:rPr>
          <w:sz w:val="28"/>
          <w:szCs w:val="28"/>
          <w:lang w:eastAsia="zh-CN"/>
        </w:rPr>
        <w:t xml:space="preserve">ния со стороны различных органов и систем: </w:t>
      </w:r>
      <w:r w:rsidRPr="006C2836">
        <w:rPr>
          <w:sz w:val="28"/>
          <w:szCs w:val="28"/>
        </w:rPr>
        <w:t xml:space="preserve">постменопаузальный и сенильный остеопороз, </w:t>
      </w:r>
      <w:proofErr w:type="spellStart"/>
      <w:r w:rsidRPr="006C2836">
        <w:rPr>
          <w:sz w:val="28"/>
          <w:szCs w:val="28"/>
        </w:rPr>
        <w:t>саркопения</w:t>
      </w:r>
      <w:proofErr w:type="spellEnd"/>
      <w:r w:rsidRPr="006C2836">
        <w:rPr>
          <w:sz w:val="28"/>
          <w:szCs w:val="28"/>
        </w:rPr>
        <w:t xml:space="preserve">. </w:t>
      </w:r>
    </w:p>
    <w:p w14:paraId="062C6726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6C2836">
        <w:rPr>
          <w:sz w:val="28"/>
          <w:szCs w:val="28"/>
        </w:rPr>
        <w:t xml:space="preserve">Старческая астения как фактор риска неблагоприятных исходов, ее диагностика. </w:t>
      </w:r>
    </w:p>
    <w:p w14:paraId="707DCD48" w14:textId="77777777" w:rsidR="00E929D3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Pr="006C2836">
        <w:rPr>
          <w:sz w:val="28"/>
          <w:szCs w:val="28"/>
        </w:rPr>
        <w:t>Полиморбидность</w:t>
      </w:r>
      <w:proofErr w:type="spellEnd"/>
      <w:r w:rsidRPr="006C2836">
        <w:rPr>
          <w:sz w:val="28"/>
          <w:szCs w:val="28"/>
        </w:rPr>
        <w:t>, стертые и атипичные проявления отдельных заб</w:t>
      </w:r>
      <w:r w:rsidRPr="006C2836">
        <w:rPr>
          <w:sz w:val="28"/>
          <w:szCs w:val="28"/>
        </w:rPr>
        <w:t>о</w:t>
      </w:r>
      <w:r w:rsidRPr="006C2836">
        <w:rPr>
          <w:sz w:val="28"/>
          <w:szCs w:val="28"/>
        </w:rPr>
        <w:t xml:space="preserve">леваний, снижение тактильной чувствительности. Типичные сочетания </w:t>
      </w:r>
      <w:proofErr w:type="spellStart"/>
      <w:r w:rsidRPr="006C2836">
        <w:rPr>
          <w:sz w:val="28"/>
          <w:szCs w:val="28"/>
        </w:rPr>
        <w:t>комо</w:t>
      </w:r>
      <w:r w:rsidRPr="006C2836">
        <w:rPr>
          <w:sz w:val="28"/>
          <w:szCs w:val="28"/>
        </w:rPr>
        <w:t>р</w:t>
      </w:r>
      <w:r w:rsidRPr="006C2836">
        <w:rPr>
          <w:sz w:val="28"/>
          <w:szCs w:val="28"/>
        </w:rPr>
        <w:t>бидных</w:t>
      </w:r>
      <w:proofErr w:type="spellEnd"/>
      <w:r w:rsidRPr="006C2836">
        <w:rPr>
          <w:sz w:val="28"/>
          <w:szCs w:val="28"/>
        </w:rPr>
        <w:t xml:space="preserve"> заболеваний, влияние на их течение и прогноз. </w:t>
      </w:r>
    </w:p>
    <w:p w14:paraId="25393101" w14:textId="77777777" w:rsidR="00E929D3" w:rsidRPr="006C2836" w:rsidRDefault="00E929D3" w:rsidP="00E92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6C2836">
        <w:rPr>
          <w:sz w:val="28"/>
          <w:szCs w:val="28"/>
        </w:rPr>
        <w:t xml:space="preserve">Изменения </w:t>
      </w:r>
      <w:proofErr w:type="spellStart"/>
      <w:r w:rsidRPr="006C2836">
        <w:rPr>
          <w:sz w:val="28"/>
          <w:szCs w:val="28"/>
        </w:rPr>
        <w:t>фармакокинетики</w:t>
      </w:r>
      <w:proofErr w:type="spellEnd"/>
      <w:r w:rsidRPr="006C2836">
        <w:rPr>
          <w:sz w:val="28"/>
          <w:szCs w:val="28"/>
        </w:rPr>
        <w:t xml:space="preserve"> и </w:t>
      </w:r>
      <w:proofErr w:type="spellStart"/>
      <w:r w:rsidRPr="006C2836">
        <w:rPr>
          <w:sz w:val="28"/>
          <w:szCs w:val="28"/>
        </w:rPr>
        <w:t>фармакодинамики</w:t>
      </w:r>
      <w:proofErr w:type="spellEnd"/>
      <w:r w:rsidRPr="006C2836">
        <w:rPr>
          <w:sz w:val="28"/>
          <w:szCs w:val="28"/>
        </w:rPr>
        <w:t xml:space="preserve"> у гериатрических пациентов. Принципы фармакотерапии лиц пожилого и старческого возраста. </w:t>
      </w:r>
    </w:p>
    <w:p w14:paraId="5ACBC4A3" w14:textId="77777777" w:rsidR="003D6E1E" w:rsidRDefault="003D6E1E" w:rsidP="000443B6">
      <w:pPr>
        <w:pStyle w:val="2"/>
        <w:ind w:left="-567" w:firstLine="567"/>
        <w:jc w:val="both"/>
        <w:rPr>
          <w:b w:val="0"/>
          <w:sz w:val="28"/>
          <w:szCs w:val="28"/>
        </w:rPr>
      </w:pPr>
    </w:p>
    <w:p w14:paraId="56437E80" w14:textId="77777777" w:rsidR="00CB595B" w:rsidRPr="00C929D7" w:rsidRDefault="00CB595B" w:rsidP="00CB595B">
      <w:pPr>
        <w:ind w:left="-567" w:firstLine="567"/>
        <w:jc w:val="both"/>
        <w:rPr>
          <w:b/>
          <w:sz w:val="28"/>
          <w:szCs w:val="28"/>
        </w:rPr>
      </w:pPr>
      <w:r w:rsidRPr="00C929D7">
        <w:rPr>
          <w:b/>
          <w:sz w:val="28"/>
          <w:szCs w:val="28"/>
        </w:rPr>
        <w:t>Практическая часть</w:t>
      </w:r>
    </w:p>
    <w:p w14:paraId="7658D3CE" w14:textId="77777777" w:rsidR="00CB595B" w:rsidRDefault="00CB595B" w:rsidP="00A8521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Курация</w:t>
      </w:r>
      <w:proofErr w:type="spellEnd"/>
      <w:r>
        <w:rPr>
          <w:sz w:val="28"/>
          <w:szCs w:val="28"/>
        </w:rPr>
        <w:t xml:space="preserve"> пациентов на амбулаторном приёме: с</w:t>
      </w:r>
      <w:r w:rsidRPr="00B84283">
        <w:rPr>
          <w:sz w:val="28"/>
          <w:szCs w:val="28"/>
        </w:rPr>
        <w:t>туденты ведут запись амб</w:t>
      </w:r>
      <w:r w:rsidRPr="00B84283">
        <w:rPr>
          <w:sz w:val="28"/>
          <w:szCs w:val="28"/>
        </w:rPr>
        <w:t>у</w:t>
      </w:r>
      <w:r w:rsidRPr="00B84283">
        <w:rPr>
          <w:sz w:val="28"/>
          <w:szCs w:val="28"/>
        </w:rPr>
        <w:t>латорного приема в рабочей тетради с оформлением учебного дневника вр</w:t>
      </w:r>
      <w:r w:rsidRPr="00B84283">
        <w:rPr>
          <w:sz w:val="28"/>
          <w:szCs w:val="28"/>
        </w:rPr>
        <w:t>а</w:t>
      </w:r>
      <w:r w:rsidRPr="00B84283">
        <w:rPr>
          <w:sz w:val="28"/>
          <w:szCs w:val="28"/>
        </w:rPr>
        <w:t>чебного наблюдения для проверки преподавателем, с последующим предста</w:t>
      </w:r>
      <w:r w:rsidRPr="00B84283">
        <w:rPr>
          <w:sz w:val="28"/>
          <w:szCs w:val="28"/>
        </w:rPr>
        <w:t>в</w:t>
      </w:r>
      <w:r w:rsidRPr="00B84283">
        <w:rPr>
          <w:sz w:val="28"/>
          <w:szCs w:val="28"/>
        </w:rPr>
        <w:t xml:space="preserve">лением принятых за время </w:t>
      </w:r>
      <w:proofErr w:type="spellStart"/>
      <w:r w:rsidRPr="00B84283">
        <w:rPr>
          <w:sz w:val="28"/>
          <w:szCs w:val="28"/>
        </w:rPr>
        <w:t>курации</w:t>
      </w:r>
      <w:proofErr w:type="spellEnd"/>
      <w:r w:rsidRPr="00B84283">
        <w:rPr>
          <w:sz w:val="28"/>
          <w:szCs w:val="28"/>
        </w:rPr>
        <w:t xml:space="preserve"> пациентов и обсуждением в группе</w:t>
      </w:r>
      <w:r>
        <w:rPr>
          <w:sz w:val="28"/>
          <w:szCs w:val="28"/>
        </w:rPr>
        <w:t>.</w:t>
      </w:r>
    </w:p>
    <w:p w14:paraId="46D774F2" w14:textId="77777777" w:rsidR="00A85215" w:rsidRDefault="00A85215" w:rsidP="00CB595B">
      <w:pPr>
        <w:ind w:left="-567" w:firstLine="567"/>
        <w:jc w:val="both"/>
        <w:rPr>
          <w:b/>
          <w:sz w:val="28"/>
          <w:szCs w:val="28"/>
        </w:rPr>
      </w:pPr>
    </w:p>
    <w:p w14:paraId="48C287D6" w14:textId="51FF366A" w:rsidR="00CB595B" w:rsidRDefault="00CB595B" w:rsidP="00CB595B">
      <w:pPr>
        <w:ind w:left="-567" w:firstLine="567"/>
        <w:jc w:val="both"/>
        <w:rPr>
          <w:b/>
          <w:sz w:val="28"/>
          <w:szCs w:val="28"/>
        </w:rPr>
      </w:pPr>
      <w:r w:rsidRPr="00377277">
        <w:rPr>
          <w:b/>
          <w:sz w:val="28"/>
          <w:szCs w:val="28"/>
        </w:rPr>
        <w:t>Задания и вопросы для контроля усвоения темы</w:t>
      </w:r>
    </w:p>
    <w:p w14:paraId="776877B8" w14:textId="310DF25B" w:rsidR="00A85215" w:rsidRDefault="00A85215" w:rsidP="00A85215">
      <w:pPr>
        <w:ind w:firstLine="567"/>
        <w:jc w:val="both"/>
        <w:rPr>
          <w:bCs/>
          <w:sz w:val="28"/>
          <w:szCs w:val="28"/>
        </w:rPr>
      </w:pPr>
      <w:r w:rsidRPr="00AF1FBA">
        <w:rPr>
          <w:iCs/>
          <w:sz w:val="28"/>
          <w:szCs w:val="28"/>
        </w:rPr>
        <w:t xml:space="preserve">Перечень лекарственных средств для выписки рецептов врача </w:t>
      </w:r>
      <w:r>
        <w:rPr>
          <w:iCs/>
          <w:sz w:val="28"/>
          <w:szCs w:val="28"/>
        </w:rPr>
        <w:t>к</w:t>
      </w:r>
      <w:r w:rsidRPr="00AF1FBA">
        <w:rPr>
          <w:iCs/>
          <w:sz w:val="28"/>
          <w:szCs w:val="28"/>
        </w:rPr>
        <w:t xml:space="preserve"> разделу занятия </w:t>
      </w:r>
      <w:r>
        <w:rPr>
          <w:bCs/>
          <w:sz w:val="28"/>
          <w:szCs w:val="28"/>
        </w:rPr>
        <w:t>«</w:t>
      </w:r>
      <w:r w:rsidRPr="00343310">
        <w:rPr>
          <w:bCs/>
          <w:sz w:val="28"/>
          <w:szCs w:val="28"/>
        </w:rPr>
        <w:t>Профилактическая работа врача общей практики</w:t>
      </w:r>
      <w:r>
        <w:rPr>
          <w:bCs/>
          <w:sz w:val="28"/>
          <w:szCs w:val="28"/>
        </w:rPr>
        <w:t>».</w:t>
      </w:r>
    </w:p>
    <w:p w14:paraId="6E41DBA5" w14:textId="77777777" w:rsidR="00A85215" w:rsidRDefault="00A85215" w:rsidP="00A85215">
      <w:pPr>
        <w:jc w:val="both"/>
        <w:rPr>
          <w:b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5817"/>
      </w:tblGrid>
      <w:tr w:rsidR="00A85215" w:rsidRPr="00ED28C6" w14:paraId="63CF79F3" w14:textId="77777777" w:rsidTr="00A85215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7DC5BC36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left="-142" w:right="41"/>
              <w:jc w:val="center"/>
              <w:rPr>
                <w:sz w:val="24"/>
                <w:szCs w:val="24"/>
              </w:rPr>
            </w:pPr>
          </w:p>
          <w:p w14:paraId="25D252E3" w14:textId="77777777" w:rsidR="00A85215" w:rsidRPr="003B35D7" w:rsidRDefault="00A85215" w:rsidP="007D15C5">
            <w:pPr>
              <w:pStyle w:val="20"/>
              <w:shd w:val="clear" w:color="auto" w:fill="auto"/>
              <w:spacing w:before="0" w:line="240" w:lineRule="auto"/>
              <w:ind w:left="-142" w:right="41"/>
              <w:jc w:val="center"/>
              <w:rPr>
                <w:b/>
                <w:bCs/>
                <w:sz w:val="24"/>
                <w:szCs w:val="24"/>
              </w:rPr>
            </w:pPr>
            <w:r w:rsidRPr="003B35D7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10C29E44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left="-142" w:right="41"/>
              <w:jc w:val="center"/>
              <w:rPr>
                <w:sz w:val="24"/>
                <w:szCs w:val="24"/>
              </w:rPr>
            </w:pPr>
            <w:r w:rsidRPr="003B35D7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19" w:type="dxa"/>
            <w:gridSpan w:val="2"/>
            <w:shd w:val="clear" w:color="auto" w:fill="auto"/>
          </w:tcPr>
          <w:p w14:paraId="153E5B57" w14:textId="77777777" w:rsidR="00A85215" w:rsidRPr="00CA6D36" w:rsidRDefault="00A85215" w:rsidP="007D15C5">
            <w:pPr>
              <w:pStyle w:val="20"/>
              <w:shd w:val="clear" w:color="auto" w:fill="auto"/>
              <w:spacing w:before="0" w:line="240" w:lineRule="auto"/>
              <w:ind w:left="-567" w:right="320"/>
              <w:jc w:val="center"/>
              <w:rPr>
                <w:b/>
                <w:bCs/>
                <w:sz w:val="24"/>
                <w:szCs w:val="24"/>
              </w:rPr>
            </w:pPr>
            <w:r w:rsidRPr="00CA6D36">
              <w:rPr>
                <w:b/>
                <w:bCs/>
                <w:sz w:val="24"/>
                <w:szCs w:val="24"/>
              </w:rPr>
              <w:t>Лекарственные средства</w:t>
            </w:r>
          </w:p>
          <w:p w14:paraId="1442DAC5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left="-567" w:right="320"/>
              <w:jc w:val="center"/>
              <w:rPr>
                <w:sz w:val="24"/>
                <w:szCs w:val="24"/>
              </w:rPr>
            </w:pPr>
          </w:p>
        </w:tc>
      </w:tr>
      <w:tr w:rsidR="00A85215" w:rsidRPr="008E5C67" w14:paraId="6AF62491" w14:textId="77777777" w:rsidTr="00A85215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29865CEF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left="-567" w:right="32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07C1" w14:textId="77777777" w:rsidR="00A85215" w:rsidRPr="003B35D7" w:rsidRDefault="00A85215" w:rsidP="007D15C5">
            <w:pPr>
              <w:jc w:val="center"/>
              <w:rPr>
                <w:rFonts w:eastAsia="Calibri"/>
                <w:bCs/>
                <w:i/>
                <w:iCs/>
              </w:rPr>
            </w:pPr>
            <w:r w:rsidRPr="003B35D7">
              <w:rPr>
                <w:rFonts w:eastAsia="Calibri"/>
                <w:b/>
                <w:bCs/>
                <w:i/>
                <w:iCs/>
              </w:rPr>
              <w:t>Фармакотерапевтическая группа</w:t>
            </w:r>
            <w:r w:rsidRPr="003B35D7">
              <w:rPr>
                <w:b/>
                <w:bCs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432B" w14:textId="77777777" w:rsidR="00A85215" w:rsidRPr="00CA6D36" w:rsidRDefault="00A85215" w:rsidP="007D15C5">
            <w:pPr>
              <w:ind w:left="-18" w:right="-145"/>
              <w:jc w:val="center"/>
              <w:rPr>
                <w:rFonts w:eastAsia="Calibri"/>
                <w:b/>
                <w:i/>
              </w:rPr>
            </w:pPr>
            <w:r w:rsidRPr="00CA6D36">
              <w:rPr>
                <w:rFonts w:eastAsia="Calibri"/>
                <w:b/>
                <w:i/>
                <w:iCs/>
              </w:rPr>
              <w:t>Лекарственное средство,</w:t>
            </w:r>
            <w:r w:rsidRPr="00CA6D36">
              <w:rPr>
                <w:rFonts w:eastAsia="Calibri"/>
                <w:b/>
                <w:i/>
              </w:rPr>
              <w:t xml:space="preserve"> </w:t>
            </w:r>
          </w:p>
          <w:p w14:paraId="26A38A1C" w14:textId="77777777" w:rsidR="00A85215" w:rsidRPr="00ED28C6" w:rsidRDefault="00A85215" w:rsidP="007D15C5">
            <w:pPr>
              <w:ind w:left="-18" w:right="-145"/>
              <w:jc w:val="center"/>
              <w:rPr>
                <w:rFonts w:eastAsia="Calibri"/>
                <w:bCs/>
                <w:i/>
                <w:iCs/>
              </w:rPr>
            </w:pPr>
            <w:r w:rsidRPr="00CA6D36">
              <w:rPr>
                <w:rFonts w:eastAsia="Calibri"/>
                <w:b/>
                <w:i/>
                <w:iCs/>
              </w:rPr>
              <w:t>формы выпуска</w:t>
            </w:r>
            <w:r>
              <w:rPr>
                <w:rFonts w:eastAsia="Calibri"/>
                <w:b/>
                <w:i/>
                <w:iCs/>
              </w:rPr>
              <w:t>,</w:t>
            </w:r>
            <w:r w:rsidRPr="00CA6D36">
              <w:rPr>
                <w:rFonts w:eastAsia="Calibri"/>
                <w:b/>
                <w:i/>
                <w:iCs/>
              </w:rPr>
              <w:t xml:space="preserve"> дозы</w:t>
            </w:r>
          </w:p>
        </w:tc>
      </w:tr>
      <w:tr w:rsidR="00941C3E" w:rsidRPr="00ED28C6" w14:paraId="020A3D77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7FE5CB0E" w14:textId="77777777" w:rsidR="00941C3E" w:rsidRPr="00ED28C6" w:rsidRDefault="00941C3E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BC602" w14:textId="77777777" w:rsidR="00941C3E" w:rsidRPr="00ED28C6" w:rsidRDefault="00941C3E" w:rsidP="007D15C5">
            <w:pPr>
              <w:ind w:right="-108"/>
              <w:rPr>
                <w:rFonts w:eastAsia="Calibri"/>
                <w:bCs/>
                <w:iCs/>
              </w:rPr>
            </w:pPr>
            <w:proofErr w:type="spellStart"/>
            <w:r w:rsidRPr="00ED28C6">
              <w:t>Антитромботические</w:t>
            </w:r>
            <w:proofErr w:type="spellEnd"/>
            <w:r w:rsidRPr="00ED28C6">
              <w:t xml:space="preserve"> средства</w:t>
            </w:r>
            <w: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F386" w14:textId="74C79924" w:rsidR="00941C3E" w:rsidRPr="00ED28C6" w:rsidRDefault="00941C3E" w:rsidP="00941C3E">
            <w:pPr>
              <w:ind w:left="33" w:right="-33"/>
              <w:rPr>
                <w:rFonts w:eastAsia="Calibri"/>
                <w:bCs/>
                <w:iCs/>
              </w:rPr>
            </w:pPr>
            <w:r w:rsidRPr="00ED28C6">
              <w:t>Ацетилсалициловая кислота (</w:t>
            </w:r>
            <w:proofErr w:type="spellStart"/>
            <w:r w:rsidRPr="00ED28C6">
              <w:t>магнекард</w:t>
            </w:r>
            <w:proofErr w:type="spellEnd"/>
            <w:r w:rsidRPr="00ED28C6">
              <w:t xml:space="preserve">, </w:t>
            </w:r>
            <w:proofErr w:type="spellStart"/>
            <w:r w:rsidRPr="00ED28C6">
              <w:t>кардиома</w:t>
            </w:r>
            <w:r w:rsidRPr="00ED28C6">
              <w:t>г</w:t>
            </w:r>
            <w:r w:rsidRPr="00ED28C6">
              <w:t>нил</w:t>
            </w:r>
            <w:proofErr w:type="spellEnd"/>
            <w:r w:rsidRPr="00ED28C6">
              <w:t>) таб</w:t>
            </w:r>
            <w:r>
              <w:t>.</w:t>
            </w:r>
            <w:r w:rsidRPr="00ED28C6">
              <w:t xml:space="preserve"> 0,075</w:t>
            </w:r>
          </w:p>
        </w:tc>
      </w:tr>
      <w:tr w:rsidR="00941C3E" w:rsidRPr="00ED28C6" w14:paraId="1E4BDDA7" w14:textId="77777777" w:rsidTr="00E307BF">
        <w:trPr>
          <w:jc w:val="center"/>
        </w:trPr>
        <w:tc>
          <w:tcPr>
            <w:tcW w:w="562" w:type="dxa"/>
            <w:shd w:val="clear" w:color="auto" w:fill="auto"/>
          </w:tcPr>
          <w:p w14:paraId="5DE4B347" w14:textId="77777777" w:rsidR="00941C3E" w:rsidRDefault="00941C3E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9BB7" w14:textId="77777777" w:rsidR="00941C3E" w:rsidRPr="00ED28C6" w:rsidRDefault="00941C3E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28B2" w14:textId="617230D0" w:rsidR="00941C3E" w:rsidRPr="00ED28C6" w:rsidRDefault="00941C3E" w:rsidP="00941C3E">
            <w:pPr>
              <w:ind w:left="33" w:right="-33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r w:rsidRPr="00ED28C6">
              <w:t>таб</w:t>
            </w:r>
            <w:r>
              <w:t xml:space="preserve">. </w:t>
            </w:r>
            <w:r w:rsidRPr="00ED28C6">
              <w:t>п/о, 0,075</w:t>
            </w:r>
            <w:r>
              <w:t xml:space="preserve"> </w:t>
            </w:r>
          </w:p>
        </w:tc>
      </w:tr>
      <w:tr w:rsidR="00941C3E" w:rsidRPr="00ED28C6" w14:paraId="7CA7B781" w14:textId="77777777" w:rsidTr="00E307BF">
        <w:trPr>
          <w:jc w:val="center"/>
        </w:trPr>
        <w:tc>
          <w:tcPr>
            <w:tcW w:w="562" w:type="dxa"/>
            <w:shd w:val="clear" w:color="auto" w:fill="auto"/>
          </w:tcPr>
          <w:p w14:paraId="5F8310DB" w14:textId="77777777" w:rsidR="00941C3E" w:rsidRDefault="00941C3E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 w:rsidRPr="00ED28C6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7C72" w14:textId="77777777" w:rsidR="00941C3E" w:rsidRPr="00ED28C6" w:rsidRDefault="00941C3E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886E" w14:textId="04EBB457" w:rsidR="00941C3E" w:rsidRPr="00ED28C6" w:rsidRDefault="00941C3E" w:rsidP="00941C3E">
            <w:pPr>
              <w:ind w:left="33" w:right="-33"/>
            </w:pPr>
            <w:proofErr w:type="spellStart"/>
            <w:r w:rsidRPr="00ED28C6">
              <w:t>Ривароксобан</w:t>
            </w:r>
            <w:proofErr w:type="spellEnd"/>
            <w:r w:rsidRPr="00ED28C6">
              <w:t xml:space="preserve"> таб</w:t>
            </w:r>
            <w:r>
              <w:t>.</w:t>
            </w:r>
            <w:r w:rsidRPr="00ED28C6">
              <w:t xml:space="preserve"> </w:t>
            </w:r>
            <w:r>
              <w:t xml:space="preserve">п/о </w:t>
            </w:r>
            <w:r w:rsidRPr="00ED28C6">
              <w:t>0,0025; 0,005; 0,01; 0,02 №30</w:t>
            </w:r>
            <w:r>
              <w:t>,28</w:t>
            </w:r>
          </w:p>
        </w:tc>
      </w:tr>
      <w:tr w:rsidR="00941C3E" w:rsidRPr="00ED28C6" w14:paraId="476FA3CC" w14:textId="77777777" w:rsidTr="00E307BF">
        <w:trPr>
          <w:jc w:val="center"/>
        </w:trPr>
        <w:tc>
          <w:tcPr>
            <w:tcW w:w="562" w:type="dxa"/>
            <w:shd w:val="clear" w:color="auto" w:fill="auto"/>
          </w:tcPr>
          <w:p w14:paraId="4937BE02" w14:textId="77777777" w:rsidR="00941C3E" w:rsidRDefault="00941C3E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 w:rsidRPr="00ED28C6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12D29" w14:textId="77777777" w:rsidR="00941C3E" w:rsidRPr="00ED28C6" w:rsidRDefault="00941C3E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E6FF" w14:textId="3CC8F855" w:rsidR="00941C3E" w:rsidRPr="00ED28C6" w:rsidRDefault="00941C3E" w:rsidP="00941C3E">
            <w:pPr>
              <w:ind w:left="33" w:right="-33"/>
            </w:pPr>
            <w:r w:rsidRPr="00ED28C6">
              <w:t xml:space="preserve">Дабигатрана этексилат </w:t>
            </w:r>
            <w:r>
              <w:t>(</w:t>
            </w:r>
            <w:proofErr w:type="spellStart"/>
            <w:r>
              <w:t>прадакса</w:t>
            </w:r>
            <w:proofErr w:type="spellEnd"/>
            <w:r>
              <w:t xml:space="preserve">) </w:t>
            </w:r>
            <w:proofErr w:type="spellStart"/>
            <w:r w:rsidRPr="00ED28C6">
              <w:t>капс</w:t>
            </w:r>
            <w:proofErr w:type="spellEnd"/>
            <w:r>
              <w:t>.</w:t>
            </w:r>
            <w:r w:rsidRPr="00ED28C6">
              <w:t xml:space="preserve"> 0,11; 0,15 №30</w:t>
            </w:r>
          </w:p>
        </w:tc>
      </w:tr>
      <w:tr w:rsidR="00941C3E" w:rsidRPr="00ED28C6" w14:paraId="2E138180" w14:textId="77777777" w:rsidTr="00E307BF">
        <w:trPr>
          <w:jc w:val="center"/>
        </w:trPr>
        <w:tc>
          <w:tcPr>
            <w:tcW w:w="562" w:type="dxa"/>
            <w:shd w:val="clear" w:color="auto" w:fill="auto"/>
          </w:tcPr>
          <w:p w14:paraId="20EB96D0" w14:textId="77777777" w:rsidR="00941C3E" w:rsidRDefault="00941C3E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6AE7" w14:textId="77777777" w:rsidR="00941C3E" w:rsidRPr="00ED28C6" w:rsidRDefault="00941C3E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E261" w14:textId="77777777" w:rsidR="00941C3E" w:rsidRPr="00ED28C6" w:rsidRDefault="00941C3E" w:rsidP="007D15C5">
            <w:pPr>
              <w:ind w:left="33" w:right="-33"/>
            </w:pPr>
            <w:r w:rsidRPr="00ED28C6">
              <w:t>Варфарин таб</w:t>
            </w:r>
            <w:r>
              <w:t>.</w:t>
            </w:r>
            <w:r w:rsidRPr="00ED28C6">
              <w:t xml:space="preserve"> 0,0025 №100</w:t>
            </w:r>
          </w:p>
        </w:tc>
      </w:tr>
      <w:tr w:rsidR="00A85215" w:rsidRPr="00ED28C6" w14:paraId="29221ACC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3D5BD24F" w14:textId="77777777" w:rsidR="00A85215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ED21" w14:textId="77777777" w:rsidR="00A85215" w:rsidRPr="00ED28C6" w:rsidRDefault="00A85215" w:rsidP="007D15C5">
            <w:pPr>
              <w:ind w:right="-108"/>
            </w:pPr>
            <w:r>
              <w:t>Профилактика онкологических заболеваний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C8F4" w14:textId="77777777" w:rsidR="00A85215" w:rsidRPr="00ED28C6" w:rsidRDefault="00A85215" w:rsidP="007D15C5">
            <w:pPr>
              <w:ind w:left="33" w:right="-33"/>
            </w:pPr>
            <w:r w:rsidRPr="00ED28C6">
              <w:t>Ацетилсалициловая кислота (</w:t>
            </w:r>
            <w:proofErr w:type="spellStart"/>
            <w:r w:rsidRPr="00ED28C6">
              <w:t>магнекард</w:t>
            </w:r>
            <w:proofErr w:type="spellEnd"/>
            <w:r w:rsidRPr="00ED28C6">
              <w:t xml:space="preserve">, </w:t>
            </w:r>
            <w:proofErr w:type="spellStart"/>
            <w:r w:rsidRPr="00ED28C6">
              <w:t>кардиома</w:t>
            </w:r>
            <w:r w:rsidRPr="00ED28C6">
              <w:t>г</w:t>
            </w:r>
            <w:r w:rsidRPr="00ED28C6">
              <w:t>нил</w:t>
            </w:r>
            <w:proofErr w:type="spellEnd"/>
            <w:r w:rsidRPr="00ED28C6">
              <w:t>) таб</w:t>
            </w:r>
            <w:r>
              <w:t>.</w:t>
            </w:r>
            <w:r w:rsidRPr="00ED28C6">
              <w:t xml:space="preserve"> 0,075</w:t>
            </w:r>
          </w:p>
        </w:tc>
      </w:tr>
      <w:tr w:rsidR="00A85215" w:rsidRPr="00ED28C6" w14:paraId="5F324413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1C6ADC01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C850" w14:textId="77777777" w:rsidR="00A85215" w:rsidRPr="003C21E2" w:rsidRDefault="00A85215" w:rsidP="007D15C5">
            <w:pPr>
              <w:ind w:right="-108"/>
            </w:pPr>
            <w:r w:rsidRPr="003C21E2">
              <w:t>Гипохолестеринемические и гипо-</w:t>
            </w:r>
            <w:proofErr w:type="spellStart"/>
            <w:r w:rsidRPr="003C21E2">
              <w:t>триглицеридемические</w:t>
            </w:r>
            <w:proofErr w:type="spellEnd"/>
            <w:r w:rsidRPr="003C21E2">
              <w:t xml:space="preserve"> средства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7683" w14:textId="77777777" w:rsidR="00A85215" w:rsidRPr="00ED28C6" w:rsidRDefault="00A85215" w:rsidP="007D15C5">
            <w:pPr>
              <w:ind w:left="33" w:right="-33"/>
            </w:pPr>
            <w:r w:rsidRPr="00ED28C6">
              <w:t>Розувастатин таб</w:t>
            </w:r>
            <w:r>
              <w:t>.</w:t>
            </w:r>
            <w:r w:rsidRPr="00ED28C6">
              <w:t xml:space="preserve"> 0,005; 0,01; 0,02 №30</w:t>
            </w:r>
          </w:p>
        </w:tc>
      </w:tr>
      <w:tr w:rsidR="00A85215" w:rsidRPr="00ED28C6" w14:paraId="6E1ACF56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266A677E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11767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A0F6" w14:textId="77777777" w:rsidR="00A85215" w:rsidRPr="00ED28C6" w:rsidRDefault="00A85215" w:rsidP="007D15C5">
            <w:pPr>
              <w:ind w:left="33" w:right="-33"/>
            </w:pPr>
            <w:r w:rsidRPr="00ED28C6">
              <w:t>Аторвастатин таб</w:t>
            </w:r>
            <w:r>
              <w:t>.</w:t>
            </w:r>
            <w:r w:rsidRPr="00ED28C6">
              <w:t xml:space="preserve"> 0,01; 0,02; 0,04 №30</w:t>
            </w:r>
          </w:p>
        </w:tc>
      </w:tr>
      <w:tr w:rsidR="00A85215" w:rsidRPr="00ED28C6" w14:paraId="0042681E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15910B82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380A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D236" w14:textId="77777777" w:rsidR="00A85215" w:rsidRPr="00ED28C6" w:rsidRDefault="00A85215" w:rsidP="007D15C5">
            <w:pPr>
              <w:ind w:left="33" w:right="-33"/>
            </w:pPr>
            <w:proofErr w:type="spellStart"/>
            <w:r>
              <w:t>Фенофибрат</w:t>
            </w:r>
            <w:proofErr w:type="spellEnd"/>
            <w:r>
              <w:t xml:space="preserve"> </w:t>
            </w:r>
            <w:r w:rsidRPr="0060630D">
              <w:t>таб</w:t>
            </w:r>
            <w:r>
              <w:t>.</w:t>
            </w:r>
            <w:r w:rsidRPr="0060630D">
              <w:t xml:space="preserve"> п/о 0,145</w:t>
            </w:r>
          </w:p>
        </w:tc>
      </w:tr>
      <w:tr w:rsidR="00A85215" w:rsidRPr="00ED28C6" w14:paraId="115BD391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0EA0FC2D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70372" w14:textId="77777777" w:rsidR="00A85215" w:rsidRPr="003C21E2" w:rsidRDefault="00A85215" w:rsidP="007D15C5">
            <w:pPr>
              <w:ind w:right="-108"/>
            </w:pPr>
            <w:r w:rsidRPr="003C21E2">
              <w:t xml:space="preserve">Ингибиторы </w:t>
            </w:r>
            <w:proofErr w:type="spellStart"/>
            <w:r w:rsidRPr="003C21E2">
              <w:t>анггиотензин</w:t>
            </w:r>
            <w:proofErr w:type="spellEnd"/>
            <w:r w:rsidRPr="003C21E2">
              <w:t>-превращающего фермента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FDFE" w14:textId="77777777" w:rsidR="00A85215" w:rsidRPr="00ED28C6" w:rsidRDefault="00A85215" w:rsidP="007D15C5">
            <w:pPr>
              <w:ind w:left="33" w:right="-33"/>
            </w:pPr>
            <w:r>
              <w:t xml:space="preserve">Рамиприл таб. 0,0025, 0,005, 0,01 </w:t>
            </w:r>
            <w:r w:rsidRPr="00ED28C6">
              <w:t>№30</w:t>
            </w:r>
          </w:p>
        </w:tc>
      </w:tr>
      <w:tr w:rsidR="00A85215" w:rsidRPr="00ED28C6" w14:paraId="102160BE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0AD0106F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32FC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E462" w14:textId="77777777" w:rsidR="00A85215" w:rsidRPr="00ED28C6" w:rsidRDefault="00A85215" w:rsidP="007D15C5">
            <w:pPr>
              <w:ind w:left="33" w:right="-33"/>
            </w:pPr>
            <w:proofErr w:type="spellStart"/>
            <w:r>
              <w:t>П</w:t>
            </w:r>
            <w:r w:rsidRPr="00AE6AFC">
              <w:t>ериндоприла</w:t>
            </w:r>
            <w:proofErr w:type="spellEnd"/>
            <w:r w:rsidRPr="00AE6AFC">
              <w:t xml:space="preserve"> </w:t>
            </w:r>
            <w:proofErr w:type="spellStart"/>
            <w:r w:rsidRPr="00AE6AFC">
              <w:t>эрбумин</w:t>
            </w:r>
            <w:proofErr w:type="spellEnd"/>
            <w:r>
              <w:t xml:space="preserve"> (</w:t>
            </w:r>
            <w:proofErr w:type="spellStart"/>
            <w:r>
              <w:t>периндоприл</w:t>
            </w:r>
            <w:proofErr w:type="spellEnd"/>
            <w:r>
              <w:t>) –</w:t>
            </w:r>
            <w:r w:rsidRPr="00AE6AFC">
              <w:t xml:space="preserve"> таб</w:t>
            </w:r>
            <w:r>
              <w:t>.</w:t>
            </w:r>
            <w:r w:rsidRPr="00AE6AFC">
              <w:t xml:space="preserve">, </w:t>
            </w:r>
            <w:proofErr w:type="spellStart"/>
            <w:r w:rsidRPr="00AE6AFC">
              <w:t>капс</w:t>
            </w:r>
            <w:proofErr w:type="spellEnd"/>
            <w:r w:rsidRPr="00AE6AFC">
              <w:t xml:space="preserve"> 0,004, 0,008; </w:t>
            </w:r>
            <w:proofErr w:type="spellStart"/>
            <w:r w:rsidRPr="00AE6AFC">
              <w:t>периндоприла</w:t>
            </w:r>
            <w:proofErr w:type="spellEnd"/>
            <w:r w:rsidRPr="00AE6AFC">
              <w:t xml:space="preserve"> аргинин</w:t>
            </w:r>
            <w:r>
              <w:t xml:space="preserve"> (</w:t>
            </w:r>
            <w:proofErr w:type="spellStart"/>
            <w:r>
              <w:t>престариум</w:t>
            </w:r>
            <w:proofErr w:type="spellEnd"/>
            <w:r>
              <w:t>) –</w:t>
            </w:r>
            <w:r w:rsidRPr="00AE6AFC">
              <w:t xml:space="preserve"> </w:t>
            </w:r>
            <w:r w:rsidRPr="00AE6AFC">
              <w:lastRenderedPageBreak/>
              <w:t>таб</w:t>
            </w:r>
            <w:r>
              <w:t>.</w:t>
            </w:r>
            <w:r w:rsidRPr="00AE6AFC">
              <w:t xml:space="preserve"> п/о, 0,005, 0,01</w:t>
            </w:r>
          </w:p>
        </w:tc>
      </w:tr>
      <w:tr w:rsidR="00A85215" w:rsidRPr="00ED28C6" w14:paraId="5A71F30F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6B890408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8ACA" w14:textId="77777777" w:rsidR="00A85215" w:rsidRPr="003C21E2" w:rsidRDefault="00A85215" w:rsidP="007D15C5">
            <w:pPr>
              <w:ind w:right="-108"/>
            </w:pPr>
            <w:r w:rsidRPr="003C21E2">
              <w:t xml:space="preserve">Антагонисты ангиотензина </w:t>
            </w:r>
            <w:r w:rsidRPr="003C21E2">
              <w:rPr>
                <w:lang w:val="en-US"/>
              </w:rPr>
              <w:t>II</w:t>
            </w:r>
            <w:r w:rsidRPr="003C21E2">
              <w:t xml:space="preserve"> (</w:t>
            </w:r>
            <w:proofErr w:type="spellStart"/>
            <w:r w:rsidRPr="003C21E2">
              <w:t>сартаны</w:t>
            </w:r>
            <w:proofErr w:type="spellEnd"/>
            <w:r w:rsidRPr="003C21E2"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1FCE" w14:textId="77777777" w:rsidR="00A85215" w:rsidRPr="00ED28C6" w:rsidRDefault="00A85215" w:rsidP="007D15C5">
            <w:pPr>
              <w:ind w:left="33" w:right="-33"/>
            </w:pPr>
            <w:r w:rsidRPr="00B23B6C">
              <w:t>Валсартан таб</w:t>
            </w:r>
            <w:r>
              <w:t>.</w:t>
            </w:r>
            <w:r w:rsidRPr="00B23B6C">
              <w:t xml:space="preserve"> п/о, 0,08, 0,16</w:t>
            </w:r>
          </w:p>
        </w:tc>
      </w:tr>
      <w:tr w:rsidR="00A85215" w:rsidRPr="00ED28C6" w14:paraId="5208D0C0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60867365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5C794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4317" w14:textId="77777777" w:rsidR="00A85215" w:rsidRPr="00ED28C6" w:rsidRDefault="00A85215" w:rsidP="007D15C5">
            <w:pPr>
              <w:ind w:left="33" w:right="-33"/>
            </w:pPr>
            <w:proofErr w:type="spellStart"/>
            <w:r w:rsidRPr="00B23B6C">
              <w:t>Лозартан</w:t>
            </w:r>
            <w:proofErr w:type="spellEnd"/>
            <w:r w:rsidRPr="00B23B6C">
              <w:t xml:space="preserve"> таб</w:t>
            </w:r>
            <w:r>
              <w:t>.</w:t>
            </w:r>
            <w:r w:rsidRPr="00B23B6C">
              <w:t xml:space="preserve"> п/о, 0,05, 0,1</w:t>
            </w:r>
          </w:p>
        </w:tc>
      </w:tr>
      <w:tr w:rsidR="00A85215" w:rsidRPr="00ED28C6" w14:paraId="03967913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373D3848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4F687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60C0" w14:textId="77777777" w:rsidR="00A85215" w:rsidRPr="00B23B6C" w:rsidRDefault="00A85215" w:rsidP="007D15C5">
            <w:pPr>
              <w:ind w:left="33" w:right="-33"/>
            </w:pPr>
            <w:r w:rsidRPr="00B23B6C">
              <w:t>Кандесартан таб</w:t>
            </w:r>
            <w:r>
              <w:t>.</w:t>
            </w:r>
            <w:r w:rsidRPr="00B23B6C">
              <w:t xml:space="preserve"> 0,008, 0,016, 0,032 </w:t>
            </w:r>
          </w:p>
        </w:tc>
      </w:tr>
      <w:tr w:rsidR="00A85215" w:rsidRPr="00ED28C6" w14:paraId="413F08F3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3EAF80C7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38F1" w14:textId="77777777" w:rsidR="00A85215" w:rsidRPr="003C21E2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6FE9" w14:textId="77777777" w:rsidR="00A85215" w:rsidRPr="00B23B6C" w:rsidRDefault="00A85215" w:rsidP="007D15C5">
            <w:pPr>
              <w:ind w:left="33" w:right="-33"/>
            </w:pPr>
            <w:proofErr w:type="spellStart"/>
            <w:r>
              <w:t>Телмисартан</w:t>
            </w:r>
            <w:proofErr w:type="spellEnd"/>
            <w:r>
              <w:t xml:space="preserve"> таб. 0,04; 0,08 № 30,28</w:t>
            </w:r>
          </w:p>
        </w:tc>
      </w:tr>
      <w:tr w:rsidR="00A85215" w:rsidRPr="00ED28C6" w14:paraId="0EE6295A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2A471ACF" w14:textId="77777777" w:rsidR="00A85215" w:rsidRPr="00ED28C6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4A73" w14:textId="77777777" w:rsidR="00A85215" w:rsidRPr="00ED28C6" w:rsidRDefault="00A85215" w:rsidP="007D15C5">
            <w:pPr>
              <w:ind w:right="-108"/>
            </w:pPr>
            <w:proofErr w:type="spellStart"/>
            <w:r>
              <w:t>Бетта-адреноблокаторы</w:t>
            </w:r>
            <w:proofErr w:type="spellEnd"/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C9B0" w14:textId="77777777" w:rsidR="00A85215" w:rsidRPr="00ED28C6" w:rsidRDefault="00A85215" w:rsidP="007D15C5">
            <w:pPr>
              <w:ind w:left="33" w:right="-33"/>
            </w:pPr>
            <w:r>
              <w:t xml:space="preserve">Бисопролол </w:t>
            </w:r>
            <w:r w:rsidRPr="00CA6D36">
              <w:t xml:space="preserve">таб., таб. п/о, </w:t>
            </w:r>
            <w:proofErr w:type="spellStart"/>
            <w:r w:rsidRPr="00CA6D36">
              <w:t>капс</w:t>
            </w:r>
            <w:proofErr w:type="spellEnd"/>
            <w:r w:rsidRPr="00CA6D36">
              <w:t>. 0,0025, 0,005, 0,01</w:t>
            </w:r>
          </w:p>
        </w:tc>
      </w:tr>
      <w:tr w:rsidR="00A85215" w:rsidRPr="00ED28C6" w14:paraId="6A3F04A1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2ECD0EF4" w14:textId="77777777" w:rsidR="00A85215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7565" w14:textId="77777777" w:rsidR="00A85215" w:rsidRDefault="00A85215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537E" w14:textId="77777777" w:rsidR="00A85215" w:rsidRDefault="00A85215" w:rsidP="007D15C5">
            <w:pPr>
              <w:ind w:left="33" w:right="-33"/>
            </w:pPr>
            <w:r>
              <w:t xml:space="preserve">Карведилол </w:t>
            </w:r>
            <w:r w:rsidRPr="00CA6D36">
              <w:t xml:space="preserve">таб., </w:t>
            </w:r>
            <w:proofErr w:type="spellStart"/>
            <w:r w:rsidRPr="00CA6D36">
              <w:t>капс</w:t>
            </w:r>
            <w:proofErr w:type="spellEnd"/>
            <w:r w:rsidRPr="00CA6D36">
              <w:t>. 0,00625, 0,0125, 0,025</w:t>
            </w:r>
          </w:p>
        </w:tc>
      </w:tr>
      <w:tr w:rsidR="00A85215" w:rsidRPr="00ED28C6" w14:paraId="46366D66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0EA177FF" w14:textId="77777777" w:rsidR="00A85215" w:rsidRDefault="00A85215" w:rsidP="007D15C5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52D81" w14:textId="77777777" w:rsidR="00A85215" w:rsidRPr="00ED28C6" w:rsidRDefault="00A85215" w:rsidP="007D15C5">
            <w:pPr>
              <w:ind w:right="-108"/>
            </w:pPr>
            <w:r>
              <w:rPr>
                <w:color w:val="4D5156"/>
                <w:shd w:val="clear" w:color="auto" w:fill="FFFFFF"/>
              </w:rPr>
              <w:t>Специфические а</w:t>
            </w:r>
            <w:r w:rsidRPr="00ED28C6">
              <w:rPr>
                <w:color w:val="4D5156"/>
                <w:shd w:val="clear" w:color="auto" w:fill="FFFFFF"/>
              </w:rPr>
              <w:t>нтагонист</w:t>
            </w:r>
            <w:r>
              <w:rPr>
                <w:color w:val="4D5156"/>
                <w:shd w:val="clear" w:color="auto" w:fill="FFFFFF"/>
              </w:rPr>
              <w:t>ы</w:t>
            </w:r>
            <w:r w:rsidRPr="00ED28C6">
              <w:rPr>
                <w:color w:val="4D5156"/>
                <w:shd w:val="clear" w:color="auto" w:fill="FFFFFF"/>
              </w:rPr>
              <w:t xml:space="preserve"> альдостерона</w:t>
            </w:r>
            <w:r>
              <w:rPr>
                <w:color w:val="4D5156"/>
                <w:shd w:val="clear" w:color="auto" w:fill="FFFFFF"/>
              </w:rPr>
              <w:t xml:space="preserve"> (</w:t>
            </w:r>
            <w:r w:rsidRPr="00482106">
              <w:rPr>
                <w:i/>
                <w:iCs/>
                <w:color w:val="4D5156"/>
                <w:shd w:val="clear" w:color="auto" w:fill="FFFFFF"/>
              </w:rPr>
              <w:t>для профила</w:t>
            </w:r>
            <w:r w:rsidRPr="00482106">
              <w:rPr>
                <w:i/>
                <w:iCs/>
                <w:color w:val="4D5156"/>
                <w:shd w:val="clear" w:color="auto" w:fill="FFFFFF"/>
              </w:rPr>
              <w:t>к</w:t>
            </w:r>
            <w:r w:rsidRPr="00482106">
              <w:rPr>
                <w:i/>
                <w:iCs/>
                <w:color w:val="4D5156"/>
                <w:shd w:val="clear" w:color="auto" w:fill="FFFFFF"/>
              </w:rPr>
              <w:t>тики ИМ, ОНМК, ХСН</w:t>
            </w:r>
            <w:r>
              <w:rPr>
                <w:color w:val="4D5156"/>
                <w:shd w:val="clear" w:color="auto" w:fill="FFFFFF"/>
              </w:rPr>
              <w:t>),</w:t>
            </w:r>
            <w:r w:rsidRPr="00ED28C6">
              <w:rPr>
                <w:color w:val="4D5156"/>
                <w:shd w:val="clear" w:color="auto" w:fill="FFFFFF"/>
              </w:rPr>
              <w:t xml:space="preserve"> </w:t>
            </w:r>
            <w:r>
              <w:rPr>
                <w:color w:val="4D5156"/>
                <w:shd w:val="clear" w:color="auto" w:fill="FFFFFF"/>
              </w:rPr>
              <w:t>к</w:t>
            </w:r>
            <w:r w:rsidRPr="00ED28C6">
              <w:rPr>
                <w:color w:val="4D5156"/>
                <w:shd w:val="clear" w:color="auto" w:fill="FFFFFF"/>
              </w:rPr>
              <w:t>али</w:t>
            </w:r>
            <w:r w:rsidRPr="00ED28C6">
              <w:rPr>
                <w:color w:val="4D5156"/>
                <w:shd w:val="clear" w:color="auto" w:fill="FFFFFF"/>
              </w:rPr>
              <w:t>й</w:t>
            </w:r>
            <w:r w:rsidRPr="00ED28C6">
              <w:rPr>
                <w:color w:val="4D5156"/>
                <w:shd w:val="clear" w:color="auto" w:fill="FFFFFF"/>
              </w:rPr>
              <w:t>сберегающий диуретик</w:t>
            </w:r>
            <w:r>
              <w:rPr>
                <w:color w:val="4D5156"/>
                <w:shd w:val="clear" w:color="auto" w:fill="FFFFFF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8CBA" w14:textId="77777777" w:rsidR="00A85215" w:rsidRPr="00ED28C6" w:rsidRDefault="00A85215" w:rsidP="00A85215">
            <w:pPr>
              <w:numPr>
                <w:ilvl w:val="0"/>
                <w:numId w:val="36"/>
              </w:numPr>
              <w:shd w:val="clear" w:color="auto" w:fill="FFFFFF"/>
              <w:ind w:left="33" w:right="-33"/>
            </w:pPr>
            <w:r w:rsidRPr="00ED28C6">
              <w:t xml:space="preserve">Спиронолактон </w:t>
            </w:r>
            <w:r>
              <w:t>(</w:t>
            </w:r>
            <w:proofErr w:type="spellStart"/>
            <w:r>
              <w:t>верошпион</w:t>
            </w:r>
            <w:proofErr w:type="spellEnd"/>
            <w:r>
              <w:t xml:space="preserve">) </w:t>
            </w:r>
            <w:proofErr w:type="spellStart"/>
            <w:r w:rsidRPr="00ED28C6">
              <w:t>таб</w:t>
            </w:r>
            <w:proofErr w:type="spellEnd"/>
            <w:r w:rsidRPr="00ED28C6">
              <w:t xml:space="preserve">, </w:t>
            </w:r>
            <w:proofErr w:type="spellStart"/>
            <w:r w:rsidRPr="00ED28C6">
              <w:t>капс</w:t>
            </w:r>
            <w:proofErr w:type="spellEnd"/>
            <w:r>
              <w:t>,</w:t>
            </w:r>
            <w:r w:rsidRPr="00ED28C6">
              <w:t xml:space="preserve"> 0,025; 0,05 №30</w:t>
            </w:r>
          </w:p>
        </w:tc>
      </w:tr>
      <w:tr w:rsidR="00827C92" w:rsidRPr="00ED28C6" w14:paraId="4F204960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310FB3E1" w14:textId="77777777" w:rsidR="00827C92" w:rsidRPr="00ED28C6" w:rsidRDefault="00827C92" w:rsidP="007D15C5">
            <w:pPr>
              <w:pStyle w:val="20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47FB4" w14:textId="10C3F2EC" w:rsidR="00827C92" w:rsidRPr="00ED28C6" w:rsidRDefault="00827C92" w:rsidP="00827C92">
            <w:pPr>
              <w:ind w:right="-108"/>
              <w:rPr>
                <w:rFonts w:eastAsia="Calibri"/>
                <w:bCs/>
                <w:iCs/>
              </w:rPr>
            </w:pPr>
            <w:r w:rsidRPr="00ED28C6">
              <w:t>Препараты для лечения ник</w:t>
            </w:r>
            <w:r w:rsidRPr="00ED28C6">
              <w:t>о</w:t>
            </w:r>
            <w:r w:rsidRPr="00ED28C6">
              <w:t>тиновой зависимости</w:t>
            </w:r>
            <w:r>
              <w:t xml:space="preserve"> не соде</w:t>
            </w:r>
            <w:r>
              <w:t>р</w:t>
            </w:r>
            <w:r>
              <w:t>жащие никотин: действующие на никотиновые рецепторы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E261" w14:textId="77777777" w:rsidR="00827C92" w:rsidRPr="00ED28C6" w:rsidRDefault="00827C92" w:rsidP="007D15C5">
            <w:pPr>
              <w:ind w:left="33" w:right="-33"/>
              <w:rPr>
                <w:rFonts w:eastAsia="Calibri"/>
                <w:bCs/>
                <w:iCs/>
              </w:rPr>
            </w:pPr>
            <w:proofErr w:type="spellStart"/>
            <w:r w:rsidRPr="000E7066">
              <w:rPr>
                <w:color w:val="333F48"/>
              </w:rPr>
              <w:t>Цитизин</w:t>
            </w:r>
            <w:proofErr w:type="spellEnd"/>
            <w:r w:rsidRPr="000E7066">
              <w:rPr>
                <w:color w:val="333F48"/>
              </w:rPr>
              <w:t xml:space="preserve"> (</w:t>
            </w:r>
            <w:proofErr w:type="spellStart"/>
            <w:r w:rsidRPr="000E7066">
              <w:rPr>
                <w:color w:val="333F48"/>
              </w:rPr>
              <w:t>табекс</w:t>
            </w:r>
            <w:proofErr w:type="spellEnd"/>
            <w:r w:rsidRPr="000E7066">
              <w:rPr>
                <w:color w:val="333F48"/>
              </w:rPr>
              <w:t xml:space="preserve">) </w:t>
            </w:r>
            <w:proofErr w:type="spellStart"/>
            <w:r w:rsidRPr="000E7066">
              <w:rPr>
                <w:color w:val="333F48"/>
              </w:rPr>
              <w:t>таб</w:t>
            </w:r>
            <w:proofErr w:type="spellEnd"/>
            <w:r w:rsidRPr="000E7066">
              <w:rPr>
                <w:color w:val="333F48"/>
              </w:rPr>
              <w:t xml:space="preserve"> п/о</w:t>
            </w:r>
            <w:r>
              <w:rPr>
                <w:color w:val="333F48"/>
              </w:rPr>
              <w:t xml:space="preserve">, </w:t>
            </w:r>
            <w:r w:rsidRPr="000E7066">
              <w:rPr>
                <w:color w:val="333F48"/>
              </w:rPr>
              <w:t>1,5 мг №100</w:t>
            </w:r>
          </w:p>
        </w:tc>
      </w:tr>
      <w:tr w:rsidR="00827C92" w:rsidRPr="00ED28C6" w14:paraId="35AD30A1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6A43C13D" w14:textId="30DE3668" w:rsidR="00827C92" w:rsidRDefault="00827C92" w:rsidP="007D15C5">
            <w:pPr>
              <w:pStyle w:val="20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93F7D" w14:textId="77777777" w:rsidR="00827C92" w:rsidRPr="00ED28C6" w:rsidRDefault="00827C92" w:rsidP="007D15C5">
            <w:pPr>
              <w:ind w:right="-108"/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81B1" w14:textId="78A53CA7" w:rsidR="00827C92" w:rsidRPr="000E7066" w:rsidRDefault="00827C92" w:rsidP="007D15C5">
            <w:pPr>
              <w:ind w:left="33" w:right="-33"/>
              <w:rPr>
                <w:color w:val="333F48"/>
              </w:rPr>
            </w:pPr>
            <w:proofErr w:type="spellStart"/>
            <w:r w:rsidRPr="00ED28C6">
              <w:t>Варениклин</w:t>
            </w:r>
            <w:proofErr w:type="spellEnd"/>
            <w:r>
              <w:t xml:space="preserve"> (</w:t>
            </w:r>
            <w:proofErr w:type="spellStart"/>
            <w:r>
              <w:t>чампикс</w:t>
            </w:r>
            <w:proofErr w:type="spellEnd"/>
            <w:r>
              <w:t>)</w:t>
            </w:r>
            <w:r w:rsidRPr="00ED28C6">
              <w:t xml:space="preserve">, </w:t>
            </w:r>
            <w:proofErr w:type="spellStart"/>
            <w:r w:rsidRPr="00ED28C6">
              <w:t>таб</w:t>
            </w:r>
            <w:proofErr w:type="spellEnd"/>
            <w:r w:rsidRPr="00ED28C6">
              <w:t xml:space="preserve"> п/о</w:t>
            </w:r>
            <w:r>
              <w:t>,</w:t>
            </w:r>
            <w:r w:rsidRPr="00ED28C6">
              <w:t xml:space="preserve"> 0,001 №</w:t>
            </w:r>
            <w:r>
              <w:t xml:space="preserve"> </w:t>
            </w:r>
            <w:r w:rsidRPr="00ED28C6">
              <w:t>28</w:t>
            </w:r>
          </w:p>
        </w:tc>
      </w:tr>
      <w:tr w:rsidR="00827C92" w:rsidRPr="00ED28C6" w14:paraId="7B28FB91" w14:textId="77777777" w:rsidTr="00CA4CCE">
        <w:trPr>
          <w:jc w:val="center"/>
        </w:trPr>
        <w:tc>
          <w:tcPr>
            <w:tcW w:w="562" w:type="dxa"/>
            <w:shd w:val="clear" w:color="auto" w:fill="auto"/>
          </w:tcPr>
          <w:p w14:paraId="24ABD32D" w14:textId="484D50DC" w:rsidR="00827C92" w:rsidRDefault="00827C92" w:rsidP="00827C92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1D04" w14:textId="77777777" w:rsidR="00827C92" w:rsidRPr="00ED28C6" w:rsidRDefault="00827C92" w:rsidP="00827C92">
            <w:pPr>
              <w:ind w:right="-108"/>
            </w:pPr>
            <w:proofErr w:type="spellStart"/>
            <w:r>
              <w:t>Никотинзамещающие</w:t>
            </w:r>
            <w:proofErr w:type="spellEnd"/>
            <w:r>
              <w:t xml:space="preserve"> препар</w:t>
            </w:r>
            <w:r>
              <w:t>а</w:t>
            </w:r>
            <w:r>
              <w:t>ты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32114" w14:textId="77777777" w:rsidR="00827C92" w:rsidRPr="00ED28C6" w:rsidRDefault="00827C92" w:rsidP="00827C92">
            <w:pPr>
              <w:ind w:left="33" w:right="-33"/>
            </w:pPr>
            <w:r w:rsidRPr="000E7066">
              <w:rPr>
                <w:color w:val="202122"/>
                <w:shd w:val="clear" w:color="auto" w:fill="FFFFFF"/>
              </w:rPr>
              <w:t>Никотин (</w:t>
            </w:r>
            <w:proofErr w:type="spellStart"/>
            <w:r w:rsidRPr="000E7066">
              <w:rPr>
                <w:color w:val="202122"/>
                <w:shd w:val="clear" w:color="auto" w:fill="FFFFFF"/>
              </w:rPr>
              <w:t>никоретте</w:t>
            </w:r>
            <w:proofErr w:type="spellEnd"/>
            <w:r w:rsidRPr="000E7066">
              <w:rPr>
                <w:color w:val="202122"/>
                <w:shd w:val="clear" w:color="auto" w:fill="FFFFFF"/>
              </w:rPr>
              <w:t xml:space="preserve">) жевательные резинки </w:t>
            </w:r>
            <w:r w:rsidRPr="000E7066">
              <w:rPr>
                <w:color w:val="333F48"/>
              </w:rPr>
              <w:t>4 мг №105</w:t>
            </w:r>
            <w:r>
              <w:rPr>
                <w:color w:val="333F48"/>
              </w:rPr>
              <w:t>;</w:t>
            </w:r>
            <w:r w:rsidRPr="000E7066">
              <w:rPr>
                <w:color w:val="202122"/>
                <w:shd w:val="clear" w:color="auto" w:fill="FFFFFF"/>
              </w:rPr>
              <w:t xml:space="preserve"> пластыри</w:t>
            </w:r>
            <w:r>
              <w:rPr>
                <w:color w:val="202122"/>
                <w:shd w:val="clear" w:color="auto" w:fill="FFFFFF"/>
              </w:rPr>
              <w:t>;</w:t>
            </w:r>
            <w:r w:rsidRPr="000E7066">
              <w:rPr>
                <w:color w:val="202122"/>
                <w:shd w:val="clear" w:color="auto" w:fill="FFFFFF"/>
              </w:rPr>
              <w:t xml:space="preserve"> оральные и назальные спреи: </w:t>
            </w:r>
            <w:r w:rsidRPr="000E7066">
              <w:rPr>
                <w:color w:val="333F48"/>
                <w:shd w:val="clear" w:color="auto" w:fill="FFFFFF"/>
              </w:rPr>
              <w:t>13,6 мг/1 мл</w:t>
            </w:r>
            <w:r>
              <w:rPr>
                <w:color w:val="333F48"/>
                <w:shd w:val="clear" w:color="auto" w:fill="FFFFFF"/>
              </w:rPr>
              <w:t xml:space="preserve">, </w:t>
            </w:r>
            <w:r w:rsidRPr="00217FEE">
              <w:rPr>
                <w:bCs/>
                <w:color w:val="333F48"/>
                <w:kern w:val="36"/>
              </w:rPr>
              <w:t>1 мг/доза</w:t>
            </w:r>
            <w:r>
              <w:rPr>
                <w:bCs/>
                <w:color w:val="333F48"/>
                <w:kern w:val="36"/>
              </w:rPr>
              <w:t>,</w:t>
            </w:r>
            <w:r w:rsidRPr="00217FEE">
              <w:rPr>
                <w:bCs/>
                <w:color w:val="333F48"/>
                <w:kern w:val="36"/>
              </w:rPr>
              <w:t xml:space="preserve"> 150 доз</w:t>
            </w:r>
          </w:p>
        </w:tc>
      </w:tr>
      <w:tr w:rsidR="00827C92" w:rsidRPr="00ED28C6" w14:paraId="42644FE4" w14:textId="77777777" w:rsidTr="00CA4CCE">
        <w:trPr>
          <w:jc w:val="center"/>
        </w:trPr>
        <w:tc>
          <w:tcPr>
            <w:tcW w:w="562" w:type="dxa"/>
            <w:shd w:val="clear" w:color="auto" w:fill="auto"/>
          </w:tcPr>
          <w:p w14:paraId="6E47DAD1" w14:textId="0FF9BB06" w:rsidR="00827C92" w:rsidRDefault="00827C92" w:rsidP="00827C92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2688E" w14:textId="77777777" w:rsidR="00827C92" w:rsidRPr="00ED28C6" w:rsidRDefault="00827C92" w:rsidP="00827C92">
            <w:pPr>
              <w:ind w:right="-108"/>
            </w:pPr>
          </w:p>
        </w:tc>
        <w:tc>
          <w:tcPr>
            <w:tcW w:w="5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E753" w14:textId="0FBA4993" w:rsidR="00827C92" w:rsidRPr="00ED28C6" w:rsidRDefault="00827C92" w:rsidP="00827C92">
            <w:pPr>
              <w:ind w:left="33" w:right="-33"/>
            </w:pPr>
          </w:p>
        </w:tc>
      </w:tr>
      <w:tr w:rsidR="00827C92" w:rsidRPr="00ED28C6" w14:paraId="5FC3C988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1D59B785" w14:textId="77777777" w:rsidR="00827C92" w:rsidRPr="00ED28C6" w:rsidRDefault="00827C92" w:rsidP="00827C92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D28C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22D0E" w14:textId="77777777" w:rsidR="00827C92" w:rsidRPr="00ED28C6" w:rsidRDefault="00827C92" w:rsidP="00827C92">
            <w:pPr>
              <w:ind w:right="-108"/>
              <w:rPr>
                <w:rFonts w:eastAsia="Calibri"/>
                <w:bCs/>
                <w:iCs/>
              </w:rPr>
            </w:pPr>
            <w:proofErr w:type="spellStart"/>
            <w:r>
              <w:t>Б</w:t>
            </w:r>
            <w:r w:rsidRPr="00ED28C6">
              <w:t>игуаниды</w:t>
            </w:r>
            <w:proofErr w:type="spellEnd"/>
            <w:r>
              <w:t xml:space="preserve"> </w:t>
            </w:r>
            <w:r w:rsidRPr="009E57B7">
              <w:t>(</w:t>
            </w:r>
            <w:r w:rsidRPr="00482106">
              <w:rPr>
                <w:i/>
                <w:iCs/>
              </w:rPr>
              <w:t>для уменьшени</w:t>
            </w:r>
            <w:r>
              <w:rPr>
                <w:i/>
                <w:iCs/>
              </w:rPr>
              <w:t>я</w:t>
            </w:r>
            <w:r w:rsidRPr="00482106">
              <w:rPr>
                <w:i/>
                <w:iCs/>
              </w:rPr>
              <w:t xml:space="preserve"> </w:t>
            </w:r>
            <w:proofErr w:type="spellStart"/>
            <w:r w:rsidRPr="00482106">
              <w:rPr>
                <w:i/>
                <w:iCs/>
              </w:rPr>
              <w:t>инсулинорезистнтности</w:t>
            </w:r>
            <w:proofErr w:type="spellEnd"/>
            <w:r w:rsidRPr="00482106">
              <w:rPr>
                <w:i/>
                <w:iCs/>
              </w:rPr>
              <w:t>, пр</w:t>
            </w:r>
            <w:r w:rsidRPr="00482106">
              <w:rPr>
                <w:i/>
                <w:iCs/>
              </w:rPr>
              <w:t>о</w:t>
            </w:r>
            <w:r w:rsidRPr="00482106">
              <w:rPr>
                <w:i/>
                <w:iCs/>
              </w:rPr>
              <w:t>филактик</w:t>
            </w:r>
            <w:r>
              <w:rPr>
                <w:i/>
                <w:iCs/>
              </w:rPr>
              <w:t>и</w:t>
            </w:r>
            <w:r w:rsidRPr="00482106">
              <w:rPr>
                <w:i/>
                <w:iCs/>
              </w:rPr>
              <w:t xml:space="preserve"> СД 2 типа, </w:t>
            </w:r>
            <w:r>
              <w:rPr>
                <w:i/>
                <w:iCs/>
              </w:rPr>
              <w:t>сниж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ния гликемии, </w:t>
            </w:r>
            <w:r w:rsidRPr="00482106">
              <w:rPr>
                <w:i/>
                <w:iCs/>
              </w:rPr>
              <w:t>снижени</w:t>
            </w:r>
            <w:r>
              <w:rPr>
                <w:i/>
                <w:iCs/>
              </w:rPr>
              <w:t>я</w:t>
            </w:r>
            <w:r w:rsidRPr="00482106">
              <w:rPr>
                <w:i/>
                <w:iCs/>
              </w:rPr>
              <w:t xml:space="preserve"> веса</w:t>
            </w:r>
            <w:r>
              <w:rPr>
                <w:i/>
                <w:iCs/>
              </w:rPr>
              <w:t>, профилактики онкологических заболеваний</w:t>
            </w:r>
            <w:r w:rsidRPr="009E57B7"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2D5B" w14:textId="77777777" w:rsidR="00827C92" w:rsidRPr="00ED28C6" w:rsidRDefault="00827C92" w:rsidP="00827C92">
            <w:pPr>
              <w:ind w:left="33" w:right="-33"/>
              <w:rPr>
                <w:rFonts w:eastAsia="Calibri"/>
                <w:bCs/>
                <w:iCs/>
              </w:rPr>
            </w:pPr>
            <w:r w:rsidRPr="00ED28C6">
              <w:t xml:space="preserve">Метформин, </w:t>
            </w:r>
            <w:proofErr w:type="spellStart"/>
            <w:r w:rsidRPr="00ED28C6">
              <w:t>таб</w:t>
            </w:r>
            <w:proofErr w:type="spellEnd"/>
            <w:r w:rsidRPr="00ED28C6">
              <w:t xml:space="preserve">, </w:t>
            </w:r>
            <w:proofErr w:type="spellStart"/>
            <w:r w:rsidRPr="00ED28C6">
              <w:t>таб</w:t>
            </w:r>
            <w:proofErr w:type="spellEnd"/>
            <w:r w:rsidRPr="00ED28C6">
              <w:t xml:space="preserve"> п/о 0,5; 0,85; 1,0</w:t>
            </w:r>
          </w:p>
        </w:tc>
      </w:tr>
      <w:tr w:rsidR="00827C92" w:rsidRPr="00ED28C6" w14:paraId="145AA997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75175F90" w14:textId="77777777" w:rsidR="00827C92" w:rsidRPr="00ED28C6" w:rsidRDefault="00827C92" w:rsidP="00827C92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bookmarkStart w:id="0" w:name="_Hlk176036930"/>
            <w:r>
              <w:rPr>
                <w:sz w:val="24"/>
                <w:szCs w:val="24"/>
              </w:rPr>
              <w:t>23</w:t>
            </w:r>
            <w:r w:rsidRPr="00ED28C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0C81" w14:textId="77777777" w:rsidR="00827C92" w:rsidRPr="00ED28C6" w:rsidRDefault="00827C92" w:rsidP="00827C92">
            <w:pPr>
              <w:ind w:right="-108"/>
            </w:pPr>
            <w:r w:rsidRPr="00ED28C6">
              <w:t>Ингибиторы липаз</w:t>
            </w:r>
            <w:r>
              <w:t xml:space="preserve"> </w:t>
            </w:r>
            <w:r w:rsidRPr="009E57B7">
              <w:t>(</w:t>
            </w:r>
            <w:r w:rsidRPr="00482106">
              <w:rPr>
                <w:i/>
                <w:iCs/>
              </w:rPr>
              <w:t>для сниж</w:t>
            </w:r>
            <w:r w:rsidRPr="00482106">
              <w:rPr>
                <w:i/>
                <w:iCs/>
              </w:rPr>
              <w:t>е</w:t>
            </w:r>
            <w:r w:rsidRPr="00482106">
              <w:rPr>
                <w:i/>
                <w:iCs/>
              </w:rPr>
              <w:t>ния веса</w:t>
            </w:r>
            <w:r w:rsidRPr="009E57B7"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67A3" w14:textId="77777777" w:rsidR="00827C92" w:rsidRPr="00ED28C6" w:rsidRDefault="00827C92" w:rsidP="00827C92">
            <w:pPr>
              <w:numPr>
                <w:ilvl w:val="0"/>
                <w:numId w:val="36"/>
              </w:numPr>
              <w:shd w:val="clear" w:color="auto" w:fill="FFFFFF"/>
              <w:ind w:left="33" w:right="-33"/>
            </w:pPr>
            <w:proofErr w:type="spellStart"/>
            <w:r w:rsidRPr="00ED28C6">
              <w:rPr>
                <w:color w:val="1F1F1F"/>
              </w:rPr>
              <w:t>Орлистат</w:t>
            </w:r>
            <w:proofErr w:type="spellEnd"/>
            <w:r w:rsidRPr="00ED28C6">
              <w:rPr>
                <w:color w:val="1F1F1F"/>
              </w:rPr>
              <w:t xml:space="preserve"> (</w:t>
            </w:r>
            <w:proofErr w:type="spellStart"/>
            <w:r w:rsidRPr="00ED28C6">
              <w:rPr>
                <w:color w:val="1F1F1F"/>
              </w:rPr>
              <w:t>фигурин</w:t>
            </w:r>
            <w:proofErr w:type="spellEnd"/>
            <w:r w:rsidRPr="00ED28C6">
              <w:rPr>
                <w:color w:val="1F1F1F"/>
              </w:rPr>
              <w:t xml:space="preserve">) </w:t>
            </w:r>
            <w:proofErr w:type="spellStart"/>
            <w:r w:rsidRPr="00ED28C6">
              <w:rPr>
                <w:color w:val="1F1F1F"/>
              </w:rPr>
              <w:t>капс</w:t>
            </w:r>
            <w:proofErr w:type="spellEnd"/>
            <w:r w:rsidRPr="00ED28C6">
              <w:rPr>
                <w:color w:val="1F1F1F"/>
              </w:rPr>
              <w:t xml:space="preserve"> 60 мг 120 мг № 60</w:t>
            </w:r>
          </w:p>
        </w:tc>
      </w:tr>
      <w:tr w:rsidR="00827C92" w:rsidRPr="00ED28C6" w14:paraId="67C43D6E" w14:textId="77777777" w:rsidTr="00A85215">
        <w:trPr>
          <w:jc w:val="center"/>
        </w:trPr>
        <w:tc>
          <w:tcPr>
            <w:tcW w:w="562" w:type="dxa"/>
            <w:shd w:val="clear" w:color="auto" w:fill="auto"/>
          </w:tcPr>
          <w:p w14:paraId="7528C35E" w14:textId="77777777" w:rsidR="00827C92" w:rsidRPr="00ED28C6" w:rsidRDefault="00827C92" w:rsidP="00827C92">
            <w:pPr>
              <w:pStyle w:val="20"/>
              <w:shd w:val="clear" w:color="auto" w:fill="auto"/>
              <w:spacing w:before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BF239" w14:textId="77777777" w:rsidR="00827C92" w:rsidRPr="00ED28C6" w:rsidRDefault="00827C92" w:rsidP="00827C92">
            <w:pPr>
              <w:ind w:right="-108"/>
            </w:pPr>
            <w:r w:rsidRPr="00ED28C6">
              <w:t xml:space="preserve">Агонисты рецепторов </w:t>
            </w:r>
            <w:proofErr w:type="spellStart"/>
            <w:r w:rsidRPr="00ED28C6">
              <w:t>глюк</w:t>
            </w:r>
            <w:r w:rsidRPr="00ED28C6">
              <w:t>о</w:t>
            </w:r>
            <w:r w:rsidRPr="00ED28C6">
              <w:t>ноподобного</w:t>
            </w:r>
            <w:proofErr w:type="spellEnd"/>
            <w:r w:rsidRPr="00ED28C6">
              <w:t xml:space="preserve"> пептида 1 типа (АрГПП-1) </w:t>
            </w:r>
            <w:r>
              <w:t>(</w:t>
            </w:r>
            <w:r w:rsidRPr="00482106">
              <w:rPr>
                <w:i/>
                <w:iCs/>
              </w:rPr>
              <w:t>для лечени</w:t>
            </w:r>
            <w:r>
              <w:rPr>
                <w:i/>
                <w:iCs/>
              </w:rPr>
              <w:t>я</w:t>
            </w:r>
            <w:r w:rsidRPr="00482106">
              <w:rPr>
                <w:i/>
                <w:iCs/>
              </w:rPr>
              <w:t xml:space="preserve"> ож</w:t>
            </w:r>
            <w:r w:rsidRPr="00482106">
              <w:rPr>
                <w:i/>
                <w:iCs/>
              </w:rPr>
              <w:t>и</w:t>
            </w:r>
            <w:r w:rsidRPr="00482106">
              <w:rPr>
                <w:i/>
                <w:iCs/>
              </w:rPr>
              <w:t>рения,</w:t>
            </w:r>
            <w:r>
              <w:rPr>
                <w:i/>
                <w:iCs/>
              </w:rPr>
              <w:t xml:space="preserve"> </w:t>
            </w:r>
            <w:r w:rsidRPr="00482106">
              <w:rPr>
                <w:i/>
                <w:iCs/>
              </w:rPr>
              <w:t>снижени</w:t>
            </w:r>
            <w:r>
              <w:rPr>
                <w:i/>
                <w:iCs/>
              </w:rPr>
              <w:t>я</w:t>
            </w:r>
            <w:r w:rsidRPr="00482106">
              <w:rPr>
                <w:i/>
                <w:iCs/>
              </w:rPr>
              <w:t xml:space="preserve"> веса; СД 2 типа</w:t>
            </w:r>
            <w:r>
              <w:t>)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416A" w14:textId="77777777" w:rsidR="008817C0" w:rsidRDefault="00827C92" w:rsidP="008817C0">
            <w:pPr>
              <w:ind w:left="33" w:right="-33"/>
              <w:rPr>
                <w:color w:val="333333"/>
              </w:rPr>
            </w:pPr>
            <w:proofErr w:type="spellStart"/>
            <w:r w:rsidRPr="00ED28C6">
              <w:rPr>
                <w:color w:val="1F1F1F"/>
              </w:rPr>
              <w:t>Семаглутид</w:t>
            </w:r>
            <w:proofErr w:type="spellEnd"/>
            <w:r w:rsidRPr="00ED28C6">
              <w:rPr>
                <w:color w:val="1F1F1F"/>
              </w:rPr>
              <w:t xml:space="preserve"> </w:t>
            </w:r>
            <w:r w:rsidRPr="00ED28C6">
              <w:rPr>
                <w:color w:val="333333"/>
              </w:rPr>
              <w:t>р-р д/</w:t>
            </w:r>
            <w:proofErr w:type="gramStart"/>
            <w:r w:rsidRPr="00ED28C6">
              <w:rPr>
                <w:color w:val="333333"/>
              </w:rPr>
              <w:t>п</w:t>
            </w:r>
            <w:proofErr w:type="gramEnd"/>
            <w:r w:rsidRPr="00ED28C6">
              <w:rPr>
                <w:color w:val="333333"/>
              </w:rPr>
              <w:t>/к введения 1</w:t>
            </w:r>
            <w:r>
              <w:rPr>
                <w:color w:val="333333"/>
              </w:rPr>
              <w:t>,</w:t>
            </w:r>
            <w:r w:rsidRPr="00ED28C6">
              <w:rPr>
                <w:color w:val="333333"/>
              </w:rPr>
              <w:t>34 мг/1 мл: картридж в шприц-ручке 1</w:t>
            </w:r>
            <w:r>
              <w:rPr>
                <w:color w:val="333333"/>
              </w:rPr>
              <w:t>,</w:t>
            </w:r>
            <w:r w:rsidRPr="00ED28C6">
              <w:rPr>
                <w:color w:val="333333"/>
              </w:rPr>
              <w:t>5 мл (0</w:t>
            </w:r>
            <w:r>
              <w:rPr>
                <w:color w:val="333333"/>
              </w:rPr>
              <w:t>,</w:t>
            </w:r>
            <w:r w:rsidRPr="00ED28C6">
              <w:rPr>
                <w:color w:val="333333"/>
              </w:rPr>
              <w:t>25 мг/доза или 0</w:t>
            </w:r>
            <w:r>
              <w:rPr>
                <w:color w:val="333333"/>
              </w:rPr>
              <w:t>,</w:t>
            </w:r>
            <w:r w:rsidRPr="00ED28C6">
              <w:rPr>
                <w:color w:val="333333"/>
              </w:rPr>
              <w:t xml:space="preserve">5 мг/доза) и 3 мл (1 мг/доза) </w:t>
            </w:r>
          </w:p>
          <w:p w14:paraId="0BE83EF7" w14:textId="2B5EB45E" w:rsidR="008817C0" w:rsidRPr="008817C0" w:rsidRDefault="008817C0" w:rsidP="008817C0">
            <w:pPr>
              <w:ind w:left="33" w:right="-33"/>
            </w:pPr>
            <w:r w:rsidRPr="008817C0">
              <w:rPr>
                <w:color w:val="3C4043"/>
              </w:rPr>
              <w:t xml:space="preserve">Rp.: </w:t>
            </w:r>
            <w:proofErr w:type="spellStart"/>
            <w:r w:rsidRPr="008817C0">
              <w:rPr>
                <w:color w:val="3C4043"/>
              </w:rPr>
              <w:t>Sol</w:t>
            </w:r>
            <w:proofErr w:type="spellEnd"/>
            <w:r w:rsidRPr="008817C0">
              <w:rPr>
                <w:color w:val="3C4043"/>
              </w:rPr>
              <w:t xml:space="preserve">. </w:t>
            </w:r>
            <w:proofErr w:type="spellStart"/>
            <w:r w:rsidRPr="008817C0">
              <w:rPr>
                <w:color w:val="3C4043"/>
              </w:rPr>
              <w:t>Semaglutidi</w:t>
            </w:r>
            <w:proofErr w:type="spellEnd"/>
            <w:r w:rsidRPr="008817C0">
              <w:rPr>
                <w:color w:val="3C4043"/>
              </w:rPr>
              <w:t xml:space="preserve"> 1,34 </w:t>
            </w:r>
            <w:proofErr w:type="spellStart"/>
            <w:r w:rsidRPr="008817C0">
              <w:rPr>
                <w:color w:val="3C4043"/>
              </w:rPr>
              <w:t>mg</w:t>
            </w:r>
            <w:proofErr w:type="spellEnd"/>
            <w:r w:rsidRPr="008817C0">
              <w:rPr>
                <w:color w:val="3C4043"/>
              </w:rPr>
              <w:t>/</w:t>
            </w:r>
            <w:proofErr w:type="spellStart"/>
            <w:r w:rsidRPr="008817C0">
              <w:rPr>
                <w:color w:val="3C4043"/>
              </w:rPr>
              <w:t>ml</w:t>
            </w:r>
            <w:proofErr w:type="spellEnd"/>
            <w:r w:rsidRPr="008817C0">
              <w:rPr>
                <w:color w:val="3C4043"/>
              </w:rPr>
              <w:t xml:space="preserve"> - 1,5 </w:t>
            </w:r>
            <w:proofErr w:type="spellStart"/>
            <w:r w:rsidRPr="008817C0">
              <w:rPr>
                <w:color w:val="3C4043"/>
              </w:rPr>
              <w:t>ml</w:t>
            </w:r>
            <w:proofErr w:type="spellEnd"/>
            <w:r w:rsidRPr="008817C0">
              <w:rPr>
                <w:color w:val="3C4043"/>
              </w:rPr>
              <w:br/>
              <w:t xml:space="preserve">D.S.: П/к, </w:t>
            </w:r>
            <w:r>
              <w:rPr>
                <w:color w:val="3C4043"/>
              </w:rPr>
              <w:t xml:space="preserve">0,25 (или </w:t>
            </w:r>
            <w:r w:rsidRPr="008817C0">
              <w:rPr>
                <w:b/>
                <w:color w:val="3C4043"/>
              </w:rPr>
              <w:t>0,5 мг</w:t>
            </w:r>
            <w:r>
              <w:rPr>
                <w:b/>
                <w:color w:val="3C4043"/>
              </w:rPr>
              <w:t xml:space="preserve"> по усмотрению врача</w:t>
            </w:r>
            <w:r>
              <w:rPr>
                <w:color w:val="3C4043"/>
              </w:rPr>
              <w:t>)</w:t>
            </w:r>
            <w:r w:rsidRPr="008817C0">
              <w:rPr>
                <w:color w:val="3C4043"/>
              </w:rPr>
              <w:t xml:space="preserve"> 1 раз в неделю, </w:t>
            </w:r>
            <w:r w:rsidRPr="00ED28C6">
              <w:rPr>
                <w:color w:val="3C4043"/>
              </w:rPr>
              <w:t>в область живота, бедро или плечо, вне зависимости от приема пищи</w:t>
            </w:r>
            <w:r>
              <w:rPr>
                <w:color w:val="3C4043"/>
              </w:rPr>
              <w:t>.</w:t>
            </w:r>
            <w:r w:rsidRPr="008817C0">
              <w:rPr>
                <w:color w:val="3C4043"/>
              </w:rPr>
              <w:t xml:space="preserve"> </w:t>
            </w:r>
            <w:r w:rsidRPr="008817C0">
              <w:rPr>
                <w:color w:val="3C4043"/>
              </w:rPr>
              <w:br/>
              <w:t xml:space="preserve">Rp.: </w:t>
            </w:r>
            <w:proofErr w:type="spellStart"/>
            <w:r w:rsidRPr="008817C0">
              <w:rPr>
                <w:color w:val="3C4043"/>
              </w:rPr>
              <w:t>Sol</w:t>
            </w:r>
            <w:proofErr w:type="spellEnd"/>
            <w:r w:rsidRPr="008817C0">
              <w:rPr>
                <w:color w:val="3C4043"/>
              </w:rPr>
              <w:t xml:space="preserve">. </w:t>
            </w:r>
            <w:proofErr w:type="spellStart"/>
            <w:r w:rsidRPr="008817C0">
              <w:rPr>
                <w:color w:val="3C4043"/>
              </w:rPr>
              <w:t>Semaglutidi</w:t>
            </w:r>
            <w:proofErr w:type="spellEnd"/>
            <w:r w:rsidRPr="008817C0">
              <w:rPr>
                <w:color w:val="3C4043"/>
              </w:rPr>
              <w:t xml:space="preserve"> 1,34 </w:t>
            </w:r>
            <w:proofErr w:type="spellStart"/>
            <w:r w:rsidRPr="008817C0">
              <w:rPr>
                <w:color w:val="3C4043"/>
              </w:rPr>
              <w:t>mg</w:t>
            </w:r>
            <w:proofErr w:type="spellEnd"/>
            <w:r w:rsidRPr="008817C0">
              <w:rPr>
                <w:color w:val="3C4043"/>
              </w:rPr>
              <w:t>/</w:t>
            </w:r>
            <w:proofErr w:type="spellStart"/>
            <w:r w:rsidRPr="008817C0">
              <w:rPr>
                <w:color w:val="3C4043"/>
              </w:rPr>
              <w:t>ml</w:t>
            </w:r>
            <w:proofErr w:type="spellEnd"/>
            <w:r w:rsidRPr="008817C0">
              <w:rPr>
                <w:color w:val="3C4043"/>
              </w:rPr>
              <w:t xml:space="preserve"> - 3 </w:t>
            </w:r>
            <w:proofErr w:type="spellStart"/>
            <w:r w:rsidRPr="008817C0">
              <w:rPr>
                <w:color w:val="3C4043"/>
              </w:rPr>
              <w:t>ml</w:t>
            </w:r>
            <w:proofErr w:type="spellEnd"/>
            <w:r w:rsidRPr="008817C0">
              <w:rPr>
                <w:color w:val="3C4043"/>
              </w:rPr>
              <w:br/>
              <w:t xml:space="preserve">D.S.: П/к, 1 мг 1 раз в неделю, </w:t>
            </w:r>
            <w:r w:rsidRPr="00ED28C6">
              <w:rPr>
                <w:color w:val="3C4043"/>
              </w:rPr>
              <w:t>в область живота, бе</w:t>
            </w:r>
            <w:r w:rsidRPr="00ED28C6">
              <w:rPr>
                <w:color w:val="3C4043"/>
              </w:rPr>
              <w:t>д</w:t>
            </w:r>
            <w:r w:rsidRPr="00ED28C6">
              <w:rPr>
                <w:color w:val="3C4043"/>
              </w:rPr>
              <w:t>ро или плечо, вне зависимости от приема пищи</w:t>
            </w:r>
            <w:r>
              <w:rPr>
                <w:color w:val="3C4043"/>
              </w:rPr>
              <w:t>.</w:t>
            </w:r>
            <w:r w:rsidRPr="008817C0">
              <w:rPr>
                <w:color w:val="3C4043"/>
              </w:rPr>
              <w:t xml:space="preserve"> </w:t>
            </w:r>
          </w:p>
        </w:tc>
      </w:tr>
      <w:bookmarkEnd w:id="0"/>
    </w:tbl>
    <w:p w14:paraId="4077FE0E" w14:textId="77777777" w:rsidR="00A85215" w:rsidRDefault="00A85215" w:rsidP="00CB595B">
      <w:pPr>
        <w:ind w:left="-567" w:firstLine="567"/>
        <w:jc w:val="both"/>
        <w:rPr>
          <w:sz w:val="28"/>
          <w:szCs w:val="28"/>
        </w:rPr>
      </w:pPr>
    </w:p>
    <w:p w14:paraId="1D97F9F9" w14:textId="06C7F7BF" w:rsidR="00CB595B" w:rsidRDefault="00CB595B" w:rsidP="00941C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Тесты для проверки уровня знаний выполняются студентами в системе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станционного обучения ВГМУ во время занятий. Путь по вкладкам: </w:t>
      </w:r>
      <w:r>
        <w:rPr>
          <w:sz w:val="28"/>
          <w:szCs w:val="28"/>
          <w:lang w:val="en-US"/>
        </w:rPr>
        <w:t>do</w:t>
      </w:r>
      <w:r w:rsidRPr="004B0C1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vsmu</w:t>
      </w:r>
      <w:proofErr w:type="spellEnd"/>
      <w:r w:rsidRPr="004B0C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 w:rsidRPr="004B0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→ Факультет → Лечебный факультет → Кафедра общей врачебной практики → Поликлиническая терапия → Поликлиническая терапия (4 курс ЛФ и 4 курс ФПИГ с русским языком обучения) → Курс 4, тема </w:t>
      </w:r>
      <w:r w:rsidR="004F1D19">
        <w:rPr>
          <w:sz w:val="28"/>
          <w:szCs w:val="28"/>
        </w:rPr>
        <w:t>2</w:t>
      </w:r>
      <w:r>
        <w:rPr>
          <w:sz w:val="28"/>
          <w:szCs w:val="28"/>
        </w:rPr>
        <w:t>, контроль знаний.</w:t>
      </w:r>
    </w:p>
    <w:p w14:paraId="6A5D988D" w14:textId="77777777" w:rsidR="00CB595B" w:rsidRDefault="00CB595B" w:rsidP="00CB595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B243EC" w14:textId="77777777" w:rsidR="00CB595B" w:rsidRDefault="00CB595B" w:rsidP="00CB595B">
      <w:pPr>
        <w:ind w:left="-567" w:firstLine="567"/>
        <w:jc w:val="both"/>
        <w:rPr>
          <w:b/>
          <w:sz w:val="28"/>
          <w:szCs w:val="28"/>
        </w:rPr>
      </w:pPr>
      <w:r w:rsidRPr="00893B3B">
        <w:rPr>
          <w:b/>
          <w:sz w:val="28"/>
          <w:szCs w:val="28"/>
        </w:rPr>
        <w:t>Литература</w:t>
      </w:r>
    </w:p>
    <w:p w14:paraId="08E48164" w14:textId="77777777" w:rsidR="00CB595B" w:rsidRPr="00941C3E" w:rsidRDefault="00CB595B" w:rsidP="00CB595B">
      <w:pPr>
        <w:tabs>
          <w:tab w:val="left" w:pos="0"/>
        </w:tabs>
        <w:jc w:val="center"/>
        <w:outlineLvl w:val="1"/>
        <w:rPr>
          <w:b/>
          <w:bCs/>
          <w:sz w:val="18"/>
          <w:szCs w:val="28"/>
        </w:rPr>
      </w:pPr>
    </w:p>
    <w:p w14:paraId="414485D6" w14:textId="77777777" w:rsidR="00CB595B" w:rsidRPr="00A64EB3" w:rsidRDefault="00CB595B" w:rsidP="00CB595B">
      <w:pPr>
        <w:tabs>
          <w:tab w:val="left" w:pos="567"/>
          <w:tab w:val="left" w:pos="1276"/>
        </w:tabs>
        <w:ind w:firstLine="709"/>
        <w:jc w:val="both"/>
        <w:rPr>
          <w:rStyle w:val="FontStyle47"/>
          <w:i w:val="0"/>
          <w:sz w:val="28"/>
          <w:szCs w:val="28"/>
        </w:rPr>
      </w:pPr>
      <w:r w:rsidRPr="00A64EB3">
        <w:rPr>
          <w:b/>
          <w:sz w:val="28"/>
          <w:szCs w:val="28"/>
        </w:rPr>
        <w:t>Основная:</w:t>
      </w:r>
    </w:p>
    <w:p w14:paraId="7CCF3888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Поликлиническая терапия: учебник /М. В.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Зюзенков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</w:t>
      </w:r>
      <w:proofErr w:type="gram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;п</w:t>
      </w:r>
      <w:proofErr w:type="gram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М. В.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Зюзенкова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. – 3-е изд.,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. – Минск: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Вышэйшая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школа, 2021, – 623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33 экз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14:paraId="34B8B8C9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lastRenderedPageBreak/>
        <w:t>Внутренние болезни: учеб</w:t>
      </w:r>
      <w:proofErr w:type="gramStart"/>
      <w:r w:rsidRPr="001B3F35">
        <w:rPr>
          <w:rFonts w:ascii="Times New Roman" w:hAnsi="Times New Roman"/>
          <w:sz w:val="28"/>
          <w:szCs w:val="28"/>
        </w:rPr>
        <w:t>.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F35">
        <w:rPr>
          <w:rFonts w:ascii="Times New Roman" w:hAnsi="Times New Roman"/>
          <w:sz w:val="28"/>
          <w:szCs w:val="28"/>
        </w:rPr>
        <w:t>д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ля курсантов и студентов учреждений </w:t>
      </w:r>
      <w:proofErr w:type="spellStart"/>
      <w:r w:rsidRPr="001B3F35">
        <w:rPr>
          <w:rFonts w:ascii="Times New Roman" w:hAnsi="Times New Roman"/>
          <w:sz w:val="28"/>
          <w:szCs w:val="28"/>
        </w:rPr>
        <w:t>высш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образования по специальности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 : в 2 ч. Ч. 1 / А. А. </w:t>
      </w:r>
      <w:proofErr w:type="spellStart"/>
      <w:r w:rsidRPr="001B3F35">
        <w:rPr>
          <w:rFonts w:ascii="Times New Roman" w:hAnsi="Times New Roman"/>
          <w:sz w:val="28"/>
          <w:szCs w:val="28"/>
        </w:rPr>
        <w:t>Бова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[и др.] ; под ред. А. А. </w:t>
      </w:r>
      <w:proofErr w:type="spellStart"/>
      <w:r w:rsidRPr="001B3F35">
        <w:rPr>
          <w:rFonts w:ascii="Times New Roman" w:hAnsi="Times New Roman"/>
          <w:sz w:val="28"/>
          <w:szCs w:val="28"/>
        </w:rPr>
        <w:t>Бова</w:t>
      </w:r>
      <w:proofErr w:type="spellEnd"/>
      <w:r w:rsidRPr="001B3F35">
        <w:rPr>
          <w:rFonts w:ascii="Times New Roman" w:hAnsi="Times New Roman"/>
          <w:sz w:val="28"/>
          <w:szCs w:val="28"/>
        </w:rPr>
        <w:t>. – Минск: Новое знание, 2018. – 703 с. : ил.,(150 экз.)</w:t>
      </w:r>
    </w:p>
    <w:p w14:paraId="2D95C8C5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Внутренние болезни: учеб</w:t>
      </w:r>
      <w:proofErr w:type="gram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ля курсантов и студентов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образования по специальности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Лечебное дело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 : в 2 ч. Ч. 2 /1А. А.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Бова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 ; под ред. А. А.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Бова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 xml:space="preserve">. – 2-е изд., </w:t>
      </w:r>
      <w:proofErr w:type="spellStart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1B3F35">
        <w:rPr>
          <w:rFonts w:ascii="Times New Roman" w:eastAsia="Times New Roman" w:hAnsi="Times New Roman"/>
          <w:sz w:val="28"/>
          <w:szCs w:val="28"/>
          <w:lang w:eastAsia="ru-RU"/>
        </w:rPr>
        <w:t>. – Минск: Новое знание,2020. – 815 с.,(150 экз.).</w:t>
      </w:r>
    </w:p>
    <w:p w14:paraId="6643E78F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Алгоритм постановки диагноза заболеваний внутренних органов : пособие для студентов учреждений </w:t>
      </w:r>
      <w:proofErr w:type="spellStart"/>
      <w:r w:rsidRPr="001B3F35">
        <w:rPr>
          <w:rFonts w:ascii="Times New Roman" w:hAnsi="Times New Roman"/>
          <w:sz w:val="28"/>
          <w:szCs w:val="28"/>
        </w:rPr>
        <w:t>высш</w:t>
      </w:r>
      <w:proofErr w:type="spellEnd"/>
      <w:r w:rsidRPr="001B3F35">
        <w:rPr>
          <w:rFonts w:ascii="Times New Roman" w:hAnsi="Times New Roman"/>
          <w:sz w:val="28"/>
          <w:szCs w:val="28"/>
        </w:rPr>
        <w:t>. образования, обучающихся по сп</w:t>
      </w:r>
      <w:r w:rsidRPr="001B3F35">
        <w:rPr>
          <w:rFonts w:ascii="Times New Roman" w:hAnsi="Times New Roman"/>
          <w:sz w:val="28"/>
          <w:szCs w:val="28"/>
        </w:rPr>
        <w:t>е</w:t>
      </w:r>
      <w:r w:rsidRPr="001B3F35">
        <w:rPr>
          <w:rFonts w:ascii="Times New Roman" w:hAnsi="Times New Roman"/>
          <w:sz w:val="28"/>
          <w:szCs w:val="28"/>
        </w:rPr>
        <w:t xml:space="preserve">циальности 1-79 01 01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 / Л. Р. </w:t>
      </w:r>
      <w:proofErr w:type="spellStart"/>
      <w:r w:rsidRPr="001B3F35">
        <w:rPr>
          <w:rFonts w:ascii="Times New Roman" w:hAnsi="Times New Roman"/>
          <w:sz w:val="28"/>
          <w:szCs w:val="28"/>
        </w:rPr>
        <w:t>Выхристенко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[и др.] ; М-во здр</w:t>
      </w:r>
      <w:r w:rsidRPr="001B3F35">
        <w:rPr>
          <w:rFonts w:ascii="Times New Roman" w:hAnsi="Times New Roman"/>
          <w:sz w:val="28"/>
          <w:szCs w:val="28"/>
        </w:rPr>
        <w:t>а</w:t>
      </w:r>
      <w:r w:rsidRPr="001B3F35">
        <w:rPr>
          <w:rFonts w:ascii="Times New Roman" w:hAnsi="Times New Roman"/>
          <w:sz w:val="28"/>
          <w:szCs w:val="28"/>
        </w:rPr>
        <w:t xml:space="preserve">воохранения Республики Беларусь, УО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Витебский гос. ордена Дружбы нар</w:t>
      </w:r>
      <w:r w:rsidRPr="001B3F35">
        <w:rPr>
          <w:rFonts w:ascii="Times New Roman" w:hAnsi="Times New Roman"/>
          <w:sz w:val="28"/>
          <w:szCs w:val="28"/>
        </w:rPr>
        <w:t>о</w:t>
      </w:r>
      <w:r w:rsidRPr="001B3F35">
        <w:rPr>
          <w:rFonts w:ascii="Times New Roman" w:hAnsi="Times New Roman"/>
          <w:sz w:val="28"/>
          <w:szCs w:val="28"/>
        </w:rPr>
        <w:t>дов мед</w:t>
      </w:r>
      <w:proofErr w:type="gramStart"/>
      <w:r w:rsidRPr="001B3F35">
        <w:rPr>
          <w:rFonts w:ascii="Times New Roman" w:hAnsi="Times New Roman"/>
          <w:sz w:val="28"/>
          <w:szCs w:val="28"/>
        </w:rPr>
        <w:t>.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F35">
        <w:rPr>
          <w:rFonts w:ascii="Times New Roman" w:hAnsi="Times New Roman"/>
          <w:sz w:val="28"/>
          <w:szCs w:val="28"/>
        </w:rPr>
        <w:t>у</w:t>
      </w:r>
      <w:proofErr w:type="gramEnd"/>
      <w:r w:rsidRPr="001B3F35">
        <w:rPr>
          <w:rFonts w:ascii="Times New Roman" w:hAnsi="Times New Roman"/>
          <w:sz w:val="28"/>
          <w:szCs w:val="28"/>
        </w:rPr>
        <w:t>н-т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. - Витебск: [ВГМУ], 2022. - 221 с.,(133 экз.)</w:t>
      </w:r>
    </w:p>
    <w:p w14:paraId="5617496A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Алгоритм проведения экспертизы временной нетрудоспособности:</w:t>
      </w:r>
      <w:r w:rsidRPr="001B3F35">
        <w:rPr>
          <w:rFonts w:ascii="Times New Roman" w:hAnsi="Times New Roman"/>
          <w:sz w:val="28"/>
          <w:szCs w:val="28"/>
        </w:rPr>
        <w:br/>
        <w:t xml:space="preserve">пособие / Л.Р. </w:t>
      </w:r>
      <w:proofErr w:type="spellStart"/>
      <w:r w:rsidRPr="001B3F35">
        <w:rPr>
          <w:rFonts w:ascii="Times New Roman" w:hAnsi="Times New Roman"/>
          <w:sz w:val="28"/>
          <w:szCs w:val="28"/>
        </w:rPr>
        <w:t>Выхристенко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, Н.Ф. </w:t>
      </w:r>
      <w:proofErr w:type="spellStart"/>
      <w:r w:rsidRPr="001B3F35">
        <w:rPr>
          <w:rFonts w:ascii="Times New Roman" w:hAnsi="Times New Roman"/>
          <w:sz w:val="28"/>
          <w:szCs w:val="28"/>
        </w:rPr>
        <w:t>Судибор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, В.А. Корнеева, К.Г. </w:t>
      </w:r>
      <w:proofErr w:type="spellStart"/>
      <w:r w:rsidRPr="001B3F35">
        <w:rPr>
          <w:rFonts w:ascii="Times New Roman" w:hAnsi="Times New Roman"/>
          <w:sz w:val="28"/>
          <w:szCs w:val="28"/>
        </w:rPr>
        <w:t>Шилина</w:t>
      </w:r>
      <w:proofErr w:type="spellEnd"/>
      <w:r w:rsidRPr="001B3F35">
        <w:rPr>
          <w:rFonts w:ascii="Times New Roman" w:hAnsi="Times New Roman"/>
          <w:sz w:val="28"/>
          <w:szCs w:val="28"/>
        </w:rPr>
        <w:t>. –</w:t>
      </w:r>
      <w:r w:rsidRPr="001B3F35">
        <w:rPr>
          <w:rFonts w:ascii="Times New Roman" w:hAnsi="Times New Roman"/>
          <w:sz w:val="28"/>
          <w:szCs w:val="28"/>
        </w:rPr>
        <w:br/>
        <w:t>Витебск: ВГМУ, 2023. – 72 с., (90 экз.)</w:t>
      </w:r>
    </w:p>
    <w:p w14:paraId="566859FF" w14:textId="77777777" w:rsidR="00CB595B" w:rsidRPr="001B3F35" w:rsidRDefault="00CB595B" w:rsidP="00CB595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3F35">
        <w:rPr>
          <w:rFonts w:ascii="Times New Roman" w:hAnsi="Times New Roman"/>
          <w:b/>
          <w:sz w:val="28"/>
          <w:szCs w:val="28"/>
        </w:rPr>
        <w:t>Дополнительная:</w:t>
      </w:r>
    </w:p>
    <w:p w14:paraId="7C517A74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F35">
        <w:rPr>
          <w:rFonts w:ascii="Times New Roman" w:hAnsi="Times New Roman"/>
          <w:sz w:val="28"/>
          <w:szCs w:val="28"/>
        </w:rPr>
        <w:t>Мохорт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, Т.В. Эндокринология: учеб. для студентов учреждений </w:t>
      </w:r>
      <w:proofErr w:type="spellStart"/>
      <w:r w:rsidRPr="001B3F35">
        <w:rPr>
          <w:rFonts w:ascii="Times New Roman" w:hAnsi="Times New Roman"/>
          <w:sz w:val="28"/>
          <w:szCs w:val="28"/>
        </w:rPr>
        <w:t>высш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образования по специальности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Лечебное дело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 / Т. В. </w:t>
      </w:r>
      <w:proofErr w:type="spellStart"/>
      <w:r w:rsidRPr="001B3F35">
        <w:rPr>
          <w:rFonts w:ascii="Times New Roman" w:hAnsi="Times New Roman"/>
          <w:sz w:val="28"/>
          <w:szCs w:val="28"/>
        </w:rPr>
        <w:t>Мохорт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, А. П. </w:t>
      </w:r>
      <w:proofErr w:type="spellStart"/>
      <w:r w:rsidRPr="001B3F35">
        <w:rPr>
          <w:rFonts w:ascii="Times New Roman" w:hAnsi="Times New Roman"/>
          <w:sz w:val="28"/>
          <w:szCs w:val="28"/>
        </w:rPr>
        <w:t>Шепелькевич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- Минск: </w:t>
      </w:r>
      <w:proofErr w:type="spellStart"/>
      <w:r w:rsidRPr="001B3F35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школа, 2021. – 398 с., (95 экз.)</w:t>
      </w:r>
    </w:p>
    <w:p w14:paraId="5CD3A6C8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Национальные рекомендации по ведению и лечению пациентов с ревматическими заболеваниями / состав рабочей группы по </w:t>
      </w:r>
      <w:proofErr w:type="spellStart"/>
      <w:r w:rsidRPr="001B3F35">
        <w:rPr>
          <w:rFonts w:ascii="Times New Roman" w:hAnsi="Times New Roman"/>
          <w:sz w:val="28"/>
          <w:szCs w:val="28"/>
        </w:rPr>
        <w:t>подгот</w:t>
      </w:r>
      <w:proofErr w:type="spellEnd"/>
      <w:r w:rsidRPr="001B3F35">
        <w:rPr>
          <w:rFonts w:ascii="Times New Roman" w:hAnsi="Times New Roman"/>
          <w:sz w:val="28"/>
          <w:szCs w:val="28"/>
        </w:rPr>
        <w:t>. Нац. рек</w:t>
      </w:r>
      <w:r w:rsidRPr="001B3F35">
        <w:rPr>
          <w:rFonts w:ascii="Times New Roman" w:hAnsi="Times New Roman"/>
          <w:sz w:val="28"/>
          <w:szCs w:val="28"/>
        </w:rPr>
        <w:t>о</w:t>
      </w:r>
      <w:r w:rsidRPr="001B3F35">
        <w:rPr>
          <w:rFonts w:ascii="Times New Roman" w:hAnsi="Times New Roman"/>
          <w:sz w:val="28"/>
          <w:szCs w:val="28"/>
        </w:rPr>
        <w:t xml:space="preserve">мендаций: </w:t>
      </w:r>
      <w:proofErr w:type="spellStart"/>
      <w:r w:rsidRPr="001B3F35">
        <w:rPr>
          <w:rFonts w:ascii="Times New Roman" w:hAnsi="Times New Roman"/>
          <w:sz w:val="28"/>
          <w:szCs w:val="28"/>
        </w:rPr>
        <w:t>Мартусевич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Н. А. [и др.] // Рецепт. – 2020. – Т. 23,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6. – С. 906–946 ; 2021. – Т. 24,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2. – С. 261–306 ; 2021. – Т. 24,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3. – С. 389– 424.</w:t>
      </w:r>
    </w:p>
    <w:p w14:paraId="3EB21D33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Неотложные состояния в клинике внутренних болезней: </w:t>
      </w:r>
      <w:proofErr w:type="spellStart"/>
      <w:r w:rsidRPr="001B3F35">
        <w:rPr>
          <w:rFonts w:ascii="Times New Roman" w:hAnsi="Times New Roman"/>
          <w:sz w:val="28"/>
          <w:szCs w:val="28"/>
        </w:rPr>
        <w:t>учеб</w:t>
      </w:r>
      <w:proofErr w:type="gramStart"/>
      <w:r w:rsidRPr="001B3F35">
        <w:rPr>
          <w:rFonts w:ascii="Times New Roman" w:hAnsi="Times New Roman"/>
          <w:sz w:val="28"/>
          <w:szCs w:val="28"/>
        </w:rPr>
        <w:t>.п</w:t>
      </w:r>
      <w:proofErr w:type="gramEnd"/>
      <w:r w:rsidRPr="001B3F35">
        <w:rPr>
          <w:rFonts w:ascii="Times New Roman" w:hAnsi="Times New Roman"/>
          <w:sz w:val="28"/>
          <w:szCs w:val="28"/>
        </w:rPr>
        <w:t>особие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для студентов учреждений </w:t>
      </w:r>
      <w:proofErr w:type="spellStart"/>
      <w:r w:rsidRPr="001B3F35">
        <w:rPr>
          <w:rFonts w:ascii="Times New Roman" w:hAnsi="Times New Roman"/>
          <w:sz w:val="28"/>
          <w:szCs w:val="28"/>
        </w:rPr>
        <w:t>высш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образования, обучающихся </w:t>
      </w:r>
      <w:proofErr w:type="spellStart"/>
      <w:r w:rsidRPr="001B3F35">
        <w:rPr>
          <w:rFonts w:ascii="Times New Roman" w:hAnsi="Times New Roman"/>
          <w:sz w:val="28"/>
          <w:szCs w:val="28"/>
        </w:rPr>
        <w:t>п</w:t>
      </w:r>
      <w:r w:rsidRPr="001B3F35">
        <w:rPr>
          <w:rFonts w:ascii="Times New Roman" w:hAnsi="Times New Roman"/>
          <w:sz w:val="28"/>
          <w:szCs w:val="28"/>
        </w:rPr>
        <w:t>о</w:t>
      </w:r>
      <w:r w:rsidRPr="001B3F35">
        <w:rPr>
          <w:rFonts w:ascii="Times New Roman" w:hAnsi="Times New Roman"/>
          <w:sz w:val="28"/>
          <w:szCs w:val="28"/>
        </w:rPr>
        <w:t>специальностям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1B3F35">
        <w:rPr>
          <w:rFonts w:ascii="Times New Roman" w:hAnsi="Times New Roman"/>
          <w:sz w:val="28"/>
          <w:szCs w:val="28"/>
        </w:rPr>
        <w:t>Лечеб</w:t>
      </w:r>
      <w:proofErr w:type="spellEnd"/>
      <w:r w:rsidRPr="001B3F35">
        <w:rPr>
          <w:rFonts w:ascii="Times New Roman" w:hAnsi="Times New Roman"/>
          <w:sz w:val="28"/>
          <w:szCs w:val="28"/>
        </w:rPr>
        <w:t>. дело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 / М-во здравоохранения </w:t>
      </w:r>
      <w:proofErr w:type="spellStart"/>
      <w:r w:rsidRPr="001B3F35">
        <w:rPr>
          <w:rFonts w:ascii="Times New Roman" w:hAnsi="Times New Roman"/>
          <w:sz w:val="28"/>
          <w:szCs w:val="28"/>
        </w:rPr>
        <w:t>Респ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Беларусь, </w:t>
      </w:r>
      <w:proofErr w:type="spellStart"/>
      <w:r w:rsidRPr="001B3F35">
        <w:rPr>
          <w:rFonts w:ascii="Times New Roman" w:hAnsi="Times New Roman"/>
          <w:sz w:val="28"/>
          <w:szCs w:val="28"/>
        </w:rPr>
        <w:t>УО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Гомел</w:t>
      </w:r>
      <w:proofErr w:type="spellEnd"/>
      <w:r w:rsidRPr="001B3F35">
        <w:rPr>
          <w:rFonts w:ascii="Times New Roman" w:hAnsi="Times New Roman"/>
          <w:sz w:val="28"/>
          <w:szCs w:val="28"/>
        </w:rPr>
        <w:t>. гос. мед. у-т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, Каф. внутренних болезней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1 с </w:t>
      </w:r>
      <w:proofErr w:type="spellStart"/>
      <w:r w:rsidRPr="001B3F35">
        <w:rPr>
          <w:rFonts w:ascii="Times New Roman" w:hAnsi="Times New Roman"/>
          <w:sz w:val="28"/>
          <w:szCs w:val="28"/>
        </w:rPr>
        <w:t>курсомэндокринол</w:t>
      </w:r>
      <w:r w:rsidRPr="001B3F35">
        <w:rPr>
          <w:rFonts w:ascii="Times New Roman" w:hAnsi="Times New Roman"/>
          <w:sz w:val="28"/>
          <w:szCs w:val="28"/>
        </w:rPr>
        <w:t>о</w:t>
      </w:r>
      <w:r w:rsidRPr="001B3F35">
        <w:rPr>
          <w:rFonts w:ascii="Times New Roman" w:hAnsi="Times New Roman"/>
          <w:sz w:val="28"/>
          <w:szCs w:val="28"/>
        </w:rPr>
        <w:t>гии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; Е. Г. </w:t>
      </w:r>
      <w:proofErr w:type="spellStart"/>
      <w:r w:rsidRPr="001B3F35">
        <w:rPr>
          <w:rFonts w:ascii="Times New Roman" w:hAnsi="Times New Roman"/>
          <w:sz w:val="28"/>
          <w:szCs w:val="28"/>
        </w:rPr>
        <w:t>Малаева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[и др.]. - Гомель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F35">
        <w:rPr>
          <w:rFonts w:ascii="Times New Roman" w:hAnsi="Times New Roman"/>
          <w:sz w:val="28"/>
          <w:szCs w:val="28"/>
        </w:rPr>
        <w:t>ГомГМУ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, 2021. - 133 с. </w:t>
      </w:r>
      <w:proofErr w:type="gramStart"/>
      <w:r w:rsidRPr="001B3F35">
        <w:rPr>
          <w:rFonts w:ascii="Times New Roman" w:hAnsi="Times New Roman"/>
          <w:sz w:val="28"/>
          <w:szCs w:val="28"/>
        </w:rPr>
        <w:t>–Р</w:t>
      </w:r>
      <w:proofErr w:type="gramEnd"/>
      <w:r w:rsidRPr="001B3F35">
        <w:rPr>
          <w:rFonts w:ascii="Times New Roman" w:hAnsi="Times New Roman"/>
          <w:sz w:val="28"/>
          <w:szCs w:val="28"/>
        </w:rPr>
        <w:t>ежим доступа: http://elib.gsmu.by/ha</w:t>
      </w:r>
      <w:r>
        <w:rPr>
          <w:rFonts w:ascii="Times New Roman" w:hAnsi="Times New Roman"/>
          <w:sz w:val="28"/>
          <w:szCs w:val="28"/>
        </w:rPr>
        <w:t>ndle/GomSMU/9200 – Дата доступа</w:t>
      </w:r>
      <w:r w:rsidRPr="001B3F35">
        <w:rPr>
          <w:rFonts w:ascii="Times New Roman" w:hAnsi="Times New Roman"/>
          <w:sz w:val="28"/>
          <w:szCs w:val="28"/>
        </w:rPr>
        <w:t>:30.04.2024.</w:t>
      </w:r>
    </w:p>
    <w:p w14:paraId="5216FF80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Функциональная диагностика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нац. рук. / С. Н. Авдеев [и др.]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гл. ред. Н. Ф. Берестень, В. А. </w:t>
      </w:r>
      <w:proofErr w:type="spellStart"/>
      <w:r w:rsidRPr="001B3F35">
        <w:rPr>
          <w:rFonts w:ascii="Times New Roman" w:hAnsi="Times New Roman"/>
          <w:sz w:val="28"/>
          <w:szCs w:val="28"/>
        </w:rPr>
        <w:t>Сандриков</w:t>
      </w:r>
      <w:proofErr w:type="spellEnd"/>
      <w:r w:rsidRPr="001B3F35">
        <w:rPr>
          <w:rFonts w:ascii="Times New Roman" w:hAnsi="Times New Roman"/>
          <w:sz w:val="28"/>
          <w:szCs w:val="28"/>
        </w:rPr>
        <w:t>, С. И. Федорова. - Москва: ГЭОТАР-Медиа, 2019. - 781 с.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ил. - (Национальные руководства). - </w:t>
      </w:r>
      <w:proofErr w:type="spellStart"/>
      <w:r w:rsidRPr="001B3F35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в конце гл. - ISBN 978-5-9704-4242-5. - Режим доступа: </w:t>
      </w:r>
      <w:hyperlink r:id="rId8" w:tgtFrame="_blank" w:history="1">
        <w:r w:rsidRPr="001B3F35">
          <w:rPr>
            <w:rFonts w:ascii="Times New Roman" w:hAnsi="Times New Roman"/>
            <w:sz w:val="28"/>
            <w:szCs w:val="28"/>
          </w:rPr>
          <w:t>https://www.rosmedlib.ru/book/ISBN9785970442425.html</w:t>
        </w:r>
      </w:hyperlink>
    </w:p>
    <w:p w14:paraId="5754A066" w14:textId="77777777" w:rsidR="00CB595B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Яковлева, Е. В. Оформление медицинской документации </w:t>
      </w:r>
      <w:proofErr w:type="spellStart"/>
      <w:r w:rsidRPr="001B3F35">
        <w:rPr>
          <w:rFonts w:ascii="Times New Roman" w:hAnsi="Times New Roman"/>
          <w:sz w:val="28"/>
          <w:szCs w:val="28"/>
        </w:rPr>
        <w:t>врачаамб</w:t>
      </w:r>
      <w:r w:rsidRPr="001B3F35">
        <w:rPr>
          <w:rFonts w:ascii="Times New Roman" w:hAnsi="Times New Roman"/>
          <w:sz w:val="28"/>
          <w:szCs w:val="28"/>
        </w:rPr>
        <w:t>у</w:t>
      </w:r>
      <w:r w:rsidRPr="001B3F35">
        <w:rPr>
          <w:rFonts w:ascii="Times New Roman" w:hAnsi="Times New Roman"/>
          <w:sz w:val="28"/>
          <w:szCs w:val="28"/>
        </w:rPr>
        <w:t>латорной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 практики: учеб</w:t>
      </w:r>
      <w:proofErr w:type="gramStart"/>
      <w:r w:rsidRPr="001B3F35">
        <w:rPr>
          <w:rFonts w:ascii="Times New Roman" w:hAnsi="Times New Roman"/>
          <w:sz w:val="28"/>
          <w:szCs w:val="28"/>
        </w:rPr>
        <w:t>.-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метод. пособие / Е. В. </w:t>
      </w:r>
      <w:proofErr w:type="spellStart"/>
      <w:r w:rsidRPr="001B3F35">
        <w:rPr>
          <w:rFonts w:ascii="Times New Roman" w:hAnsi="Times New Roman"/>
          <w:sz w:val="28"/>
          <w:szCs w:val="28"/>
        </w:rPr>
        <w:t>Яковлева,Р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Pr="001B3F35">
        <w:rPr>
          <w:rFonts w:ascii="Times New Roman" w:hAnsi="Times New Roman"/>
          <w:sz w:val="28"/>
          <w:szCs w:val="28"/>
        </w:rPr>
        <w:t>Хурса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1B3F3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B3F35">
        <w:rPr>
          <w:rFonts w:ascii="Times New Roman" w:hAnsi="Times New Roman"/>
          <w:sz w:val="28"/>
          <w:szCs w:val="28"/>
        </w:rPr>
        <w:t xml:space="preserve">. – Минск: БГМУ, 2021. – 137 с.31. </w:t>
      </w:r>
    </w:p>
    <w:p w14:paraId="649A4D28" w14:textId="77777777" w:rsidR="00CB595B" w:rsidRPr="002D49C3" w:rsidRDefault="00CB595B" w:rsidP="00CB595B">
      <w:pPr>
        <w:pStyle w:val="a6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9142E">
        <w:rPr>
          <w:rFonts w:ascii="Times New Roman" w:hAnsi="Times New Roman"/>
          <w:sz w:val="28"/>
          <w:szCs w:val="28"/>
        </w:rPr>
        <w:t>Поликлиническая терапия в общей врачебной практике: пособие  для студентов учреждений высшего образования, обучающихся по специальн</w:t>
      </w:r>
      <w:r w:rsidRPr="0049142E">
        <w:rPr>
          <w:rFonts w:ascii="Times New Roman" w:hAnsi="Times New Roman"/>
          <w:sz w:val="28"/>
          <w:szCs w:val="28"/>
        </w:rPr>
        <w:t>о</w:t>
      </w:r>
      <w:r w:rsidRPr="0049142E">
        <w:rPr>
          <w:rFonts w:ascii="Times New Roman" w:hAnsi="Times New Roman"/>
          <w:sz w:val="28"/>
          <w:szCs w:val="28"/>
        </w:rPr>
        <w:t xml:space="preserve">стям 1-79 01 01 «Лечебное </w:t>
      </w:r>
      <w:r w:rsidRPr="002D49C3">
        <w:rPr>
          <w:rFonts w:ascii="Times New Roman" w:hAnsi="Times New Roman"/>
          <w:sz w:val="28"/>
          <w:szCs w:val="28"/>
        </w:rPr>
        <w:t>дело», 1-79 01 06 «Сестринское дело» / Л. В. Якуб</w:t>
      </w:r>
      <w:r w:rsidRPr="002D49C3">
        <w:rPr>
          <w:rFonts w:ascii="Times New Roman" w:hAnsi="Times New Roman"/>
          <w:sz w:val="28"/>
          <w:szCs w:val="28"/>
        </w:rPr>
        <w:t>о</w:t>
      </w:r>
      <w:r w:rsidRPr="002D49C3">
        <w:rPr>
          <w:rFonts w:ascii="Times New Roman" w:hAnsi="Times New Roman"/>
          <w:sz w:val="28"/>
          <w:szCs w:val="28"/>
        </w:rPr>
        <w:t>ва [и др.]. – Гродно, 2022. – 276 c.</w:t>
      </w:r>
    </w:p>
    <w:p w14:paraId="0E8EEB26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3B">
        <w:rPr>
          <w:rFonts w:ascii="Times New Roman" w:hAnsi="Times New Roman"/>
          <w:bCs/>
          <w:iCs/>
          <w:sz w:val="28"/>
          <w:szCs w:val="28"/>
        </w:rPr>
        <w:t>Поликлиническая терапия в общей врачебной практике</w:t>
      </w:r>
      <w:r w:rsidRPr="00893B3B">
        <w:rPr>
          <w:rFonts w:ascii="Times New Roman" w:hAnsi="Times New Roman"/>
          <w:iCs/>
          <w:sz w:val="28"/>
          <w:szCs w:val="28"/>
        </w:rPr>
        <w:t>:</w:t>
      </w:r>
      <w:r w:rsidRPr="00185C05">
        <w:rPr>
          <w:rFonts w:ascii="Times New Roman" w:hAnsi="Times New Roman"/>
          <w:iCs/>
          <w:sz w:val="28"/>
          <w:szCs w:val="28"/>
        </w:rPr>
        <w:t xml:space="preserve"> пособие для студентов учреждений </w:t>
      </w:r>
      <w:proofErr w:type="spellStart"/>
      <w:r w:rsidRPr="00185C05">
        <w:rPr>
          <w:rFonts w:ascii="Times New Roman" w:hAnsi="Times New Roman"/>
          <w:iCs/>
          <w:sz w:val="28"/>
          <w:szCs w:val="28"/>
        </w:rPr>
        <w:t>высш</w:t>
      </w:r>
      <w:proofErr w:type="spellEnd"/>
      <w:r w:rsidRPr="00185C05">
        <w:rPr>
          <w:rFonts w:ascii="Times New Roman" w:hAnsi="Times New Roman"/>
          <w:iCs/>
          <w:sz w:val="28"/>
          <w:szCs w:val="28"/>
        </w:rPr>
        <w:t xml:space="preserve">. образования, обучающихся по специальностям 1-79 01 01 "Лечебное дело", 1-79 01 06 "Сестринское дело" / Л. В. Якубова [и др.] </w:t>
      </w:r>
      <w:r w:rsidRPr="00185C05">
        <w:rPr>
          <w:rFonts w:ascii="Times New Roman" w:hAnsi="Times New Roman"/>
          <w:iCs/>
          <w:sz w:val="28"/>
          <w:szCs w:val="28"/>
        </w:rPr>
        <w:lastRenderedPageBreak/>
        <w:t>; М-во здравоохранения Республики Беларусь, УО "Гродненский гос. мед</w:t>
      </w:r>
      <w:proofErr w:type="gramStart"/>
      <w:r w:rsidRPr="00185C0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185C05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185C05">
        <w:rPr>
          <w:rFonts w:ascii="Times New Roman" w:hAnsi="Times New Roman"/>
          <w:iCs/>
          <w:sz w:val="28"/>
          <w:szCs w:val="28"/>
        </w:rPr>
        <w:t>у</w:t>
      </w:r>
      <w:proofErr w:type="gramEnd"/>
      <w:r w:rsidRPr="00185C05">
        <w:rPr>
          <w:rFonts w:ascii="Times New Roman" w:hAnsi="Times New Roman"/>
          <w:iCs/>
          <w:sz w:val="28"/>
          <w:szCs w:val="28"/>
        </w:rPr>
        <w:t xml:space="preserve">н-т", Каф. общ. </w:t>
      </w:r>
      <w:proofErr w:type="spellStart"/>
      <w:r w:rsidRPr="00185C05">
        <w:rPr>
          <w:rFonts w:ascii="Times New Roman" w:hAnsi="Times New Roman"/>
          <w:iCs/>
          <w:sz w:val="28"/>
          <w:szCs w:val="28"/>
        </w:rPr>
        <w:t>врачеб</w:t>
      </w:r>
      <w:proofErr w:type="spellEnd"/>
      <w:r w:rsidRPr="00185C05">
        <w:rPr>
          <w:rFonts w:ascii="Times New Roman" w:hAnsi="Times New Roman"/>
          <w:iCs/>
          <w:sz w:val="28"/>
          <w:szCs w:val="28"/>
        </w:rPr>
        <w:t xml:space="preserve">. практики и </w:t>
      </w:r>
      <w:proofErr w:type="spellStart"/>
      <w:r w:rsidRPr="00185C05">
        <w:rPr>
          <w:rFonts w:ascii="Times New Roman" w:hAnsi="Times New Roman"/>
          <w:iCs/>
          <w:sz w:val="28"/>
          <w:szCs w:val="28"/>
        </w:rPr>
        <w:t>поликлин</w:t>
      </w:r>
      <w:proofErr w:type="spellEnd"/>
      <w:r w:rsidRPr="00185C05">
        <w:rPr>
          <w:rFonts w:ascii="Times New Roman" w:hAnsi="Times New Roman"/>
          <w:iCs/>
          <w:sz w:val="28"/>
          <w:szCs w:val="28"/>
        </w:rPr>
        <w:t xml:space="preserve">. терапии. - Гродно: </w:t>
      </w:r>
      <w:proofErr w:type="spellStart"/>
      <w:r w:rsidRPr="00185C05">
        <w:rPr>
          <w:rFonts w:ascii="Times New Roman" w:hAnsi="Times New Roman"/>
          <w:iCs/>
          <w:sz w:val="28"/>
          <w:szCs w:val="28"/>
        </w:rPr>
        <w:t>ГрГМУ</w:t>
      </w:r>
      <w:proofErr w:type="spellEnd"/>
      <w:r w:rsidRPr="00185C05">
        <w:rPr>
          <w:rFonts w:ascii="Times New Roman" w:hAnsi="Times New Roman"/>
          <w:iCs/>
          <w:sz w:val="28"/>
          <w:szCs w:val="28"/>
        </w:rPr>
        <w:t>, 2022. - 275 с.</w:t>
      </w:r>
      <w:proofErr w:type="gramStart"/>
      <w:r w:rsidRPr="00185C05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185C05">
        <w:rPr>
          <w:rFonts w:ascii="Times New Roman" w:hAnsi="Times New Roman"/>
          <w:iCs/>
          <w:sz w:val="28"/>
          <w:szCs w:val="28"/>
        </w:rPr>
        <w:t xml:space="preserve"> табл., ил. - </w:t>
      </w:r>
      <w:proofErr w:type="spellStart"/>
      <w:r w:rsidRPr="00185C05">
        <w:rPr>
          <w:rFonts w:ascii="Times New Roman" w:hAnsi="Times New Roman"/>
          <w:iCs/>
          <w:sz w:val="28"/>
          <w:szCs w:val="28"/>
        </w:rPr>
        <w:t>Библиогр</w:t>
      </w:r>
      <w:proofErr w:type="spellEnd"/>
      <w:r w:rsidRPr="00185C05">
        <w:rPr>
          <w:rFonts w:ascii="Times New Roman" w:hAnsi="Times New Roman"/>
          <w:iCs/>
          <w:sz w:val="28"/>
          <w:szCs w:val="28"/>
        </w:rPr>
        <w:t>.: с. 272-275. - ISBN 978-985-595-743-1.</w:t>
      </w:r>
      <w:r w:rsidRPr="00185C05">
        <w:rPr>
          <w:rFonts w:ascii="Times New Roman" w:hAnsi="Times New Roman"/>
          <w:iCs/>
          <w:sz w:val="28"/>
          <w:szCs w:val="28"/>
        </w:rPr>
        <w:br/>
      </w:r>
      <w:r w:rsidRPr="00185C05">
        <w:rPr>
          <w:rFonts w:ascii="Times New Roman" w:hAnsi="Times New Roman"/>
          <w:b/>
          <w:bCs/>
          <w:iCs/>
          <w:sz w:val="28"/>
          <w:szCs w:val="28"/>
        </w:rPr>
        <w:t xml:space="preserve">- Режим доступа: </w:t>
      </w:r>
      <w:hyperlink r:id="rId9" w:history="1">
        <w:r w:rsidRPr="00185C05">
          <w:rPr>
            <w:rStyle w:val="af0"/>
            <w:rFonts w:ascii="Times New Roman" w:hAnsi="Times New Roman"/>
            <w:iCs/>
            <w:sz w:val="28"/>
            <w:szCs w:val="28"/>
          </w:rPr>
          <w:t>https://www.books-up.ru/ru/book/poliklinicheskaya-terapiya-v-obcshej-vrachebnoj-praktike-16119722/</w:t>
        </w:r>
      </w:hyperlink>
      <w:r>
        <w:rPr>
          <w:i/>
          <w:iCs/>
        </w:rPr>
        <w:br/>
      </w:r>
      <w:r>
        <w:rPr>
          <w:b/>
          <w:bCs/>
          <w:i/>
          <w:iCs/>
        </w:rPr>
        <w:t xml:space="preserve">Гриф(приоритет документа): </w:t>
      </w:r>
      <w:r>
        <w:rPr>
          <w:b/>
          <w:bCs/>
          <w:i/>
          <w:iCs/>
          <w:color w:val="FF00FF"/>
        </w:rPr>
        <w:t>УМО</w:t>
      </w:r>
      <w:r>
        <w:rPr>
          <w:i/>
          <w:iCs/>
        </w:rPr>
        <w:t xml:space="preserve">  </w:t>
      </w:r>
    </w:p>
    <w:p w14:paraId="1BDFCEB3" w14:textId="77777777" w:rsidR="00CB595B" w:rsidRPr="001B3F35" w:rsidRDefault="00CB595B" w:rsidP="00CB595B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B3F35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74095DD9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 Государственном реестре (перечне) технических средств</w:t>
      </w:r>
      <w:r w:rsidRPr="001B3F35">
        <w:rPr>
          <w:rFonts w:ascii="Times New Roman" w:hAnsi="Times New Roman"/>
          <w:sz w:val="28"/>
          <w:szCs w:val="28"/>
        </w:rPr>
        <w:br/>
        <w:t>социальной реабилитации, порядке и условиях обеспечения ими отдельных</w:t>
      </w:r>
      <w:r w:rsidRPr="001B3F35">
        <w:rPr>
          <w:rFonts w:ascii="Times New Roman" w:hAnsi="Times New Roman"/>
          <w:sz w:val="28"/>
          <w:szCs w:val="28"/>
        </w:rPr>
        <w:br/>
        <w:t>категорий граждан: постановление Совета Министров Республики Беларусь</w:t>
      </w:r>
      <w:r w:rsidRPr="001B3F35">
        <w:rPr>
          <w:rFonts w:ascii="Times New Roman" w:hAnsi="Times New Roman"/>
          <w:sz w:val="28"/>
          <w:szCs w:val="28"/>
        </w:rPr>
        <w:br/>
        <w:t xml:space="preserve">от 11.12.2007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1722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в ред. постановления Совета Министров Республики</w:t>
      </w:r>
      <w:r w:rsidRPr="001B3F35">
        <w:rPr>
          <w:rFonts w:ascii="Times New Roman" w:hAnsi="Times New Roman"/>
          <w:sz w:val="28"/>
          <w:szCs w:val="28"/>
        </w:rPr>
        <w:br/>
        <w:t xml:space="preserve">Беларусь от 21.11.2022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798.</w:t>
      </w:r>
    </w:p>
    <w:p w14:paraId="26625036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 государственных социальных льготах, правах и гарантиях для</w:t>
      </w:r>
      <w:r w:rsidRPr="001B3F35">
        <w:rPr>
          <w:rFonts w:ascii="Times New Roman" w:hAnsi="Times New Roman"/>
          <w:sz w:val="28"/>
          <w:szCs w:val="28"/>
        </w:rPr>
        <w:br/>
        <w:t>отдельных категорий граждан: Закон Республики Беларусь от 14.06.2007</w:t>
      </w:r>
      <w:r w:rsidRPr="001B3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239-З: с изм. и доп. от 30.06.2022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183-З.</w:t>
      </w:r>
      <w:r w:rsidRPr="001B3F35">
        <w:rPr>
          <w:rFonts w:ascii="Times New Roman" w:hAnsi="Times New Roman"/>
          <w:sz w:val="28"/>
          <w:szCs w:val="28"/>
        </w:rPr>
        <w:br/>
        <w:t>26. О вопросах бесплатного и льготного обеспечения лекарственными</w:t>
      </w:r>
      <w:r w:rsidRPr="001B3F35">
        <w:rPr>
          <w:rFonts w:ascii="Times New Roman" w:hAnsi="Times New Roman"/>
          <w:sz w:val="28"/>
          <w:szCs w:val="28"/>
        </w:rPr>
        <w:br/>
        <w:t>средствами и перевязочными материалами: постановление Совета</w:t>
      </w:r>
      <w:r w:rsidRPr="001B3F35">
        <w:rPr>
          <w:rFonts w:ascii="Times New Roman" w:hAnsi="Times New Roman"/>
          <w:sz w:val="28"/>
          <w:szCs w:val="28"/>
        </w:rPr>
        <w:br/>
        <w:t xml:space="preserve">Министров Республики Беларусь от 30.11.2007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1650: в ред.</w:t>
      </w:r>
      <w:r w:rsidRPr="001B3F35">
        <w:rPr>
          <w:rFonts w:ascii="Times New Roman" w:hAnsi="Times New Roman"/>
          <w:sz w:val="28"/>
          <w:szCs w:val="28"/>
        </w:rPr>
        <w:br/>
        <w:t xml:space="preserve">постановления Совета Министров Республики Беларусь от 08.10.2020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587.</w:t>
      </w:r>
    </w:p>
    <w:p w14:paraId="24ABDD31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О вопросах проведения </w:t>
      </w:r>
      <w:proofErr w:type="gramStart"/>
      <w:r w:rsidRPr="001B3F35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экспертизы:</w:t>
      </w:r>
      <w:r w:rsidRPr="001B3F35">
        <w:rPr>
          <w:rFonts w:ascii="Times New Roman" w:hAnsi="Times New Roman"/>
          <w:sz w:val="28"/>
          <w:szCs w:val="28"/>
        </w:rPr>
        <w:br/>
        <w:t>постановление Министерства здравоохранения Республики Беларусь от</w:t>
      </w:r>
      <w:r w:rsidRPr="001B3F35">
        <w:rPr>
          <w:rFonts w:ascii="Times New Roman" w:hAnsi="Times New Roman"/>
          <w:sz w:val="28"/>
          <w:szCs w:val="28"/>
        </w:rPr>
        <w:br/>
        <w:t xml:space="preserve">09.06.2021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77.</w:t>
      </w:r>
    </w:p>
    <w:p w14:paraId="705175C4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 порядке медицинского наблюдения в амбулаторных условиях:</w:t>
      </w:r>
      <w:r w:rsidRPr="001B3F35">
        <w:rPr>
          <w:rFonts w:ascii="Times New Roman" w:hAnsi="Times New Roman"/>
          <w:sz w:val="28"/>
          <w:szCs w:val="28"/>
        </w:rPr>
        <w:br/>
        <w:t>приказ Министерства здравоохранения Республики Беларусь от 12.09.2022</w:t>
      </w:r>
      <w:r w:rsidRPr="001B3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1201.</w:t>
      </w:r>
    </w:p>
    <w:p w14:paraId="5FFE1424" w14:textId="4A65F6BE" w:rsidR="00A25B0B" w:rsidRPr="00A25B0B" w:rsidRDefault="00A25B0B" w:rsidP="00CB595B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B0B">
        <w:rPr>
          <w:rFonts w:ascii="Times New Roman" w:hAnsi="Times New Roman"/>
          <w:sz w:val="28"/>
          <w:szCs w:val="28"/>
        </w:rPr>
        <w:t>Инструкция о порядке проведения диспансеризации взрослого населения: постановление Министерства здравоохранения Республики Бел</w:t>
      </w:r>
      <w:r w:rsidRPr="00A25B0B">
        <w:rPr>
          <w:rFonts w:ascii="Times New Roman" w:hAnsi="Times New Roman"/>
          <w:sz w:val="28"/>
          <w:szCs w:val="28"/>
        </w:rPr>
        <w:t>а</w:t>
      </w:r>
      <w:r w:rsidRPr="00A25B0B">
        <w:rPr>
          <w:rFonts w:ascii="Times New Roman" w:hAnsi="Times New Roman"/>
          <w:sz w:val="28"/>
          <w:szCs w:val="28"/>
        </w:rPr>
        <w:t xml:space="preserve">русь от 16.12.2024 №173 </w:t>
      </w:r>
    </w:p>
    <w:p w14:paraId="5229E14D" w14:textId="53F332E4" w:rsidR="009E5A0C" w:rsidRPr="009E5A0C" w:rsidRDefault="009E5A0C" w:rsidP="00CB595B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A0C">
        <w:rPr>
          <w:rFonts w:ascii="Times New Roman" w:hAnsi="Times New Roman"/>
          <w:sz w:val="28"/>
          <w:szCs w:val="28"/>
        </w:rPr>
        <w:t>О профилактических прививках: постановление Министерства здравоохранения Республики Беларусь от 17.05.2018 № 42: в ред. постановл</w:t>
      </w:r>
      <w:r w:rsidRPr="009E5A0C">
        <w:rPr>
          <w:rFonts w:ascii="Times New Roman" w:hAnsi="Times New Roman"/>
          <w:sz w:val="28"/>
          <w:szCs w:val="28"/>
        </w:rPr>
        <w:t>е</w:t>
      </w:r>
      <w:r w:rsidRPr="009E5A0C">
        <w:rPr>
          <w:rFonts w:ascii="Times New Roman" w:hAnsi="Times New Roman"/>
          <w:sz w:val="28"/>
          <w:szCs w:val="28"/>
        </w:rPr>
        <w:t xml:space="preserve">ния Министерства здравоохранения Республики Беларусь от 01.07.2024 №111. </w:t>
      </w:r>
    </w:p>
    <w:p w14:paraId="1E63437F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изменении постановления Министерства здравоохранения</w:t>
      </w:r>
      <w:r w:rsidRPr="001B3F35">
        <w:rPr>
          <w:rFonts w:ascii="Times New Roman" w:hAnsi="Times New Roman"/>
          <w:sz w:val="28"/>
          <w:szCs w:val="28"/>
        </w:rPr>
        <w:br/>
        <w:t xml:space="preserve">Республики Беларусь от 16.06.2007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65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О перечне лекарственных</w:t>
      </w:r>
      <w:r w:rsidRPr="001B3F35">
        <w:rPr>
          <w:rFonts w:ascii="Times New Roman" w:hAnsi="Times New Roman"/>
          <w:sz w:val="28"/>
          <w:szCs w:val="28"/>
        </w:rPr>
        <w:br/>
        <w:t>препаратов льготного отпуска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: в ред. постановления Министерства</w:t>
      </w:r>
      <w:r w:rsidRPr="001B3F35">
        <w:rPr>
          <w:rFonts w:ascii="Times New Roman" w:hAnsi="Times New Roman"/>
          <w:sz w:val="28"/>
          <w:szCs w:val="28"/>
        </w:rPr>
        <w:br/>
        <w:t xml:space="preserve">здравоохранения Республики Беларусь от 17.02.2023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34.</w:t>
      </w:r>
    </w:p>
    <w:p w14:paraId="612133E1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изменении постановления Министерства здравоохранения</w:t>
      </w:r>
      <w:r w:rsidRPr="001B3F35">
        <w:rPr>
          <w:rFonts w:ascii="Times New Roman" w:hAnsi="Times New Roman"/>
          <w:sz w:val="28"/>
          <w:szCs w:val="28"/>
        </w:rPr>
        <w:br/>
        <w:t xml:space="preserve">Республики Беларусь от 21.05.2021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55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Об оценке качества медицинской</w:t>
      </w:r>
      <w:r w:rsidRPr="001B3F35">
        <w:rPr>
          <w:rFonts w:ascii="Times New Roman" w:hAnsi="Times New Roman"/>
          <w:sz w:val="28"/>
          <w:szCs w:val="28"/>
        </w:rPr>
        <w:br/>
        <w:t>помощи и медицинских экспертиз, экспертизе качества медицинской</w:t>
      </w:r>
      <w:r w:rsidRPr="001B3F35">
        <w:rPr>
          <w:rFonts w:ascii="Times New Roman" w:hAnsi="Times New Roman"/>
          <w:sz w:val="28"/>
          <w:szCs w:val="28"/>
        </w:rPr>
        <w:br/>
        <w:t>помощи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: постановление Министерства здравоохранения Республики</w:t>
      </w:r>
      <w:r w:rsidRPr="001B3F35">
        <w:rPr>
          <w:rFonts w:ascii="Times New Roman" w:hAnsi="Times New Roman"/>
          <w:sz w:val="28"/>
          <w:szCs w:val="28"/>
        </w:rPr>
        <w:br/>
        <w:t xml:space="preserve">Беларусь от 23.01.2023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13.</w:t>
      </w:r>
    </w:p>
    <w:p w14:paraId="51D02949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организации работы врача общей практики: приказ</w:t>
      </w:r>
      <w:r w:rsidRPr="001B3F35">
        <w:rPr>
          <w:rFonts w:ascii="Times New Roman" w:hAnsi="Times New Roman"/>
          <w:sz w:val="28"/>
          <w:szCs w:val="28"/>
        </w:rPr>
        <w:br/>
        <w:t xml:space="preserve">Министерства здравоохранения Республики Беларусь от 27.02.2018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177.</w:t>
      </w:r>
    </w:p>
    <w:p w14:paraId="39CCBA99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Об установлении форм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Медицинская справка о состоянии</w:t>
      </w:r>
      <w:r w:rsidRPr="001B3F35">
        <w:rPr>
          <w:rFonts w:ascii="Times New Roman" w:hAnsi="Times New Roman"/>
          <w:sz w:val="28"/>
          <w:szCs w:val="28"/>
        </w:rPr>
        <w:br/>
        <w:t>здоровья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Выписка из медицинских документов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 и утверждении</w:t>
      </w:r>
      <w:r w:rsidRPr="001B3F35">
        <w:rPr>
          <w:rFonts w:ascii="Times New Roman" w:hAnsi="Times New Roman"/>
          <w:sz w:val="28"/>
          <w:szCs w:val="28"/>
        </w:rPr>
        <w:br/>
        <w:t>Инструкции о порядке их заполнения: постановление Министерства</w:t>
      </w:r>
      <w:r w:rsidRPr="001B3F35">
        <w:rPr>
          <w:rFonts w:ascii="Times New Roman" w:hAnsi="Times New Roman"/>
          <w:sz w:val="28"/>
          <w:szCs w:val="28"/>
        </w:rPr>
        <w:br/>
      </w:r>
      <w:r w:rsidRPr="001B3F35">
        <w:rPr>
          <w:rFonts w:ascii="Times New Roman" w:hAnsi="Times New Roman"/>
          <w:sz w:val="28"/>
          <w:szCs w:val="28"/>
        </w:rPr>
        <w:lastRenderedPageBreak/>
        <w:t xml:space="preserve">здравоохранения Республики Беларусь от 09.07.2010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92: в ред.</w:t>
      </w:r>
      <w:r w:rsidRPr="001B3F35">
        <w:rPr>
          <w:rFonts w:ascii="Times New Roman" w:hAnsi="Times New Roman"/>
          <w:sz w:val="28"/>
          <w:szCs w:val="28"/>
        </w:rPr>
        <w:br/>
        <w:t>постановления Министерства здравоохранения Республики Беларусь от</w:t>
      </w:r>
      <w:r w:rsidRPr="001B3F35">
        <w:rPr>
          <w:rFonts w:ascii="Times New Roman" w:hAnsi="Times New Roman"/>
          <w:sz w:val="28"/>
          <w:szCs w:val="28"/>
        </w:rPr>
        <w:br/>
        <w:t xml:space="preserve">26.12.2022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126.</w:t>
      </w:r>
    </w:p>
    <w:p w14:paraId="7E1F5AB1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Инструкции о порядке выдачи и оформления</w:t>
      </w:r>
      <w:r w:rsidRPr="001B3F35">
        <w:rPr>
          <w:rFonts w:ascii="Times New Roman" w:hAnsi="Times New Roman"/>
          <w:sz w:val="28"/>
          <w:szCs w:val="28"/>
        </w:rPr>
        <w:br/>
        <w:t>листков нетрудоспособности и справок о временной нетрудоспособности:</w:t>
      </w:r>
      <w:r w:rsidRPr="001B3F35">
        <w:rPr>
          <w:rFonts w:ascii="Times New Roman" w:hAnsi="Times New Roman"/>
          <w:sz w:val="28"/>
          <w:szCs w:val="28"/>
        </w:rPr>
        <w:br/>
        <w:t>постановление Министерства здравоохранения Республики Беларусь и</w:t>
      </w:r>
      <w:r w:rsidRPr="001B3F35">
        <w:rPr>
          <w:rFonts w:ascii="Times New Roman" w:hAnsi="Times New Roman"/>
          <w:sz w:val="28"/>
          <w:szCs w:val="28"/>
        </w:rPr>
        <w:br/>
        <w:t>Министерства труда и соц. защиты Республики Беларусь от 04.01.2018</w:t>
      </w:r>
      <w:r w:rsidRPr="001B3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1/1</w:t>
      </w:r>
      <w:proofErr w:type="gramStart"/>
      <w:r w:rsidRPr="001B3F3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в ред. постановления Министерства здравоохранения Республики</w:t>
      </w:r>
      <w:r w:rsidRPr="001B3F35">
        <w:rPr>
          <w:rFonts w:ascii="Times New Roman" w:hAnsi="Times New Roman"/>
          <w:sz w:val="28"/>
          <w:szCs w:val="28"/>
        </w:rPr>
        <w:br/>
        <w:t>Беларусь и Министерства труда и соц. защиты Республики Беларусь от</w:t>
      </w:r>
      <w:r w:rsidRPr="001B3F35">
        <w:rPr>
          <w:rFonts w:ascii="Times New Roman" w:hAnsi="Times New Roman"/>
          <w:sz w:val="28"/>
          <w:szCs w:val="28"/>
        </w:rPr>
        <w:br/>
        <w:t xml:space="preserve">30.12.2021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129/89.</w:t>
      </w:r>
    </w:p>
    <w:p w14:paraId="13E733B6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Инструкции о порядке выписывания рецепта врача</w:t>
      </w:r>
      <w:r w:rsidRPr="001B3F35">
        <w:rPr>
          <w:rFonts w:ascii="Times New Roman" w:hAnsi="Times New Roman"/>
          <w:sz w:val="28"/>
          <w:szCs w:val="28"/>
        </w:rPr>
        <w:br/>
        <w:t>и создания электронных рецептов врача: постановление Министерства</w:t>
      </w:r>
      <w:r w:rsidRPr="001B3F35">
        <w:rPr>
          <w:rFonts w:ascii="Times New Roman" w:hAnsi="Times New Roman"/>
          <w:sz w:val="28"/>
          <w:szCs w:val="28"/>
        </w:rPr>
        <w:br/>
        <w:t xml:space="preserve">здравоохранения Республики Беларусь от 31.10.2007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99: в ред.</w:t>
      </w:r>
      <w:r w:rsidRPr="001B3F35">
        <w:rPr>
          <w:rFonts w:ascii="Times New Roman" w:hAnsi="Times New Roman"/>
          <w:sz w:val="28"/>
          <w:szCs w:val="28"/>
        </w:rPr>
        <w:br/>
        <w:t>постановления Министерства здравоохранения Республики Беларусь от</w:t>
      </w:r>
      <w:r w:rsidRPr="001B3F35">
        <w:rPr>
          <w:rFonts w:ascii="Times New Roman" w:hAnsi="Times New Roman"/>
          <w:sz w:val="28"/>
          <w:szCs w:val="28"/>
        </w:rPr>
        <w:br/>
        <w:t xml:space="preserve">23.10.2020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87.</w:t>
      </w:r>
    </w:p>
    <w:p w14:paraId="27B786E4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Об утверждении клинического протокола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Диагностика и лечение</w:t>
      </w:r>
      <w:r w:rsidRPr="001B3F35">
        <w:rPr>
          <w:rFonts w:ascii="Times New Roman" w:hAnsi="Times New Roman"/>
          <w:sz w:val="28"/>
          <w:szCs w:val="28"/>
        </w:rPr>
        <w:br/>
        <w:t>пациентов с заболеваниями органов пищеварения: постановление</w:t>
      </w:r>
      <w:r w:rsidRPr="001B3F35">
        <w:rPr>
          <w:rFonts w:ascii="Times New Roman" w:hAnsi="Times New Roman"/>
          <w:sz w:val="28"/>
          <w:szCs w:val="28"/>
        </w:rPr>
        <w:br/>
        <w:t xml:space="preserve">Министерства здравоохранения Республики Беларусь от 01.06.2017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54.</w:t>
      </w:r>
    </w:p>
    <w:p w14:paraId="46BE8E07" w14:textId="77777777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клинического протокола диагностики и лечения</w:t>
      </w:r>
      <w:r w:rsidRPr="001B3F35">
        <w:rPr>
          <w:rFonts w:ascii="Times New Roman" w:hAnsi="Times New Roman"/>
          <w:sz w:val="28"/>
          <w:szCs w:val="28"/>
        </w:rPr>
        <w:br/>
        <w:t>пациентов (взрослое население) с ревматическими заболеваниями при</w:t>
      </w:r>
      <w:r w:rsidRPr="001B3F35">
        <w:rPr>
          <w:rFonts w:ascii="Times New Roman" w:hAnsi="Times New Roman"/>
          <w:sz w:val="28"/>
          <w:szCs w:val="28"/>
        </w:rPr>
        <w:br/>
        <w:t>оказании медицинской помощи в амбулаторных и стационарных условиях</w:t>
      </w:r>
      <w:r w:rsidRPr="001B3F35">
        <w:rPr>
          <w:rFonts w:ascii="Times New Roman" w:hAnsi="Times New Roman"/>
          <w:sz w:val="28"/>
          <w:szCs w:val="28"/>
        </w:rPr>
        <w:br/>
        <w:t>районных, областных и республиканских организаций здравоохранения:</w:t>
      </w:r>
      <w:r w:rsidRPr="001B3F35">
        <w:rPr>
          <w:rFonts w:ascii="Times New Roman" w:hAnsi="Times New Roman"/>
          <w:sz w:val="28"/>
          <w:szCs w:val="28"/>
        </w:rPr>
        <w:br/>
        <w:t>приказ Министерства здравоохранения Республики Беларусь от 10.05.2012</w:t>
      </w:r>
      <w:r w:rsidRPr="001B3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522.</w:t>
      </w:r>
    </w:p>
    <w:p w14:paraId="2B8BCF9A" w14:textId="77777777" w:rsidR="00CB595B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клинического протокола оказания скорой</w:t>
      </w:r>
      <w:r w:rsidRPr="001B3F35">
        <w:rPr>
          <w:rFonts w:ascii="Times New Roman" w:hAnsi="Times New Roman"/>
          <w:sz w:val="28"/>
          <w:szCs w:val="28"/>
        </w:rPr>
        <w:br/>
        <w:t>(неотложной) медицинской помощи взрослому населению и признании</w:t>
      </w:r>
      <w:r w:rsidRPr="001B3F35">
        <w:rPr>
          <w:rFonts w:ascii="Times New Roman" w:hAnsi="Times New Roman"/>
          <w:sz w:val="28"/>
          <w:szCs w:val="28"/>
        </w:rPr>
        <w:br/>
        <w:t xml:space="preserve">утратившими силу отдельных структурных </w:t>
      </w:r>
      <w:proofErr w:type="gramStart"/>
      <w:r w:rsidRPr="001B3F35">
        <w:rPr>
          <w:rFonts w:ascii="Times New Roman" w:hAnsi="Times New Roman"/>
          <w:sz w:val="28"/>
          <w:szCs w:val="28"/>
        </w:rPr>
        <w:t>элементов приказа Министерства</w:t>
      </w:r>
      <w:r w:rsidRPr="001B3F35">
        <w:rPr>
          <w:rFonts w:ascii="Times New Roman" w:hAnsi="Times New Roman"/>
          <w:sz w:val="28"/>
          <w:szCs w:val="28"/>
        </w:rPr>
        <w:br/>
        <w:t>здравоохранения Республики</w:t>
      </w:r>
      <w:proofErr w:type="gramEnd"/>
      <w:r w:rsidRPr="001B3F35">
        <w:rPr>
          <w:rFonts w:ascii="Times New Roman" w:hAnsi="Times New Roman"/>
          <w:sz w:val="28"/>
          <w:szCs w:val="28"/>
        </w:rPr>
        <w:t xml:space="preserve"> Беларусь от 13.06.2006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484: приказ</w:t>
      </w:r>
      <w:r w:rsidRPr="001B3F35">
        <w:rPr>
          <w:rFonts w:ascii="Times New Roman" w:hAnsi="Times New Roman"/>
          <w:sz w:val="28"/>
          <w:szCs w:val="28"/>
        </w:rPr>
        <w:br/>
        <w:t xml:space="preserve">Министерства здравоохранения Республики Беларусь от 30.09.2010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1030.</w:t>
      </w:r>
    </w:p>
    <w:p w14:paraId="2DA81DCA" w14:textId="77777777" w:rsidR="00CB595B" w:rsidRPr="004A1E1F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E1F">
        <w:rPr>
          <w:rFonts w:ascii="Times New Roman" w:hAnsi="Times New Roman"/>
          <w:sz w:val="28"/>
          <w:szCs w:val="28"/>
        </w:rPr>
        <w:t>Об утверждении некоторых клинических протоколов диагностики и</w:t>
      </w:r>
      <w:r w:rsidRPr="004A1E1F">
        <w:rPr>
          <w:rFonts w:ascii="Times New Roman" w:hAnsi="Times New Roman"/>
          <w:sz w:val="28"/>
          <w:szCs w:val="28"/>
        </w:rPr>
        <w:br/>
        <w:t>лечения заболеваний системы кровообращения: постановление</w:t>
      </w:r>
      <w:r w:rsidRPr="004A1E1F">
        <w:rPr>
          <w:rFonts w:ascii="Times New Roman" w:hAnsi="Times New Roman"/>
          <w:sz w:val="28"/>
          <w:szCs w:val="28"/>
        </w:rPr>
        <w:br/>
        <w:t xml:space="preserve">Министерства здравоохранения Республики Беларусь от 06.06.2017 </w:t>
      </w:r>
      <w:proofErr w:type="spellStart"/>
      <w:r w:rsidRPr="004A1E1F">
        <w:rPr>
          <w:rFonts w:ascii="Times New Roman" w:hAnsi="Times New Roman"/>
          <w:sz w:val="28"/>
          <w:szCs w:val="28"/>
        </w:rPr>
        <w:t>No</w:t>
      </w:r>
      <w:proofErr w:type="spellEnd"/>
      <w:r w:rsidRPr="004A1E1F">
        <w:rPr>
          <w:rFonts w:ascii="Times New Roman" w:hAnsi="Times New Roman"/>
          <w:sz w:val="28"/>
          <w:szCs w:val="28"/>
        </w:rPr>
        <w:t xml:space="preserve"> 59.</w:t>
      </w:r>
    </w:p>
    <w:p w14:paraId="7F012ADA" w14:textId="7D98F9A6" w:rsidR="003D5426" w:rsidRPr="003D5426" w:rsidRDefault="003D5426" w:rsidP="00CB595B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426">
        <w:rPr>
          <w:rFonts w:ascii="Times New Roman" w:hAnsi="Times New Roman"/>
          <w:sz w:val="28"/>
          <w:szCs w:val="28"/>
        </w:rPr>
        <w:t>Об утверждении клинического протокола «Диагностика и лечения пациентов (взрослое население) с бронхиальной астмой»: постановление М</w:t>
      </w:r>
      <w:r w:rsidRPr="003D5426">
        <w:rPr>
          <w:rFonts w:ascii="Times New Roman" w:hAnsi="Times New Roman"/>
          <w:sz w:val="28"/>
          <w:szCs w:val="28"/>
        </w:rPr>
        <w:t>и</w:t>
      </w:r>
      <w:r w:rsidRPr="003D5426">
        <w:rPr>
          <w:rFonts w:ascii="Times New Roman" w:hAnsi="Times New Roman"/>
          <w:sz w:val="28"/>
          <w:szCs w:val="28"/>
        </w:rPr>
        <w:t>нистерства здравоохранения Республики Беларусь от 30.04.2024 № 84.</w:t>
      </w:r>
    </w:p>
    <w:p w14:paraId="77012410" w14:textId="77777777" w:rsidR="00CB595B" w:rsidRPr="004A1E1F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4A1E1F">
        <w:rPr>
          <w:rFonts w:ascii="Times New Roman" w:hAnsi="Times New Roman"/>
          <w:sz w:val="28"/>
          <w:szCs w:val="28"/>
        </w:rPr>
        <w:t>клинического протокола «Диагностики и лечения острого и хронического бронхита»: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E1F">
        <w:rPr>
          <w:rFonts w:ascii="Times New Roman" w:hAnsi="Times New Roman"/>
          <w:sz w:val="28"/>
          <w:szCs w:val="28"/>
        </w:rPr>
        <w:t>постановление Министерства здравоохр</w:t>
      </w:r>
      <w:r w:rsidRPr="004A1E1F">
        <w:rPr>
          <w:rFonts w:ascii="Times New Roman" w:hAnsi="Times New Roman"/>
          <w:sz w:val="28"/>
          <w:szCs w:val="28"/>
        </w:rPr>
        <w:t>а</w:t>
      </w:r>
      <w:r w:rsidRPr="004A1E1F">
        <w:rPr>
          <w:rFonts w:ascii="Times New Roman" w:hAnsi="Times New Roman"/>
          <w:sz w:val="28"/>
          <w:szCs w:val="28"/>
        </w:rPr>
        <w:t>нения Республики Беларусь от 05.07.2012 № 768.</w:t>
      </w:r>
    </w:p>
    <w:p w14:paraId="01D15F6B" w14:textId="77777777" w:rsidR="00CB595B" w:rsidRPr="004A1E1F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4A1E1F">
        <w:rPr>
          <w:rFonts w:ascii="Times New Roman" w:hAnsi="Times New Roman"/>
          <w:sz w:val="28"/>
          <w:szCs w:val="28"/>
        </w:rPr>
        <w:t>клинического протокола «Диагностики и лечения пневмоний»: постановление Министерства здравоохранения Республики Бел</w:t>
      </w:r>
      <w:r w:rsidRPr="004A1E1F">
        <w:rPr>
          <w:rFonts w:ascii="Times New Roman" w:hAnsi="Times New Roman"/>
          <w:sz w:val="28"/>
          <w:szCs w:val="28"/>
        </w:rPr>
        <w:t>а</w:t>
      </w:r>
      <w:r w:rsidRPr="004A1E1F">
        <w:rPr>
          <w:rFonts w:ascii="Times New Roman" w:hAnsi="Times New Roman"/>
          <w:sz w:val="28"/>
          <w:szCs w:val="28"/>
        </w:rPr>
        <w:t>русь от 05.07.2012 № 768.</w:t>
      </w:r>
    </w:p>
    <w:p w14:paraId="1682FBDC" w14:textId="01ABB78D" w:rsidR="002F583E" w:rsidRPr="002F583E" w:rsidRDefault="002F583E" w:rsidP="00CB595B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83E">
        <w:rPr>
          <w:rFonts w:ascii="Times New Roman" w:hAnsi="Times New Roman"/>
          <w:sz w:val="28"/>
          <w:szCs w:val="28"/>
        </w:rPr>
        <w:t xml:space="preserve">Об утверждении клинического протокола «Диагностика и лечение пациентов (взрослое население) с хронической </w:t>
      </w:r>
      <w:proofErr w:type="spellStart"/>
      <w:r w:rsidRPr="002F583E">
        <w:rPr>
          <w:rFonts w:ascii="Times New Roman" w:hAnsi="Times New Roman"/>
          <w:sz w:val="28"/>
          <w:szCs w:val="28"/>
        </w:rPr>
        <w:t>обструктивной</w:t>
      </w:r>
      <w:proofErr w:type="spellEnd"/>
      <w:r w:rsidRPr="002F583E">
        <w:rPr>
          <w:rFonts w:ascii="Times New Roman" w:hAnsi="Times New Roman"/>
          <w:sz w:val="28"/>
          <w:szCs w:val="28"/>
        </w:rPr>
        <w:t xml:space="preserve"> болезнью ле</w:t>
      </w:r>
      <w:r w:rsidRPr="002F583E">
        <w:rPr>
          <w:rFonts w:ascii="Times New Roman" w:hAnsi="Times New Roman"/>
          <w:sz w:val="28"/>
          <w:szCs w:val="28"/>
        </w:rPr>
        <w:t>г</w:t>
      </w:r>
      <w:r w:rsidRPr="002F583E">
        <w:rPr>
          <w:rFonts w:ascii="Times New Roman" w:hAnsi="Times New Roman"/>
          <w:sz w:val="28"/>
          <w:szCs w:val="28"/>
        </w:rPr>
        <w:t>ких» постановление  Министерства здравоохранения Республики Беларусь от 13.03.2025 г. № 31</w:t>
      </w:r>
    </w:p>
    <w:p w14:paraId="6428A90F" w14:textId="27C2E3C3" w:rsidR="00AC679D" w:rsidRPr="00AC679D" w:rsidRDefault="00AC679D" w:rsidP="00CB595B">
      <w:pPr>
        <w:pStyle w:val="a6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679D">
        <w:rPr>
          <w:rFonts w:ascii="Times New Roman" w:hAnsi="Times New Roman"/>
          <w:sz w:val="28"/>
          <w:szCs w:val="28"/>
        </w:rPr>
        <w:lastRenderedPageBreak/>
        <w:t xml:space="preserve">Об утверждении клинического протокола «Диагностика и лечение пациентов (взрослое население) с </w:t>
      </w:r>
      <w:proofErr w:type="spellStart"/>
      <w:r w:rsidRPr="00AC679D">
        <w:rPr>
          <w:rFonts w:ascii="Times New Roman" w:hAnsi="Times New Roman"/>
          <w:sz w:val="28"/>
          <w:szCs w:val="28"/>
        </w:rPr>
        <w:t>нефрологическими</w:t>
      </w:r>
      <w:proofErr w:type="spellEnd"/>
      <w:r w:rsidRPr="00AC679D">
        <w:rPr>
          <w:rFonts w:ascii="Times New Roman" w:hAnsi="Times New Roman"/>
          <w:sz w:val="28"/>
          <w:szCs w:val="28"/>
        </w:rPr>
        <w:t xml:space="preserve"> заболеваниями» </w:t>
      </w:r>
      <w:proofErr w:type="gramStart"/>
      <w:r w:rsidRPr="00AC679D">
        <w:rPr>
          <w:rFonts w:ascii="Times New Roman" w:hAnsi="Times New Roman"/>
          <w:sz w:val="28"/>
          <w:szCs w:val="28"/>
        </w:rPr>
        <w:t>:п</w:t>
      </w:r>
      <w:proofErr w:type="gramEnd"/>
      <w:r w:rsidRPr="00AC679D">
        <w:rPr>
          <w:rFonts w:ascii="Times New Roman" w:hAnsi="Times New Roman"/>
          <w:sz w:val="28"/>
          <w:szCs w:val="28"/>
        </w:rPr>
        <w:t>остановление Министерства здравоохранения Республики Беларусь от 22.05.2025 № 49 .</w:t>
      </w:r>
    </w:p>
    <w:p w14:paraId="35109CB3" w14:textId="6E0A3FA0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 xml:space="preserve">Об утверждении клинических протоколов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Диагностика и лечение</w:t>
      </w:r>
      <w:r w:rsidRPr="001B3F35">
        <w:rPr>
          <w:rFonts w:ascii="Times New Roman" w:hAnsi="Times New Roman"/>
          <w:sz w:val="28"/>
          <w:szCs w:val="28"/>
        </w:rPr>
        <w:br/>
        <w:t>пациентов (взрослое население) с витамин-В12-дефицитной анемией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,</w:t>
      </w:r>
      <w:r w:rsidRPr="001B3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Диагностика и лечение пациентов (взрослое население) с</w:t>
      </w:r>
      <w:r w:rsidRPr="001B3F35">
        <w:rPr>
          <w:rFonts w:ascii="Times New Roman" w:hAnsi="Times New Roman"/>
          <w:sz w:val="28"/>
          <w:szCs w:val="28"/>
        </w:rPr>
        <w:br/>
        <w:t>железодефицитной анемией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Диагностика и лечение пациентов (взрослое</w:t>
      </w:r>
      <w:r w:rsidRPr="001B3F35">
        <w:rPr>
          <w:rFonts w:ascii="Times New Roman" w:hAnsi="Times New Roman"/>
          <w:sz w:val="28"/>
          <w:szCs w:val="28"/>
        </w:rPr>
        <w:br/>
        <w:t>население) с фолиеводефицитной анемией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: постановление Министерства</w:t>
      </w:r>
      <w:r w:rsidRPr="001B3F35">
        <w:rPr>
          <w:rFonts w:ascii="Times New Roman" w:hAnsi="Times New Roman"/>
          <w:sz w:val="28"/>
          <w:szCs w:val="28"/>
        </w:rPr>
        <w:br/>
        <w:t xml:space="preserve">здравоохранения Республики Беларусь от 01.04.2022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23.</w:t>
      </w:r>
    </w:p>
    <w:p w14:paraId="59585844" w14:textId="1A37D1A4" w:rsidR="00CB595B" w:rsidRPr="001B3F35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клинического протокола [</w:t>
      </w:r>
      <w:r>
        <w:rPr>
          <w:rFonts w:ascii="Times New Roman" w:hAnsi="Times New Roman"/>
          <w:sz w:val="28"/>
          <w:szCs w:val="28"/>
        </w:rPr>
        <w:t>«</w:t>
      </w:r>
      <w:r w:rsidRPr="001B3F35">
        <w:rPr>
          <w:rFonts w:ascii="Times New Roman" w:hAnsi="Times New Roman"/>
          <w:sz w:val="28"/>
          <w:szCs w:val="28"/>
        </w:rPr>
        <w:t>Фармакотерапия</w:t>
      </w:r>
      <w:r w:rsidRPr="001B3F35">
        <w:rPr>
          <w:rFonts w:ascii="Times New Roman" w:hAnsi="Times New Roman"/>
          <w:sz w:val="28"/>
          <w:szCs w:val="28"/>
        </w:rPr>
        <w:br/>
        <w:t>основных патологических симптомов (синдромов) при оказании</w:t>
      </w:r>
      <w:r w:rsidRPr="001B3F35">
        <w:rPr>
          <w:rFonts w:ascii="Times New Roman" w:hAnsi="Times New Roman"/>
          <w:sz w:val="28"/>
          <w:szCs w:val="28"/>
        </w:rPr>
        <w:br/>
        <w:t>паллиативной медицинской помощи пациентам (взрослое население) в</w:t>
      </w:r>
      <w:r w:rsidRPr="001B3F35">
        <w:rPr>
          <w:rFonts w:ascii="Times New Roman" w:hAnsi="Times New Roman"/>
          <w:sz w:val="28"/>
          <w:szCs w:val="28"/>
        </w:rPr>
        <w:br/>
        <w:t>стационарных, амбулаторных условиях и на дому</w:t>
      </w:r>
      <w:r>
        <w:rPr>
          <w:rFonts w:ascii="Times New Roman" w:hAnsi="Times New Roman"/>
          <w:sz w:val="28"/>
          <w:szCs w:val="28"/>
        </w:rPr>
        <w:t>»</w:t>
      </w:r>
      <w:r w:rsidRPr="001B3F35">
        <w:rPr>
          <w:rFonts w:ascii="Times New Roman" w:hAnsi="Times New Roman"/>
          <w:sz w:val="28"/>
          <w:szCs w:val="28"/>
        </w:rPr>
        <w:t>]: постановление</w:t>
      </w:r>
      <w:r w:rsidRPr="001B3F35">
        <w:rPr>
          <w:rFonts w:ascii="Times New Roman" w:hAnsi="Times New Roman"/>
          <w:sz w:val="28"/>
          <w:szCs w:val="28"/>
        </w:rPr>
        <w:br/>
        <w:t xml:space="preserve">Министерства здравоохранения Республики Беларусь от 07.09.2022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96.</w:t>
      </w:r>
    </w:p>
    <w:p w14:paraId="2D3F0F5B" w14:textId="3CDEB0C1" w:rsidR="00CB595B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F35">
        <w:rPr>
          <w:rFonts w:ascii="Times New Roman" w:hAnsi="Times New Roman"/>
          <w:sz w:val="28"/>
          <w:szCs w:val="28"/>
        </w:rPr>
        <w:t>Об утверждении показаний к госпитализации пациентов в</w:t>
      </w:r>
      <w:r w:rsidRPr="001B3F35">
        <w:rPr>
          <w:rFonts w:ascii="Times New Roman" w:hAnsi="Times New Roman"/>
          <w:sz w:val="28"/>
          <w:szCs w:val="28"/>
        </w:rPr>
        <w:br/>
        <w:t>организации здравоохранения: приказ Министерства здравоохранения</w:t>
      </w:r>
      <w:r w:rsidRPr="001B3F35">
        <w:rPr>
          <w:rFonts w:ascii="Times New Roman" w:hAnsi="Times New Roman"/>
          <w:sz w:val="28"/>
          <w:szCs w:val="28"/>
        </w:rPr>
        <w:br/>
        <w:t xml:space="preserve">Республики Беларусь от 09.09.2009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865: в ред. приказа Министерства</w:t>
      </w:r>
      <w:r w:rsidRPr="001B3F35">
        <w:rPr>
          <w:rFonts w:ascii="Times New Roman" w:hAnsi="Times New Roman"/>
          <w:sz w:val="28"/>
          <w:szCs w:val="28"/>
        </w:rPr>
        <w:br/>
        <w:t xml:space="preserve">здравоохранения Республики Беларусь от 11.04.2022 </w:t>
      </w:r>
      <w:r>
        <w:rPr>
          <w:rFonts w:ascii="Times New Roman" w:hAnsi="Times New Roman"/>
          <w:sz w:val="28"/>
          <w:szCs w:val="28"/>
        </w:rPr>
        <w:t>№</w:t>
      </w:r>
      <w:r w:rsidRPr="001B3F35">
        <w:rPr>
          <w:rFonts w:ascii="Times New Roman" w:hAnsi="Times New Roman"/>
          <w:sz w:val="28"/>
          <w:szCs w:val="28"/>
        </w:rPr>
        <w:t xml:space="preserve"> 473.</w:t>
      </w:r>
    </w:p>
    <w:p w14:paraId="673CEA0D" w14:textId="2FC5DEEB" w:rsidR="00CB595B" w:rsidRDefault="00CB595B" w:rsidP="00CB595B">
      <w:pPr>
        <w:pStyle w:val="a6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0F23">
        <w:rPr>
          <w:rFonts w:ascii="Times New Roman" w:hAnsi="Times New Roman"/>
          <w:sz w:val="28"/>
          <w:szCs w:val="28"/>
        </w:rPr>
        <w:t>Об утверждении клинического протокола «Диагностика и лечение пациентов с сахарным диабетом</w:t>
      </w:r>
      <w:r w:rsidR="00612D38">
        <w:rPr>
          <w:rFonts w:ascii="Times New Roman" w:hAnsi="Times New Roman"/>
          <w:sz w:val="28"/>
          <w:szCs w:val="28"/>
        </w:rPr>
        <w:t xml:space="preserve"> </w:t>
      </w:r>
      <w:r w:rsidRPr="00140F23">
        <w:rPr>
          <w:rFonts w:ascii="Times New Roman" w:hAnsi="Times New Roman"/>
          <w:sz w:val="28"/>
          <w:szCs w:val="28"/>
        </w:rPr>
        <w:t xml:space="preserve"> (взрослое население)»</w:t>
      </w:r>
      <w:proofErr w:type="gramStart"/>
      <w:r w:rsidRPr="00140F2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0F23">
        <w:rPr>
          <w:rFonts w:ascii="Times New Roman" w:hAnsi="Times New Roman"/>
          <w:sz w:val="28"/>
          <w:szCs w:val="28"/>
        </w:rPr>
        <w:t xml:space="preserve"> постановление Мин</w:t>
      </w:r>
      <w:r w:rsidRPr="00140F23">
        <w:rPr>
          <w:rFonts w:ascii="Times New Roman" w:hAnsi="Times New Roman"/>
          <w:sz w:val="28"/>
          <w:szCs w:val="28"/>
        </w:rPr>
        <w:t>и</w:t>
      </w:r>
      <w:r w:rsidRPr="00140F23">
        <w:rPr>
          <w:rFonts w:ascii="Times New Roman" w:hAnsi="Times New Roman"/>
          <w:sz w:val="28"/>
          <w:szCs w:val="28"/>
        </w:rPr>
        <w:t>стерства здравоохранения Республики Беларусь от 21.06.2021 № 85.</w:t>
      </w:r>
    </w:p>
    <w:p w14:paraId="53811042" w14:textId="3410B58A" w:rsidR="00612D38" w:rsidRPr="00612D38" w:rsidRDefault="00612D38" w:rsidP="00CB595B">
      <w:pPr>
        <w:pStyle w:val="a6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2D38">
        <w:rPr>
          <w:rFonts w:ascii="Times New Roman" w:hAnsi="Times New Roman"/>
          <w:sz w:val="28"/>
          <w:szCs w:val="28"/>
        </w:rPr>
        <w:t>Об утверждении инструкции «О порядке оказания медицинской п</w:t>
      </w:r>
      <w:r w:rsidRPr="00612D38">
        <w:rPr>
          <w:rFonts w:ascii="Times New Roman" w:hAnsi="Times New Roman"/>
          <w:sz w:val="28"/>
          <w:szCs w:val="28"/>
        </w:rPr>
        <w:t>о</w:t>
      </w:r>
      <w:r w:rsidRPr="00612D38">
        <w:rPr>
          <w:rFonts w:ascii="Times New Roman" w:hAnsi="Times New Roman"/>
          <w:sz w:val="28"/>
          <w:szCs w:val="28"/>
        </w:rPr>
        <w:t>мощи в амбулаторных, стационарных условиях, в условиях отделения дневного пр</w:t>
      </w:r>
      <w:r w:rsidRPr="00612D38">
        <w:rPr>
          <w:rFonts w:ascii="Times New Roman" w:hAnsi="Times New Roman"/>
          <w:sz w:val="28"/>
          <w:szCs w:val="28"/>
        </w:rPr>
        <w:t>е</w:t>
      </w:r>
      <w:r w:rsidRPr="00612D38">
        <w:rPr>
          <w:rFonts w:ascii="Times New Roman" w:hAnsi="Times New Roman"/>
          <w:sz w:val="28"/>
          <w:szCs w:val="28"/>
        </w:rPr>
        <w:t>бывания, а также вне организации здравоохранения»: постановление Мин</w:t>
      </w:r>
      <w:r w:rsidRPr="00612D38">
        <w:rPr>
          <w:rFonts w:ascii="Times New Roman" w:hAnsi="Times New Roman"/>
          <w:sz w:val="28"/>
          <w:szCs w:val="28"/>
        </w:rPr>
        <w:t>и</w:t>
      </w:r>
      <w:r w:rsidRPr="00612D38">
        <w:rPr>
          <w:rFonts w:ascii="Times New Roman" w:hAnsi="Times New Roman"/>
          <w:sz w:val="28"/>
          <w:szCs w:val="28"/>
        </w:rPr>
        <w:t>стерства здравоохранения Республики Беларусь от 16.08.2023 №117 в редакции  от 26.09.24г.</w:t>
      </w:r>
    </w:p>
    <w:p w14:paraId="26EBE651" w14:textId="77777777" w:rsidR="00BB44AC" w:rsidRPr="001225BB" w:rsidRDefault="00BB44AC" w:rsidP="00CB595B">
      <w:pPr>
        <w:pStyle w:val="2"/>
        <w:ind w:left="-567" w:firstLine="567"/>
        <w:jc w:val="both"/>
        <w:rPr>
          <w:sz w:val="28"/>
          <w:szCs w:val="28"/>
        </w:rPr>
      </w:pPr>
      <w:bookmarkStart w:id="1" w:name="_GoBack"/>
      <w:bookmarkEnd w:id="1"/>
    </w:p>
    <w:sectPr w:rsidR="00BB44AC" w:rsidRPr="001225BB" w:rsidSect="000443B6">
      <w:footerReference w:type="even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934C4" w14:textId="77777777" w:rsidR="00C87D98" w:rsidRDefault="00C87D98">
      <w:r>
        <w:separator/>
      </w:r>
    </w:p>
  </w:endnote>
  <w:endnote w:type="continuationSeparator" w:id="0">
    <w:p w14:paraId="7E86B3E1" w14:textId="77777777" w:rsidR="00C87D98" w:rsidRDefault="00C8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47EC9" w14:textId="77777777" w:rsidR="00A6156A" w:rsidRDefault="00AA1439" w:rsidP="005C03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1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56A">
      <w:rPr>
        <w:rStyle w:val="a5"/>
        <w:noProof/>
      </w:rPr>
      <w:t>6</w:t>
    </w:r>
    <w:r>
      <w:rPr>
        <w:rStyle w:val="a5"/>
      </w:rPr>
      <w:fldChar w:fldCharType="end"/>
    </w:r>
  </w:p>
  <w:p w14:paraId="33209D11" w14:textId="77777777" w:rsidR="00A6156A" w:rsidRDefault="00A6156A" w:rsidP="005C03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46EC" w14:textId="77777777" w:rsidR="00A6156A" w:rsidRDefault="00AA1439" w:rsidP="005C03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15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2D38">
      <w:rPr>
        <w:rStyle w:val="a5"/>
        <w:noProof/>
      </w:rPr>
      <w:t>10</w:t>
    </w:r>
    <w:r>
      <w:rPr>
        <w:rStyle w:val="a5"/>
      </w:rPr>
      <w:fldChar w:fldCharType="end"/>
    </w:r>
  </w:p>
  <w:p w14:paraId="3ACF8A73" w14:textId="77777777" w:rsidR="00A6156A" w:rsidRDefault="00A6156A" w:rsidP="005C03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38C4C" w14:textId="77777777" w:rsidR="00C87D98" w:rsidRDefault="00C87D98">
      <w:r>
        <w:separator/>
      </w:r>
    </w:p>
  </w:footnote>
  <w:footnote w:type="continuationSeparator" w:id="0">
    <w:p w14:paraId="2F995E75" w14:textId="77777777" w:rsidR="00C87D98" w:rsidRDefault="00C8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C93"/>
    <w:multiLevelType w:val="hybridMultilevel"/>
    <w:tmpl w:val="CF4E8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5333"/>
    <w:multiLevelType w:val="hybridMultilevel"/>
    <w:tmpl w:val="BEB0E20E"/>
    <w:lvl w:ilvl="0" w:tplc="534CF9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1235"/>
    <w:multiLevelType w:val="hybridMultilevel"/>
    <w:tmpl w:val="5CAE1CB6"/>
    <w:lvl w:ilvl="0" w:tplc="7D187F68">
      <w:numFmt w:val="bullet"/>
      <w:lvlText w:val="-"/>
      <w:lvlJc w:val="left"/>
      <w:pPr>
        <w:tabs>
          <w:tab w:val="num" w:pos="1575"/>
        </w:tabs>
        <w:ind w:left="157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682375A"/>
    <w:multiLevelType w:val="hybridMultilevel"/>
    <w:tmpl w:val="7C542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>
    <w:nsid w:val="18E55054"/>
    <w:multiLevelType w:val="multilevel"/>
    <w:tmpl w:val="2DC6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4E1"/>
    <w:multiLevelType w:val="hybridMultilevel"/>
    <w:tmpl w:val="FABE1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84031"/>
    <w:multiLevelType w:val="hybridMultilevel"/>
    <w:tmpl w:val="DA6AB644"/>
    <w:lvl w:ilvl="0" w:tplc="14C648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4981D34"/>
    <w:multiLevelType w:val="hybridMultilevel"/>
    <w:tmpl w:val="155E2FF2"/>
    <w:lvl w:ilvl="0" w:tplc="5A4A3BF6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4B27CBE"/>
    <w:multiLevelType w:val="hybridMultilevel"/>
    <w:tmpl w:val="9ADA0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53D4E96"/>
    <w:multiLevelType w:val="hybridMultilevel"/>
    <w:tmpl w:val="127C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D4AF3"/>
    <w:multiLevelType w:val="multilevel"/>
    <w:tmpl w:val="15E0A7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27731E37"/>
    <w:multiLevelType w:val="hybridMultilevel"/>
    <w:tmpl w:val="9AD4405C"/>
    <w:lvl w:ilvl="0" w:tplc="778A6B9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C2E1AEE"/>
    <w:multiLevelType w:val="multilevel"/>
    <w:tmpl w:val="2DC68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87BB1"/>
    <w:multiLevelType w:val="multilevel"/>
    <w:tmpl w:val="1506FD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601AF9"/>
    <w:multiLevelType w:val="hybridMultilevel"/>
    <w:tmpl w:val="FABE1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70DF3"/>
    <w:multiLevelType w:val="hybridMultilevel"/>
    <w:tmpl w:val="4492053E"/>
    <w:lvl w:ilvl="0" w:tplc="E42CED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D0F393F"/>
    <w:multiLevelType w:val="hybridMultilevel"/>
    <w:tmpl w:val="831657EC"/>
    <w:lvl w:ilvl="0" w:tplc="9B3A8B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BC5E4C"/>
    <w:multiLevelType w:val="hybridMultilevel"/>
    <w:tmpl w:val="AE50AEAE"/>
    <w:lvl w:ilvl="0" w:tplc="2EC496A4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3D338E6"/>
    <w:multiLevelType w:val="hybridMultilevel"/>
    <w:tmpl w:val="483A6796"/>
    <w:lvl w:ilvl="0" w:tplc="43D476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E1454"/>
    <w:multiLevelType w:val="hybridMultilevel"/>
    <w:tmpl w:val="2078FDB4"/>
    <w:lvl w:ilvl="0" w:tplc="C7C2155C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85F04"/>
    <w:multiLevelType w:val="hybridMultilevel"/>
    <w:tmpl w:val="CFB254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EE6020C"/>
    <w:multiLevelType w:val="hybridMultilevel"/>
    <w:tmpl w:val="396C3496"/>
    <w:lvl w:ilvl="0" w:tplc="D5246E5C">
      <w:start w:val="28"/>
      <w:numFmt w:val="decimal"/>
      <w:lvlText w:val="%1."/>
      <w:lvlJc w:val="left"/>
      <w:pPr>
        <w:tabs>
          <w:tab w:val="num" w:pos="1995"/>
        </w:tabs>
        <w:ind w:left="199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0300A68"/>
    <w:multiLevelType w:val="hybridMultilevel"/>
    <w:tmpl w:val="CCE058E8"/>
    <w:lvl w:ilvl="0" w:tplc="EE920F9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7C3F9F"/>
    <w:multiLevelType w:val="hybridMultilevel"/>
    <w:tmpl w:val="6BE812AA"/>
    <w:lvl w:ilvl="0" w:tplc="B6AA30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>
    <w:nsid w:val="55445D28"/>
    <w:multiLevelType w:val="hybridMultilevel"/>
    <w:tmpl w:val="C1E2A0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87638"/>
    <w:multiLevelType w:val="multilevel"/>
    <w:tmpl w:val="5948763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BC3C25"/>
    <w:multiLevelType w:val="hybridMultilevel"/>
    <w:tmpl w:val="5FC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B1BAE"/>
    <w:multiLevelType w:val="hybridMultilevel"/>
    <w:tmpl w:val="A8D6CC62"/>
    <w:lvl w:ilvl="0" w:tplc="778A6B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BEE1B62">
      <w:numFmt w:val="none"/>
      <w:lvlText w:val=""/>
      <w:lvlJc w:val="left"/>
      <w:pPr>
        <w:tabs>
          <w:tab w:val="num" w:pos="360"/>
        </w:tabs>
      </w:pPr>
    </w:lvl>
    <w:lvl w:ilvl="2" w:tplc="E594F052">
      <w:numFmt w:val="none"/>
      <w:lvlText w:val=""/>
      <w:lvlJc w:val="left"/>
      <w:pPr>
        <w:tabs>
          <w:tab w:val="num" w:pos="360"/>
        </w:tabs>
      </w:pPr>
    </w:lvl>
    <w:lvl w:ilvl="3" w:tplc="21565E0A">
      <w:numFmt w:val="none"/>
      <w:lvlText w:val=""/>
      <w:lvlJc w:val="left"/>
      <w:pPr>
        <w:tabs>
          <w:tab w:val="num" w:pos="360"/>
        </w:tabs>
      </w:pPr>
    </w:lvl>
    <w:lvl w:ilvl="4" w:tplc="412CADF8">
      <w:numFmt w:val="none"/>
      <w:lvlText w:val=""/>
      <w:lvlJc w:val="left"/>
      <w:pPr>
        <w:tabs>
          <w:tab w:val="num" w:pos="360"/>
        </w:tabs>
      </w:pPr>
    </w:lvl>
    <w:lvl w:ilvl="5" w:tplc="A55E71B0">
      <w:numFmt w:val="none"/>
      <w:lvlText w:val=""/>
      <w:lvlJc w:val="left"/>
      <w:pPr>
        <w:tabs>
          <w:tab w:val="num" w:pos="360"/>
        </w:tabs>
      </w:pPr>
    </w:lvl>
    <w:lvl w:ilvl="6" w:tplc="D6FABC88">
      <w:numFmt w:val="none"/>
      <w:lvlText w:val=""/>
      <w:lvlJc w:val="left"/>
      <w:pPr>
        <w:tabs>
          <w:tab w:val="num" w:pos="360"/>
        </w:tabs>
      </w:pPr>
    </w:lvl>
    <w:lvl w:ilvl="7" w:tplc="55700A3A">
      <w:numFmt w:val="none"/>
      <w:lvlText w:val=""/>
      <w:lvlJc w:val="left"/>
      <w:pPr>
        <w:tabs>
          <w:tab w:val="num" w:pos="360"/>
        </w:tabs>
      </w:pPr>
    </w:lvl>
    <w:lvl w:ilvl="8" w:tplc="99EEC29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F5F10A9"/>
    <w:multiLevelType w:val="hybridMultilevel"/>
    <w:tmpl w:val="E75E8F16"/>
    <w:lvl w:ilvl="0" w:tplc="E97E41AC">
      <w:start w:val="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6A5AB5"/>
    <w:multiLevelType w:val="hybridMultilevel"/>
    <w:tmpl w:val="159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228EF"/>
    <w:multiLevelType w:val="multilevel"/>
    <w:tmpl w:val="2F6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01FA9"/>
    <w:multiLevelType w:val="hybridMultilevel"/>
    <w:tmpl w:val="CB32E918"/>
    <w:lvl w:ilvl="0" w:tplc="B93000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C262952"/>
    <w:multiLevelType w:val="hybridMultilevel"/>
    <w:tmpl w:val="E86C3A1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3">
    <w:nsid w:val="738A415D"/>
    <w:multiLevelType w:val="hybridMultilevel"/>
    <w:tmpl w:val="F076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469A4"/>
    <w:multiLevelType w:val="hybridMultilevel"/>
    <w:tmpl w:val="21842EE6"/>
    <w:lvl w:ilvl="0" w:tplc="A0985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24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2"/>
  </w:num>
  <w:num w:numId="10">
    <w:abstractNumId w:val="22"/>
  </w:num>
  <w:num w:numId="11">
    <w:abstractNumId w:val="6"/>
  </w:num>
  <w:num w:numId="12">
    <w:abstractNumId w:val="7"/>
  </w:num>
  <w:num w:numId="13">
    <w:abstractNumId w:val="21"/>
  </w:num>
  <w:num w:numId="14">
    <w:abstractNumId w:val="19"/>
  </w:num>
  <w:num w:numId="15">
    <w:abstractNumId w:val="11"/>
  </w:num>
  <w:num w:numId="16">
    <w:abstractNumId w:val="3"/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4"/>
  </w:num>
  <w:num w:numId="23">
    <w:abstractNumId w:val="17"/>
  </w:num>
  <w:num w:numId="24">
    <w:abstractNumId w:val="31"/>
  </w:num>
  <w:num w:numId="25">
    <w:abstractNumId w:val="28"/>
  </w:num>
  <w:num w:numId="26">
    <w:abstractNumId w:val="18"/>
  </w:num>
  <w:num w:numId="27">
    <w:abstractNumId w:val="33"/>
  </w:num>
  <w:num w:numId="28">
    <w:abstractNumId w:val="29"/>
  </w:num>
  <w:num w:numId="29">
    <w:abstractNumId w:val="23"/>
  </w:num>
  <w:num w:numId="30">
    <w:abstractNumId w:val="34"/>
  </w:num>
  <w:num w:numId="31">
    <w:abstractNumId w:val="1"/>
  </w:num>
  <w:num w:numId="32">
    <w:abstractNumId w:val="26"/>
  </w:num>
  <w:num w:numId="33">
    <w:abstractNumId w:val="25"/>
  </w:num>
  <w:num w:numId="34">
    <w:abstractNumId w:val="14"/>
  </w:num>
  <w:num w:numId="35">
    <w:abstractNumId w:val="1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B9"/>
    <w:rsid w:val="000246D8"/>
    <w:rsid w:val="00025BC4"/>
    <w:rsid w:val="0002630F"/>
    <w:rsid w:val="000443B6"/>
    <w:rsid w:val="00084CA9"/>
    <w:rsid w:val="000A3161"/>
    <w:rsid w:val="000A3B9E"/>
    <w:rsid w:val="000E0D1A"/>
    <w:rsid w:val="000E39CF"/>
    <w:rsid w:val="000E72B2"/>
    <w:rsid w:val="000F246F"/>
    <w:rsid w:val="001225BB"/>
    <w:rsid w:val="00122D4F"/>
    <w:rsid w:val="00125688"/>
    <w:rsid w:val="0013461B"/>
    <w:rsid w:val="001403A1"/>
    <w:rsid w:val="0015574F"/>
    <w:rsid w:val="001644DC"/>
    <w:rsid w:val="001829BC"/>
    <w:rsid w:val="00196C55"/>
    <w:rsid w:val="001D0FAB"/>
    <w:rsid w:val="001D580D"/>
    <w:rsid w:val="001E1315"/>
    <w:rsid w:val="001E4B8B"/>
    <w:rsid w:val="001F5E35"/>
    <w:rsid w:val="0022511A"/>
    <w:rsid w:val="0022684F"/>
    <w:rsid w:val="00253A92"/>
    <w:rsid w:val="00257AB1"/>
    <w:rsid w:val="00262CF8"/>
    <w:rsid w:val="00275FDB"/>
    <w:rsid w:val="00282CC5"/>
    <w:rsid w:val="002A6728"/>
    <w:rsid w:val="002E401C"/>
    <w:rsid w:val="002F583E"/>
    <w:rsid w:val="003003F0"/>
    <w:rsid w:val="00312510"/>
    <w:rsid w:val="00315F88"/>
    <w:rsid w:val="003262F0"/>
    <w:rsid w:val="00332B8B"/>
    <w:rsid w:val="0034106B"/>
    <w:rsid w:val="00370026"/>
    <w:rsid w:val="00383352"/>
    <w:rsid w:val="00384000"/>
    <w:rsid w:val="003B325B"/>
    <w:rsid w:val="003D5426"/>
    <w:rsid w:val="003D6E1E"/>
    <w:rsid w:val="003D79BC"/>
    <w:rsid w:val="003E3EF9"/>
    <w:rsid w:val="003F3A46"/>
    <w:rsid w:val="00410E0E"/>
    <w:rsid w:val="00420ABC"/>
    <w:rsid w:val="004235FF"/>
    <w:rsid w:val="0042606B"/>
    <w:rsid w:val="004376C1"/>
    <w:rsid w:val="00442514"/>
    <w:rsid w:val="00456528"/>
    <w:rsid w:val="00460D35"/>
    <w:rsid w:val="00471C4A"/>
    <w:rsid w:val="00475013"/>
    <w:rsid w:val="004A76F8"/>
    <w:rsid w:val="004B0A4F"/>
    <w:rsid w:val="004C1619"/>
    <w:rsid w:val="004F1D19"/>
    <w:rsid w:val="004F40F7"/>
    <w:rsid w:val="00513452"/>
    <w:rsid w:val="005455B9"/>
    <w:rsid w:val="00546942"/>
    <w:rsid w:val="005B5BBB"/>
    <w:rsid w:val="005C03B9"/>
    <w:rsid w:val="005C5039"/>
    <w:rsid w:val="005E3975"/>
    <w:rsid w:val="005F561A"/>
    <w:rsid w:val="00611B24"/>
    <w:rsid w:val="00612D38"/>
    <w:rsid w:val="00622702"/>
    <w:rsid w:val="006353CD"/>
    <w:rsid w:val="0063731E"/>
    <w:rsid w:val="00652235"/>
    <w:rsid w:val="0066652D"/>
    <w:rsid w:val="006826EF"/>
    <w:rsid w:val="00682FE0"/>
    <w:rsid w:val="00696919"/>
    <w:rsid w:val="006C4126"/>
    <w:rsid w:val="006C64E8"/>
    <w:rsid w:val="006C6C11"/>
    <w:rsid w:val="006D34F1"/>
    <w:rsid w:val="006E6C59"/>
    <w:rsid w:val="00733452"/>
    <w:rsid w:val="007418F2"/>
    <w:rsid w:val="00752347"/>
    <w:rsid w:val="00780A3C"/>
    <w:rsid w:val="00795F7D"/>
    <w:rsid w:val="00796966"/>
    <w:rsid w:val="007E3781"/>
    <w:rsid w:val="007F4106"/>
    <w:rsid w:val="0080012D"/>
    <w:rsid w:val="008079B0"/>
    <w:rsid w:val="00813688"/>
    <w:rsid w:val="008265D7"/>
    <w:rsid w:val="00827C92"/>
    <w:rsid w:val="008817C0"/>
    <w:rsid w:val="008D7FE8"/>
    <w:rsid w:val="00904B84"/>
    <w:rsid w:val="009302C2"/>
    <w:rsid w:val="009366A5"/>
    <w:rsid w:val="00941C3E"/>
    <w:rsid w:val="00960E56"/>
    <w:rsid w:val="00961D6E"/>
    <w:rsid w:val="00962C3F"/>
    <w:rsid w:val="009632D4"/>
    <w:rsid w:val="009673C8"/>
    <w:rsid w:val="00977ED9"/>
    <w:rsid w:val="009950EE"/>
    <w:rsid w:val="009A4522"/>
    <w:rsid w:val="009D2FF8"/>
    <w:rsid w:val="009E0E09"/>
    <w:rsid w:val="009E5A0C"/>
    <w:rsid w:val="00A25B0B"/>
    <w:rsid w:val="00A40939"/>
    <w:rsid w:val="00A51966"/>
    <w:rsid w:val="00A5357E"/>
    <w:rsid w:val="00A6156A"/>
    <w:rsid w:val="00A85215"/>
    <w:rsid w:val="00A93689"/>
    <w:rsid w:val="00AA1439"/>
    <w:rsid w:val="00AA4D79"/>
    <w:rsid w:val="00AA512F"/>
    <w:rsid w:val="00AA5395"/>
    <w:rsid w:val="00AC4E86"/>
    <w:rsid w:val="00AC679D"/>
    <w:rsid w:val="00AD1A7D"/>
    <w:rsid w:val="00AF535B"/>
    <w:rsid w:val="00B279B4"/>
    <w:rsid w:val="00B77171"/>
    <w:rsid w:val="00B84B63"/>
    <w:rsid w:val="00B851D5"/>
    <w:rsid w:val="00BA5010"/>
    <w:rsid w:val="00BA5DEB"/>
    <w:rsid w:val="00BB44AC"/>
    <w:rsid w:val="00BF40B2"/>
    <w:rsid w:val="00C10DF5"/>
    <w:rsid w:val="00C30FE9"/>
    <w:rsid w:val="00C41BDF"/>
    <w:rsid w:val="00C57AAE"/>
    <w:rsid w:val="00C72534"/>
    <w:rsid w:val="00C7655A"/>
    <w:rsid w:val="00C851DC"/>
    <w:rsid w:val="00C87D98"/>
    <w:rsid w:val="00CB1532"/>
    <w:rsid w:val="00CB595B"/>
    <w:rsid w:val="00CD179C"/>
    <w:rsid w:val="00CD259E"/>
    <w:rsid w:val="00D23A59"/>
    <w:rsid w:val="00D27C91"/>
    <w:rsid w:val="00D5573E"/>
    <w:rsid w:val="00D6193C"/>
    <w:rsid w:val="00D67544"/>
    <w:rsid w:val="00D7335D"/>
    <w:rsid w:val="00D74695"/>
    <w:rsid w:val="00D97A8F"/>
    <w:rsid w:val="00DA2B9C"/>
    <w:rsid w:val="00DC56C2"/>
    <w:rsid w:val="00DD5210"/>
    <w:rsid w:val="00DD54A3"/>
    <w:rsid w:val="00E047DD"/>
    <w:rsid w:val="00E10769"/>
    <w:rsid w:val="00E124EA"/>
    <w:rsid w:val="00E3301F"/>
    <w:rsid w:val="00E46029"/>
    <w:rsid w:val="00E766AE"/>
    <w:rsid w:val="00E8694F"/>
    <w:rsid w:val="00E929D3"/>
    <w:rsid w:val="00EA30C6"/>
    <w:rsid w:val="00EC591A"/>
    <w:rsid w:val="00EC758A"/>
    <w:rsid w:val="00EC77EA"/>
    <w:rsid w:val="00ED197F"/>
    <w:rsid w:val="00EF6A90"/>
    <w:rsid w:val="00F03307"/>
    <w:rsid w:val="00F17598"/>
    <w:rsid w:val="00F33168"/>
    <w:rsid w:val="00F44CD4"/>
    <w:rsid w:val="00F5370C"/>
    <w:rsid w:val="00F62D20"/>
    <w:rsid w:val="00F92BA8"/>
    <w:rsid w:val="00F96449"/>
    <w:rsid w:val="00F975E1"/>
    <w:rsid w:val="00FA48EA"/>
    <w:rsid w:val="00FC3C2D"/>
    <w:rsid w:val="00FD0198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8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C03B9"/>
    <w:pPr>
      <w:jc w:val="center"/>
    </w:pPr>
    <w:rPr>
      <w:b/>
      <w:bCs/>
    </w:rPr>
  </w:style>
  <w:style w:type="table" w:styleId="a3">
    <w:name w:val="Table Grid"/>
    <w:basedOn w:val="a1"/>
    <w:rsid w:val="005C03B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3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3B9"/>
  </w:style>
  <w:style w:type="paragraph" w:styleId="a6">
    <w:name w:val="List Paragraph"/>
    <w:basedOn w:val="a"/>
    <w:uiPriority w:val="34"/>
    <w:qFormat/>
    <w:rsid w:val="00DD5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460D35"/>
    <w:rPr>
      <w:b/>
      <w:bCs/>
    </w:rPr>
  </w:style>
  <w:style w:type="paragraph" w:styleId="a8">
    <w:name w:val="Balloon Text"/>
    <w:basedOn w:val="a"/>
    <w:link w:val="a9"/>
    <w:rsid w:val="00C57AAE"/>
    <w:rPr>
      <w:rFonts w:ascii="Arial" w:hAnsi="Arial"/>
      <w:sz w:val="16"/>
      <w:szCs w:val="16"/>
    </w:rPr>
  </w:style>
  <w:style w:type="character" w:customStyle="1" w:styleId="a9">
    <w:name w:val="Текст выноски Знак"/>
    <w:link w:val="a8"/>
    <w:rsid w:val="00C57AAE"/>
    <w:rPr>
      <w:rFonts w:ascii="Arial" w:hAnsi="Arial" w:cs="Arial"/>
      <w:sz w:val="16"/>
      <w:szCs w:val="16"/>
    </w:rPr>
  </w:style>
  <w:style w:type="paragraph" w:styleId="aa">
    <w:name w:val="Normal Indent"/>
    <w:basedOn w:val="a"/>
    <w:rsid w:val="009950EE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ab">
    <w:name w:val="Нормальный"/>
    <w:rsid w:val="009950EE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Title"/>
    <w:basedOn w:val="a"/>
    <w:link w:val="ad"/>
    <w:qFormat/>
    <w:rsid w:val="001225BB"/>
    <w:pPr>
      <w:ind w:right="618" w:firstLine="567"/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1225BB"/>
    <w:rPr>
      <w:b/>
      <w:bCs/>
      <w:sz w:val="24"/>
      <w:szCs w:val="24"/>
    </w:rPr>
  </w:style>
  <w:style w:type="paragraph" w:styleId="ae">
    <w:name w:val="Body Text"/>
    <w:basedOn w:val="a"/>
    <w:link w:val="af"/>
    <w:rsid w:val="000443B6"/>
    <w:pPr>
      <w:spacing w:after="120"/>
    </w:pPr>
  </w:style>
  <w:style w:type="character" w:customStyle="1" w:styleId="af">
    <w:name w:val="Основной текст Знак"/>
    <w:basedOn w:val="a0"/>
    <w:link w:val="ae"/>
    <w:rsid w:val="000443B6"/>
    <w:rPr>
      <w:sz w:val="24"/>
      <w:szCs w:val="24"/>
    </w:rPr>
  </w:style>
  <w:style w:type="character" w:styleId="af0">
    <w:name w:val="Hyperlink"/>
    <w:basedOn w:val="a0"/>
    <w:rsid w:val="000443B6"/>
    <w:rPr>
      <w:color w:val="0000FF"/>
      <w:u w:val="single"/>
    </w:rPr>
  </w:style>
  <w:style w:type="character" w:customStyle="1" w:styleId="1">
    <w:name w:val="Основной текст Знак1"/>
    <w:rsid w:val="000443B6"/>
    <w:rPr>
      <w:sz w:val="24"/>
      <w:szCs w:val="24"/>
    </w:rPr>
  </w:style>
  <w:style w:type="character" w:customStyle="1" w:styleId="-">
    <w:name w:val="Интернет-ссылка"/>
    <w:rsid w:val="000443B6"/>
    <w:rPr>
      <w:color w:val="000080"/>
      <w:u w:val="single"/>
      <w:lang w:val="en-US" w:bidi="en-US"/>
    </w:rPr>
  </w:style>
  <w:style w:type="character" w:styleId="af1">
    <w:name w:val="Emphasis"/>
    <w:uiPriority w:val="20"/>
    <w:qFormat/>
    <w:rsid w:val="00E929D3"/>
    <w:rPr>
      <w:i/>
      <w:iCs/>
    </w:rPr>
  </w:style>
  <w:style w:type="character" w:customStyle="1" w:styleId="FontStyle47">
    <w:name w:val="Font Style47"/>
    <w:rsid w:val="00CB595B"/>
    <w:rPr>
      <w:rFonts w:ascii="Times New Roman" w:hAnsi="Times New Roman" w:cs="Times New Roman"/>
      <w:i/>
      <w:iCs/>
      <w:sz w:val="16"/>
      <w:szCs w:val="16"/>
    </w:rPr>
  </w:style>
  <w:style w:type="character" w:customStyle="1" w:styleId="af2">
    <w:name w:val="Основной текст_"/>
    <w:link w:val="20"/>
    <w:rsid w:val="00A85215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2"/>
    <w:rsid w:val="00A85215"/>
    <w:pPr>
      <w:widowControl w:val="0"/>
      <w:shd w:val="clear" w:color="auto" w:fill="FFFFFF"/>
      <w:spacing w:before="960" w:line="343" w:lineRule="exac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C03B9"/>
    <w:pPr>
      <w:jc w:val="center"/>
    </w:pPr>
    <w:rPr>
      <w:b/>
      <w:bCs/>
    </w:rPr>
  </w:style>
  <w:style w:type="table" w:styleId="a3">
    <w:name w:val="Table Grid"/>
    <w:basedOn w:val="a1"/>
    <w:rsid w:val="005C03B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C03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03B9"/>
  </w:style>
  <w:style w:type="paragraph" w:styleId="a6">
    <w:name w:val="List Paragraph"/>
    <w:basedOn w:val="a"/>
    <w:uiPriority w:val="34"/>
    <w:qFormat/>
    <w:rsid w:val="00DD5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qFormat/>
    <w:rsid w:val="00460D35"/>
    <w:rPr>
      <w:b/>
      <w:bCs/>
    </w:rPr>
  </w:style>
  <w:style w:type="paragraph" w:styleId="a8">
    <w:name w:val="Balloon Text"/>
    <w:basedOn w:val="a"/>
    <w:link w:val="a9"/>
    <w:rsid w:val="00C57AAE"/>
    <w:rPr>
      <w:rFonts w:ascii="Arial" w:hAnsi="Arial"/>
      <w:sz w:val="16"/>
      <w:szCs w:val="16"/>
    </w:rPr>
  </w:style>
  <w:style w:type="character" w:customStyle="1" w:styleId="a9">
    <w:name w:val="Текст выноски Знак"/>
    <w:link w:val="a8"/>
    <w:rsid w:val="00C57AAE"/>
    <w:rPr>
      <w:rFonts w:ascii="Arial" w:hAnsi="Arial" w:cs="Arial"/>
      <w:sz w:val="16"/>
      <w:szCs w:val="16"/>
    </w:rPr>
  </w:style>
  <w:style w:type="paragraph" w:styleId="aa">
    <w:name w:val="Normal Indent"/>
    <w:basedOn w:val="a"/>
    <w:rsid w:val="009950EE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ab">
    <w:name w:val="Нормальный"/>
    <w:rsid w:val="009950EE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Title"/>
    <w:basedOn w:val="a"/>
    <w:link w:val="ad"/>
    <w:qFormat/>
    <w:rsid w:val="001225BB"/>
    <w:pPr>
      <w:ind w:right="618" w:firstLine="567"/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1225BB"/>
    <w:rPr>
      <w:b/>
      <w:bCs/>
      <w:sz w:val="24"/>
      <w:szCs w:val="24"/>
    </w:rPr>
  </w:style>
  <w:style w:type="paragraph" w:styleId="ae">
    <w:name w:val="Body Text"/>
    <w:basedOn w:val="a"/>
    <w:link w:val="af"/>
    <w:rsid w:val="000443B6"/>
    <w:pPr>
      <w:spacing w:after="120"/>
    </w:pPr>
  </w:style>
  <w:style w:type="character" w:customStyle="1" w:styleId="af">
    <w:name w:val="Основной текст Знак"/>
    <w:basedOn w:val="a0"/>
    <w:link w:val="ae"/>
    <w:rsid w:val="000443B6"/>
    <w:rPr>
      <w:sz w:val="24"/>
      <w:szCs w:val="24"/>
    </w:rPr>
  </w:style>
  <w:style w:type="character" w:styleId="af0">
    <w:name w:val="Hyperlink"/>
    <w:basedOn w:val="a0"/>
    <w:rsid w:val="000443B6"/>
    <w:rPr>
      <w:color w:val="0000FF"/>
      <w:u w:val="single"/>
    </w:rPr>
  </w:style>
  <w:style w:type="character" w:customStyle="1" w:styleId="1">
    <w:name w:val="Основной текст Знак1"/>
    <w:rsid w:val="000443B6"/>
    <w:rPr>
      <w:sz w:val="24"/>
      <w:szCs w:val="24"/>
    </w:rPr>
  </w:style>
  <w:style w:type="character" w:customStyle="1" w:styleId="-">
    <w:name w:val="Интернет-ссылка"/>
    <w:rsid w:val="000443B6"/>
    <w:rPr>
      <w:color w:val="000080"/>
      <w:u w:val="single"/>
      <w:lang w:val="en-US" w:bidi="en-US"/>
    </w:rPr>
  </w:style>
  <w:style w:type="character" w:styleId="af1">
    <w:name w:val="Emphasis"/>
    <w:uiPriority w:val="20"/>
    <w:qFormat/>
    <w:rsid w:val="00E929D3"/>
    <w:rPr>
      <w:i/>
      <w:iCs/>
    </w:rPr>
  </w:style>
  <w:style w:type="character" w:customStyle="1" w:styleId="FontStyle47">
    <w:name w:val="Font Style47"/>
    <w:rsid w:val="00CB595B"/>
    <w:rPr>
      <w:rFonts w:ascii="Times New Roman" w:hAnsi="Times New Roman" w:cs="Times New Roman"/>
      <w:i/>
      <w:iCs/>
      <w:sz w:val="16"/>
      <w:szCs w:val="16"/>
    </w:rPr>
  </w:style>
  <w:style w:type="character" w:customStyle="1" w:styleId="af2">
    <w:name w:val="Основной текст_"/>
    <w:link w:val="20"/>
    <w:rsid w:val="00A85215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2"/>
    <w:rsid w:val="00A85215"/>
    <w:pPr>
      <w:widowControl w:val="0"/>
      <w:shd w:val="clear" w:color="auto" w:fill="FFFFFF"/>
      <w:spacing w:before="960" w:line="343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4242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4EOpcvJZVNgmxnmrlonpR8sdcI9vrg%2BrHXxNvWU5TvY%3D&amp;egid=vlrwAjbh1fzC0SIX2j3pHN0kW8SI6iXBM0A4sVYTcmU%3D&amp;url=https%3A%2F%2Fclick.mail.ru%2Fredir%3Fu%3Dhttps%253A%252F%252Fwww.books-up.ru%252Fru%252Fbook%252Fpoliklinicheskaya-terapiya-v-obcshej-vrachebnoj-praktike-16119722%252F%26c%3Dswm%26r%3Dhttp%26o%3Dmail%26v%3D3%26s%3D02f9bf845cf537ec&amp;uidl=17186901370537867152&amp;from=bibliotekavgmu%40mail.ru&amp;to=kafedravlr%40mail.ru&amp;email=kafedravlr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Admin</dc:creator>
  <cp:lastModifiedBy>Master</cp:lastModifiedBy>
  <cp:revision>8</cp:revision>
  <cp:lastPrinted>2016-08-31T12:48:00Z</cp:lastPrinted>
  <dcterms:created xsi:type="dcterms:W3CDTF">2025-09-05T07:08:00Z</dcterms:created>
  <dcterms:modified xsi:type="dcterms:W3CDTF">2025-09-08T07:32:00Z</dcterms:modified>
</cp:coreProperties>
</file>