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F179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1E089E3A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4BAAE6CB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7664DDC6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169CE19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1B86ACE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18A4E8DA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0985A42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66F62A8D" w14:textId="08210BCA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1D4185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0CCB55A4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6FA13610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16A3FA94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D0AF7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E969A8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3887600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7B81C0" w14:textId="77777777" w:rsidR="00384DFB" w:rsidRPr="00AB0C3E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0C3E">
        <w:rPr>
          <w:rFonts w:ascii="Times New Roman" w:hAnsi="Times New Roman"/>
          <w:b/>
          <w:sz w:val="24"/>
          <w:szCs w:val="24"/>
        </w:rPr>
        <w:t>НАЗВАНИЕ ЛЕКЦИИ:</w:t>
      </w:r>
      <w:r w:rsidRPr="00AB0C3E">
        <w:rPr>
          <w:rFonts w:ascii="Times New Roman" w:hAnsi="Times New Roman"/>
          <w:sz w:val="24"/>
          <w:szCs w:val="24"/>
        </w:rPr>
        <w:t xml:space="preserve"> «</w:t>
      </w:r>
      <w:r w:rsidR="00AB0C3E" w:rsidRPr="00AB0C3E">
        <w:rPr>
          <w:rFonts w:ascii="Times New Roman" w:hAnsi="Times New Roman"/>
          <w:b/>
          <w:sz w:val="24"/>
          <w:szCs w:val="24"/>
        </w:rPr>
        <w:t>Методы обезболивания в раннем послеоперационном периоде</w:t>
      </w:r>
      <w:r w:rsidR="007F0007" w:rsidRPr="00AB0C3E">
        <w:rPr>
          <w:rFonts w:ascii="Times New Roman" w:hAnsi="Times New Roman"/>
          <w:b/>
          <w:sz w:val="24"/>
          <w:szCs w:val="24"/>
        </w:rPr>
        <w:t>»</w:t>
      </w:r>
    </w:p>
    <w:p w14:paraId="692D65B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0DA4C5FA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054BB1C9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43F014B5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572F6E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67C37A55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38F3F5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10F3D91F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DD28F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4078859C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AA866A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2AF37B0F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59C4AD2A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933FF5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0AD8B48F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6938BA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5610D89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7511D62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4DE0FF8F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4BB8EB50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0283827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71FEECB5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BCBD2F7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692745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1E145E3B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0E6FC0F3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049D0A3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5AD5FD6A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1BCE3095" w14:textId="77777777" w:rsidTr="002A3D9F">
        <w:tc>
          <w:tcPr>
            <w:tcW w:w="8046" w:type="dxa"/>
          </w:tcPr>
          <w:p w14:paraId="5E67C39E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4DC864C1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1D9CFA9B" w14:textId="77777777" w:rsidTr="002A3D9F">
        <w:tc>
          <w:tcPr>
            <w:tcW w:w="8046" w:type="dxa"/>
          </w:tcPr>
          <w:p w14:paraId="502A9041" w14:textId="77777777" w:rsidR="00C0233C" w:rsidRPr="004244B3" w:rsidRDefault="00520CF9" w:rsidP="00C023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0233C" w:rsidRPr="00C0233C">
              <w:rPr>
                <w:rFonts w:ascii="Times New Roman" w:hAnsi="Times New Roman"/>
                <w:sz w:val="24"/>
                <w:szCs w:val="24"/>
              </w:rPr>
              <w:t>Обезболивание в послеоперационном периоде. Медикаментозное и немедикаментозное лечение боли. Режим введения и дозировка наркотических и ненаркотических анальгетиков. Продленные эпидуральные и регионарные блокады</w:t>
            </w:r>
            <w:r w:rsidR="00C02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0BECFC70" w14:textId="77777777" w:rsidR="00520CF9" w:rsidRPr="004244B3" w:rsidRDefault="00C0233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76487FB7" w14:textId="77777777" w:rsidTr="002A3D9F">
        <w:tc>
          <w:tcPr>
            <w:tcW w:w="8046" w:type="dxa"/>
          </w:tcPr>
          <w:p w14:paraId="2A46BC57" w14:textId="77777777" w:rsidR="00520CF9" w:rsidRPr="004244B3" w:rsidRDefault="00520CF9" w:rsidP="00C023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0233C" w:rsidRPr="00C0233C">
              <w:rPr>
                <w:rFonts w:ascii="Times New Roman" w:hAnsi="Times New Roman"/>
                <w:sz w:val="24"/>
                <w:szCs w:val="24"/>
              </w:rPr>
              <w:t>Методы оценки эффективности анальгезии</w:t>
            </w:r>
            <w:r w:rsidR="00C0233C" w:rsidRPr="00D21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76B419A3" w14:textId="77777777" w:rsidR="00520CF9" w:rsidRPr="004244B3" w:rsidRDefault="00C0233C" w:rsidP="005A6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6F90">
              <w:rPr>
                <w:rFonts w:ascii="Times New Roman" w:hAnsi="Times New Roman"/>
                <w:sz w:val="24"/>
                <w:szCs w:val="24"/>
              </w:rPr>
              <w:t>5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56589946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FCEDC5" w14:textId="77777777" w:rsidR="00C6491E" w:rsidRPr="00864E22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3A6227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D445D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49890501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2891C969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BE89702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2734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038294">
    <w:abstractNumId w:val="4"/>
  </w:num>
  <w:num w:numId="3" w16cid:durableId="1849565091">
    <w:abstractNumId w:val="6"/>
  </w:num>
  <w:num w:numId="4" w16cid:durableId="1692683799">
    <w:abstractNumId w:val="2"/>
  </w:num>
  <w:num w:numId="5" w16cid:durableId="607856025">
    <w:abstractNumId w:val="7"/>
  </w:num>
  <w:num w:numId="6" w16cid:durableId="960647729">
    <w:abstractNumId w:val="3"/>
  </w:num>
  <w:num w:numId="7" w16cid:durableId="1324628493">
    <w:abstractNumId w:val="8"/>
  </w:num>
  <w:num w:numId="8" w16cid:durableId="644579208">
    <w:abstractNumId w:val="0"/>
  </w:num>
  <w:num w:numId="9" w16cid:durableId="15781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1D4185"/>
    <w:rsid w:val="00207E86"/>
    <w:rsid w:val="002272AE"/>
    <w:rsid w:val="002A3D9F"/>
    <w:rsid w:val="002B147F"/>
    <w:rsid w:val="002B638C"/>
    <w:rsid w:val="002F201A"/>
    <w:rsid w:val="00335165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16D26"/>
    <w:rsid w:val="00520CF9"/>
    <w:rsid w:val="005407BD"/>
    <w:rsid w:val="00554B83"/>
    <w:rsid w:val="00555D34"/>
    <w:rsid w:val="005A6C4F"/>
    <w:rsid w:val="005A6F90"/>
    <w:rsid w:val="005D2604"/>
    <w:rsid w:val="005F5325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864E22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B0C3E"/>
    <w:rsid w:val="00AC6344"/>
    <w:rsid w:val="00B53FDA"/>
    <w:rsid w:val="00B76DDD"/>
    <w:rsid w:val="00B947C7"/>
    <w:rsid w:val="00B974A6"/>
    <w:rsid w:val="00BB31D0"/>
    <w:rsid w:val="00C0233C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214BB"/>
    <w:rsid w:val="00D4089E"/>
    <w:rsid w:val="00D46540"/>
    <w:rsid w:val="00D97E0F"/>
    <w:rsid w:val="00DF5275"/>
    <w:rsid w:val="00E175BA"/>
    <w:rsid w:val="00E80239"/>
    <w:rsid w:val="00EB6150"/>
    <w:rsid w:val="00EC39E4"/>
    <w:rsid w:val="00EF6AB4"/>
    <w:rsid w:val="00FA3044"/>
    <w:rsid w:val="00FC329B"/>
    <w:rsid w:val="00FC6F22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25C9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2018-11-26T10:17:00Z</dcterms:created>
  <dcterms:modified xsi:type="dcterms:W3CDTF">2022-12-26T16:56:00Z</dcterms:modified>
</cp:coreProperties>
</file>