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BB20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584D9E34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34BB1A17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08E4BF19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4A83D449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3E73C2D2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7A05C502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4A63CBF2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7193E43E" w14:textId="666F3F31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887E8E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51A81CDA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3967BAA0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5B6F6763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DE23F2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15D2BA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0442254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9CEA6F" w14:textId="77777777" w:rsidR="00384DFB" w:rsidRPr="00554B8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B83">
        <w:rPr>
          <w:rFonts w:ascii="Times New Roman" w:hAnsi="Times New Roman"/>
          <w:b/>
          <w:sz w:val="24"/>
          <w:szCs w:val="24"/>
        </w:rPr>
        <w:t>НАЗВАНИЕ ЛЕКЦИИ:</w:t>
      </w:r>
      <w:r w:rsidRPr="00554B83">
        <w:rPr>
          <w:rFonts w:ascii="Times New Roman" w:hAnsi="Times New Roman"/>
          <w:sz w:val="24"/>
          <w:szCs w:val="24"/>
        </w:rPr>
        <w:t xml:space="preserve"> «</w:t>
      </w:r>
      <w:r w:rsidR="00554B83" w:rsidRPr="00554B83">
        <w:rPr>
          <w:rFonts w:ascii="Times New Roman" w:hAnsi="Times New Roman"/>
          <w:b/>
          <w:sz w:val="24"/>
          <w:szCs w:val="24"/>
        </w:rPr>
        <w:t>Особенности анестезиологического обеспечения пациентов с черепно-мозговой травмой</w:t>
      </w:r>
      <w:r w:rsidR="007F0007" w:rsidRPr="00554B83">
        <w:rPr>
          <w:rFonts w:ascii="Times New Roman" w:hAnsi="Times New Roman"/>
          <w:b/>
          <w:sz w:val="24"/>
          <w:szCs w:val="24"/>
        </w:rPr>
        <w:t>»</w:t>
      </w:r>
    </w:p>
    <w:p w14:paraId="36DA95C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7AB05A57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5A86A926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384DFB" w:rsidRPr="004244B3">
        <w:rPr>
          <w:rFonts w:ascii="Times New Roman" w:hAnsi="Times New Roman"/>
          <w:sz w:val="24"/>
          <w:szCs w:val="24"/>
        </w:rPr>
        <w:t>2 часа (90 минут)</w:t>
      </w:r>
    </w:p>
    <w:p w14:paraId="7B14063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3F965E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04787017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70D0F7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2B638C">
        <w:rPr>
          <w:rFonts w:ascii="Times New Roman" w:hAnsi="Times New Roman"/>
          <w:sz w:val="24"/>
          <w:szCs w:val="24"/>
        </w:rPr>
        <w:t>пациентов с сахарным диабетом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520D4675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54CF3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6A9E7394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C4E59B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2BA95A47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1AF93002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4B38AE0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56E39E85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5454AC6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E5294CC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41235483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036E0FEB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3065542F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3A5B5030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5C20155B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5E02EAE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6BB543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03157BF9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6A41AE82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4D0B420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059B2CFC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7C414CEC" w14:textId="77777777" w:rsidTr="002A3D9F">
        <w:tc>
          <w:tcPr>
            <w:tcW w:w="8046" w:type="dxa"/>
          </w:tcPr>
          <w:p w14:paraId="2D196EAE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43B7C65A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1B5270CE" w14:textId="77777777" w:rsidTr="002A3D9F">
        <w:tc>
          <w:tcPr>
            <w:tcW w:w="8046" w:type="dxa"/>
          </w:tcPr>
          <w:p w14:paraId="7030FEF4" w14:textId="77777777" w:rsidR="00520CF9" w:rsidRPr="004244B3" w:rsidRDefault="00520CF9" w:rsidP="00864E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64E22" w:rsidRPr="00864E22">
              <w:rPr>
                <w:rFonts w:ascii="Times New Roman" w:hAnsi="Times New Roman"/>
                <w:sz w:val="24"/>
                <w:szCs w:val="24"/>
              </w:rPr>
              <w:t>Основные патофизиологические изменения при тяжелых травмах черепа и нейрохирургических операциях. Принципы анестезиологического обеспечения в нейрохирургии: регуляция внутричерепного давления (ВЧД) и мозгового кровотока, профилактика общей и локальной ишемии, создание «мягкого мозга». Особенности премедикации и выбора метода анестезии в зависимости от неврологического статуса пациента. Обеспечение трансфузии и «мягкого мозга» во время операции и анестезии. Особенности анестезии при неотложных состояниях в нейрохирургии. Дегидратационная терапия и проблема регидратации</w:t>
            </w:r>
            <w:r w:rsidR="00864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22B1D559" w14:textId="77777777" w:rsidR="00520CF9" w:rsidRPr="004244B3" w:rsidRDefault="002B638C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520CF9" w:rsidRPr="004244B3" w14:paraId="06B119DE" w14:textId="77777777" w:rsidTr="002A3D9F">
        <w:tc>
          <w:tcPr>
            <w:tcW w:w="8046" w:type="dxa"/>
          </w:tcPr>
          <w:p w14:paraId="44BE4E86" w14:textId="77777777" w:rsidR="00520CF9" w:rsidRPr="004244B3" w:rsidRDefault="00520CF9" w:rsidP="00864E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64E22" w:rsidRPr="00864E22">
              <w:rPr>
                <w:rFonts w:ascii="Times New Roman" w:hAnsi="Times New Roman"/>
                <w:sz w:val="24"/>
                <w:szCs w:val="24"/>
              </w:rPr>
              <w:t>Интенсивная терапия при нарушениях дыхания и кровообращения, при отеке-набухании мозга. Контроль функциональных показателей во время операции и в раннем послеоперационном периоде</w:t>
            </w:r>
            <w:r w:rsidR="00864E22" w:rsidRPr="004A0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53D753A7" w14:textId="77777777" w:rsidR="00520CF9" w:rsidRPr="004244B3" w:rsidRDefault="00520CF9" w:rsidP="002B63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3</w:t>
            </w:r>
            <w:r w:rsidR="002B638C">
              <w:rPr>
                <w:rFonts w:ascii="Times New Roman" w:hAnsi="Times New Roman"/>
                <w:sz w:val="24"/>
                <w:szCs w:val="24"/>
              </w:rPr>
              <w:t>0</w:t>
            </w:r>
            <w:r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AA0022" w:rsidRPr="004244B3" w14:paraId="35AEB2D1" w14:textId="77777777" w:rsidTr="002A3D9F">
        <w:tc>
          <w:tcPr>
            <w:tcW w:w="8046" w:type="dxa"/>
          </w:tcPr>
          <w:p w14:paraId="533A1836" w14:textId="77777777" w:rsidR="00AA0022" w:rsidRPr="004244B3" w:rsidRDefault="00AA0022" w:rsidP="00864E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A0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E22" w:rsidRPr="00864E22">
              <w:rPr>
                <w:rFonts w:ascii="Times New Roman" w:hAnsi="Times New Roman"/>
                <w:sz w:val="24"/>
                <w:szCs w:val="24"/>
              </w:rPr>
              <w:t>Искусственная вентиляция легких в регуляции внутричерепного давления. Применение ганглиоблокирующих средств, искусственной гипотермии и дегидратационной терапии. Особенности послеоперационного периода. Контроль функциональных показателей во время операции и в раннем послеоперационном периоде</w:t>
            </w:r>
            <w:r w:rsidR="00864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76BFC327" w14:textId="77777777" w:rsidR="00AA0022" w:rsidRPr="004244B3" w:rsidRDefault="002B638C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A002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0A0EDB50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00484D" w14:textId="77777777" w:rsidR="00C6491E" w:rsidRPr="00864E22" w:rsidRDefault="00C6491E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E2B3AC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13B781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Дата</w:t>
      </w:r>
      <w:r w:rsidRPr="004244B3">
        <w:rPr>
          <w:rFonts w:ascii="Times New Roman" w:hAnsi="Times New Roman"/>
          <w:b/>
          <w:sz w:val="24"/>
          <w:szCs w:val="24"/>
        </w:rPr>
        <w:t>________________</w:t>
      </w:r>
    </w:p>
    <w:p w14:paraId="3373D0E4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7D218C92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0B1AC3C4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87869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958671">
    <w:abstractNumId w:val="4"/>
  </w:num>
  <w:num w:numId="3" w16cid:durableId="433941218">
    <w:abstractNumId w:val="6"/>
  </w:num>
  <w:num w:numId="4" w16cid:durableId="1048921654">
    <w:abstractNumId w:val="2"/>
  </w:num>
  <w:num w:numId="5" w16cid:durableId="1335645224">
    <w:abstractNumId w:val="7"/>
  </w:num>
  <w:num w:numId="6" w16cid:durableId="649291601">
    <w:abstractNumId w:val="3"/>
  </w:num>
  <w:num w:numId="7" w16cid:durableId="813641423">
    <w:abstractNumId w:val="8"/>
  </w:num>
  <w:num w:numId="8" w16cid:durableId="205065085">
    <w:abstractNumId w:val="0"/>
  </w:num>
  <w:num w:numId="9" w16cid:durableId="178005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234F9"/>
    <w:rsid w:val="000A48D1"/>
    <w:rsid w:val="000C7CAF"/>
    <w:rsid w:val="000D2CD3"/>
    <w:rsid w:val="000F077A"/>
    <w:rsid w:val="00136CF3"/>
    <w:rsid w:val="00163580"/>
    <w:rsid w:val="00182447"/>
    <w:rsid w:val="001A42B0"/>
    <w:rsid w:val="001D3F64"/>
    <w:rsid w:val="00207E86"/>
    <w:rsid w:val="002272AE"/>
    <w:rsid w:val="002A3D9F"/>
    <w:rsid w:val="002B147F"/>
    <w:rsid w:val="002B638C"/>
    <w:rsid w:val="002F201A"/>
    <w:rsid w:val="00384DFB"/>
    <w:rsid w:val="00385F39"/>
    <w:rsid w:val="003E3097"/>
    <w:rsid w:val="004244B3"/>
    <w:rsid w:val="00456FCB"/>
    <w:rsid w:val="004A09AB"/>
    <w:rsid w:val="004D126A"/>
    <w:rsid w:val="004D51DE"/>
    <w:rsid w:val="005039F5"/>
    <w:rsid w:val="00520CF9"/>
    <w:rsid w:val="005407BD"/>
    <w:rsid w:val="00554B83"/>
    <w:rsid w:val="00555D34"/>
    <w:rsid w:val="005A6C4F"/>
    <w:rsid w:val="005D2604"/>
    <w:rsid w:val="0067310F"/>
    <w:rsid w:val="006A1779"/>
    <w:rsid w:val="006B1299"/>
    <w:rsid w:val="007573D4"/>
    <w:rsid w:val="007A12E3"/>
    <w:rsid w:val="007A1681"/>
    <w:rsid w:val="007A38C5"/>
    <w:rsid w:val="007E7A51"/>
    <w:rsid w:val="007F0007"/>
    <w:rsid w:val="00831CF0"/>
    <w:rsid w:val="00864E22"/>
    <w:rsid w:val="00887E8E"/>
    <w:rsid w:val="0092247B"/>
    <w:rsid w:val="00943650"/>
    <w:rsid w:val="009B261C"/>
    <w:rsid w:val="009C02C7"/>
    <w:rsid w:val="009E6040"/>
    <w:rsid w:val="009F3869"/>
    <w:rsid w:val="00A020AD"/>
    <w:rsid w:val="00A03A55"/>
    <w:rsid w:val="00A13187"/>
    <w:rsid w:val="00A2577D"/>
    <w:rsid w:val="00A70B53"/>
    <w:rsid w:val="00A907DD"/>
    <w:rsid w:val="00A90A9F"/>
    <w:rsid w:val="00A92235"/>
    <w:rsid w:val="00AA0022"/>
    <w:rsid w:val="00AB01F3"/>
    <w:rsid w:val="00AC6344"/>
    <w:rsid w:val="00B53FDA"/>
    <w:rsid w:val="00B76DDD"/>
    <w:rsid w:val="00B947C7"/>
    <w:rsid w:val="00B974A6"/>
    <w:rsid w:val="00BB31D0"/>
    <w:rsid w:val="00C117A0"/>
    <w:rsid w:val="00C40003"/>
    <w:rsid w:val="00C40AC5"/>
    <w:rsid w:val="00C43D59"/>
    <w:rsid w:val="00C6491E"/>
    <w:rsid w:val="00C70258"/>
    <w:rsid w:val="00C72EE6"/>
    <w:rsid w:val="00C96D7D"/>
    <w:rsid w:val="00CA5701"/>
    <w:rsid w:val="00CD56DA"/>
    <w:rsid w:val="00CE4E67"/>
    <w:rsid w:val="00D4089E"/>
    <w:rsid w:val="00D46540"/>
    <w:rsid w:val="00D97E0F"/>
    <w:rsid w:val="00DF5275"/>
    <w:rsid w:val="00E80239"/>
    <w:rsid w:val="00EB6150"/>
    <w:rsid w:val="00EC39E4"/>
    <w:rsid w:val="00EF6AB4"/>
    <w:rsid w:val="00FA3044"/>
    <w:rsid w:val="00FC329B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FA4C9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2987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2018-11-22T11:16:00Z</dcterms:created>
  <dcterms:modified xsi:type="dcterms:W3CDTF">2022-12-26T17:00:00Z</dcterms:modified>
</cp:coreProperties>
</file>