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60295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7ADD011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213F006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1EBD378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F1C92C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637198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ADB566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B8E07F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2D3FC60" w14:textId="70931212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4E18C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985B57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98F2763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3E6F1A8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DD19B10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D36974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255FF78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8366A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A9D842E" w14:textId="77777777" w:rsidR="001B7B2C" w:rsidRPr="00BC34B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C34BE">
        <w:rPr>
          <w:b/>
          <w:szCs w:val="24"/>
        </w:rPr>
        <w:t>ТЕМА:</w:t>
      </w:r>
      <w:r w:rsidRPr="00BC34BE">
        <w:rPr>
          <w:szCs w:val="24"/>
        </w:rPr>
        <w:t xml:space="preserve"> «</w:t>
      </w:r>
      <w:r w:rsidR="00BC34BE" w:rsidRPr="00BC34BE">
        <w:rPr>
          <w:b/>
          <w:szCs w:val="24"/>
        </w:rPr>
        <w:t>Особенности анестезиологического обеспечения пациентов с заболеваниями щитовидной и паращитовидных желез</w:t>
      </w:r>
      <w:r w:rsidRPr="00BC34BE">
        <w:rPr>
          <w:szCs w:val="24"/>
        </w:rPr>
        <w:t>».</w:t>
      </w:r>
    </w:p>
    <w:p w14:paraId="47E4B579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2C5F77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2C12B7DA" w14:textId="77777777" w:rsidR="00107B1C" w:rsidRPr="00BD3219" w:rsidRDefault="00107B1C" w:rsidP="003B0778">
      <w:pPr>
        <w:widowControl w:val="0"/>
        <w:ind w:firstLine="709"/>
        <w:jc w:val="center"/>
        <w:rPr>
          <w:szCs w:val="24"/>
        </w:rPr>
      </w:pPr>
    </w:p>
    <w:p w14:paraId="6523F851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2FFA1843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28819E34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4534EC">
        <w:rPr>
          <w:szCs w:val="24"/>
        </w:rPr>
        <w:t xml:space="preserve">пациентов с заболеваниями </w:t>
      </w:r>
      <w:r w:rsidR="00107B1C">
        <w:rPr>
          <w:szCs w:val="24"/>
        </w:rPr>
        <w:t>щитовидной и паращитовидных желез</w:t>
      </w:r>
      <w:r w:rsidRPr="006418E5">
        <w:rPr>
          <w:szCs w:val="24"/>
        </w:rPr>
        <w:t>.</w:t>
      </w:r>
    </w:p>
    <w:p w14:paraId="0F9EFEE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1A54E0A" w14:textId="77777777" w:rsidR="00B75F9C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107B1C"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="00107B1C" w:rsidRPr="00107B1C">
        <w:rPr>
          <w:szCs w:val="24"/>
        </w:rPr>
        <w:t xml:space="preserve">и паращитовидной </w:t>
      </w:r>
      <w:r w:rsidR="00107B1C" w:rsidRPr="00107B1C">
        <w:rPr>
          <w:color w:val="000000"/>
          <w:szCs w:val="24"/>
        </w:rPr>
        <w:t>железы к операции и наркозу</w:t>
      </w:r>
      <w:r w:rsidR="004534EC" w:rsidRPr="004534EC">
        <w:rPr>
          <w:color w:val="000000"/>
          <w:szCs w:val="24"/>
        </w:rPr>
        <w:t>.</w:t>
      </w:r>
    </w:p>
    <w:p w14:paraId="1DAFADFA" w14:textId="77777777" w:rsidR="00860804" w:rsidRPr="00860804" w:rsidRDefault="00B75F9C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4534EC" w:rsidRPr="004534EC">
        <w:rPr>
          <w:color w:val="000000"/>
          <w:szCs w:val="24"/>
        </w:rPr>
        <w:t>Выбор метода обезболивания и особенности анестезии</w:t>
      </w:r>
      <w:r w:rsidR="004534EC">
        <w:rPr>
          <w:szCs w:val="24"/>
        </w:rPr>
        <w:t>.</w:t>
      </w:r>
    </w:p>
    <w:p w14:paraId="77B2093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4186212" w14:textId="77777777" w:rsidR="004534EC" w:rsidRDefault="004534EC" w:rsidP="004534E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107B1C"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="00107B1C" w:rsidRPr="00107B1C">
        <w:rPr>
          <w:szCs w:val="24"/>
        </w:rPr>
        <w:t xml:space="preserve">и паращитовидной </w:t>
      </w:r>
      <w:r w:rsidR="00107B1C"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3676ECFC" w14:textId="77777777" w:rsidR="004534EC" w:rsidRPr="00860804" w:rsidRDefault="004534EC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М</w:t>
      </w:r>
      <w:r w:rsidRPr="004534EC">
        <w:rPr>
          <w:color w:val="000000"/>
          <w:szCs w:val="24"/>
        </w:rPr>
        <w:t>етод обезболивания и особенности анестезии</w:t>
      </w:r>
      <w:r>
        <w:rPr>
          <w:szCs w:val="24"/>
        </w:rPr>
        <w:t>.</w:t>
      </w:r>
    </w:p>
    <w:p w14:paraId="0B6E4BF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16573CA" w14:textId="77777777" w:rsidR="004534EC" w:rsidRDefault="004534EC" w:rsidP="004534E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534EC">
        <w:rPr>
          <w:color w:val="000000"/>
          <w:szCs w:val="24"/>
        </w:rPr>
        <w:t>Прове</w:t>
      </w:r>
      <w:r>
        <w:rPr>
          <w:color w:val="000000"/>
          <w:szCs w:val="24"/>
        </w:rPr>
        <w:t>сти</w:t>
      </w:r>
      <w:r w:rsidRPr="004534EC">
        <w:rPr>
          <w:color w:val="000000"/>
          <w:szCs w:val="24"/>
        </w:rPr>
        <w:t xml:space="preserve"> </w:t>
      </w:r>
      <w:r w:rsidR="00107B1C" w:rsidRPr="00107B1C">
        <w:rPr>
          <w:color w:val="000000"/>
          <w:szCs w:val="24"/>
        </w:rPr>
        <w:t>подготовк</w:t>
      </w:r>
      <w:r w:rsidR="00107B1C">
        <w:rPr>
          <w:color w:val="000000"/>
          <w:szCs w:val="24"/>
        </w:rPr>
        <w:t>у</w:t>
      </w:r>
      <w:r w:rsidR="00107B1C" w:rsidRPr="00107B1C">
        <w:rPr>
          <w:color w:val="000000"/>
          <w:szCs w:val="24"/>
        </w:rPr>
        <w:t xml:space="preserve">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="00107B1C" w:rsidRPr="00107B1C">
        <w:rPr>
          <w:szCs w:val="24"/>
        </w:rPr>
        <w:t xml:space="preserve">и паращитовидной </w:t>
      </w:r>
      <w:r w:rsidR="00107B1C"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4C17C82D" w14:textId="77777777" w:rsidR="004534EC" w:rsidRPr="00860804" w:rsidRDefault="004534EC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>Выб</w:t>
      </w:r>
      <w:r>
        <w:rPr>
          <w:color w:val="000000"/>
          <w:szCs w:val="24"/>
        </w:rPr>
        <w:t>рать</w:t>
      </w:r>
      <w:r w:rsidRPr="004534EC">
        <w:rPr>
          <w:color w:val="000000"/>
          <w:szCs w:val="24"/>
        </w:rPr>
        <w:t xml:space="preserve"> метод обезболивания</w:t>
      </w:r>
      <w:r>
        <w:rPr>
          <w:szCs w:val="24"/>
        </w:rPr>
        <w:t>.</w:t>
      </w:r>
    </w:p>
    <w:p w14:paraId="47673E3D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ECB867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0F2A168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726D74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81D264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4152D5E0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21E3C8EB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3A9FB15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B634B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Информационный материал.</w:t>
      </w:r>
    </w:p>
    <w:p w14:paraId="4B6267C1" w14:textId="77777777" w:rsidR="004534EC" w:rsidRDefault="004534E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93324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5A06E80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AC41BE8" w14:textId="77777777" w:rsidTr="00D81698">
        <w:tc>
          <w:tcPr>
            <w:tcW w:w="8046" w:type="dxa"/>
          </w:tcPr>
          <w:p w14:paraId="5600A2D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1732E4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713E4C1A" w14:textId="77777777" w:rsidTr="00D81698">
        <w:tc>
          <w:tcPr>
            <w:tcW w:w="8046" w:type="dxa"/>
          </w:tcPr>
          <w:p w14:paraId="006F8EB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52C1D612" w14:textId="77777777" w:rsidR="001B7B2C" w:rsidRPr="00C07A3D" w:rsidRDefault="002C5F77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469B53F" w14:textId="77777777" w:rsidTr="00D81698">
        <w:tc>
          <w:tcPr>
            <w:tcW w:w="8046" w:type="dxa"/>
          </w:tcPr>
          <w:p w14:paraId="7DFA656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A10DFE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2C455AE6" w14:textId="77777777" w:rsidTr="00D81698">
        <w:tc>
          <w:tcPr>
            <w:tcW w:w="8046" w:type="dxa"/>
          </w:tcPr>
          <w:p w14:paraId="265B0B0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DC3D16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7BBCF468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AF9253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3160E3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02B4BC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806492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430A0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88EFCF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08B0CE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17A17D7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3F14F80" w14:textId="77777777" w:rsidR="00107B1C" w:rsidRDefault="00107B1C" w:rsidP="00107B1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Pr="00107B1C">
        <w:rPr>
          <w:szCs w:val="24"/>
        </w:rPr>
        <w:t xml:space="preserve">и паращитовидной </w:t>
      </w:r>
      <w:r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2B83A46A" w14:textId="77777777" w:rsidR="00107B1C" w:rsidRPr="00860804" w:rsidRDefault="00107B1C" w:rsidP="00107B1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М</w:t>
      </w:r>
      <w:r w:rsidRPr="004534EC">
        <w:rPr>
          <w:color w:val="000000"/>
          <w:szCs w:val="24"/>
        </w:rPr>
        <w:t>етод обезболивания и особенности анестезии</w:t>
      </w:r>
      <w:r>
        <w:rPr>
          <w:szCs w:val="24"/>
        </w:rPr>
        <w:t>.</w:t>
      </w:r>
    </w:p>
    <w:p w14:paraId="744731D9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504C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598FE5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7961B2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410B91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098A4C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AF5694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3D5FCCE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35028A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53462E4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5C27E9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17F8F24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5A356EF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64AD63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009733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596FB40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C31850B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2C9B2B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ED9E76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88F3AD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9D1A54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ABE2D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CDF5F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052BD4E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2135144F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C58CC4E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45A28941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7784FF1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D9F9569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E33B436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095580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C5DF6C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BD1170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F6D016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3DB4CB7" w14:textId="10E1A241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4E18C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F1AFE3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996856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E898874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D44AC86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3E9B573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86CA35A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AC3A88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F2463E3" w14:textId="77777777" w:rsidR="00107B1C" w:rsidRPr="00BC34BE" w:rsidRDefault="00107B1C" w:rsidP="00107B1C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C34BE">
        <w:rPr>
          <w:b/>
          <w:szCs w:val="24"/>
        </w:rPr>
        <w:t>ТЕМА:</w:t>
      </w:r>
      <w:r w:rsidRPr="00BC34BE">
        <w:rPr>
          <w:szCs w:val="24"/>
        </w:rPr>
        <w:t xml:space="preserve"> «</w:t>
      </w:r>
      <w:r w:rsidRPr="00BC34BE">
        <w:rPr>
          <w:b/>
          <w:szCs w:val="24"/>
        </w:rPr>
        <w:t>Особенности анестезиологического обеспечения пациентов с заболеваниями щитовидной и паращитовидных желез</w:t>
      </w:r>
      <w:r w:rsidRPr="00BC34BE">
        <w:rPr>
          <w:szCs w:val="24"/>
        </w:rPr>
        <w:t>».</w:t>
      </w:r>
    </w:p>
    <w:p w14:paraId="2218BB15" w14:textId="77777777" w:rsidR="00107B1C" w:rsidRPr="006418E5" w:rsidRDefault="00107B1C" w:rsidP="00107B1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4часа.</w:t>
      </w:r>
    </w:p>
    <w:p w14:paraId="29CDD046" w14:textId="77777777" w:rsidR="00107B1C" w:rsidRPr="00BD3219" w:rsidRDefault="00107B1C" w:rsidP="00107B1C">
      <w:pPr>
        <w:widowControl w:val="0"/>
        <w:ind w:firstLine="709"/>
        <w:jc w:val="center"/>
        <w:rPr>
          <w:szCs w:val="24"/>
        </w:rPr>
      </w:pPr>
    </w:p>
    <w:p w14:paraId="57BBD762" w14:textId="77777777" w:rsidR="00107B1C" w:rsidRPr="00C050E6" w:rsidRDefault="00107B1C" w:rsidP="00107B1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5C42AF27" w14:textId="77777777" w:rsidR="00107B1C" w:rsidRPr="00C050E6" w:rsidRDefault="00107B1C" w:rsidP="00107B1C">
      <w:pPr>
        <w:widowControl w:val="0"/>
        <w:ind w:firstLine="709"/>
        <w:jc w:val="center"/>
        <w:rPr>
          <w:szCs w:val="24"/>
        </w:rPr>
      </w:pPr>
    </w:p>
    <w:p w14:paraId="0546623C" w14:textId="77777777" w:rsidR="00107B1C" w:rsidRPr="006418E5" w:rsidRDefault="00107B1C" w:rsidP="00107B1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пациентов с заболеваниями щитовидной и паращитовидных желез</w:t>
      </w:r>
      <w:r w:rsidRPr="006418E5">
        <w:rPr>
          <w:szCs w:val="24"/>
        </w:rPr>
        <w:t>.</w:t>
      </w:r>
    </w:p>
    <w:p w14:paraId="78333CF5" w14:textId="77777777" w:rsidR="00107B1C" w:rsidRPr="00BD3219" w:rsidRDefault="00107B1C" w:rsidP="00107B1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0B686CD" w14:textId="77777777" w:rsidR="00107B1C" w:rsidRDefault="00107B1C" w:rsidP="00107B1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Pr="00107B1C">
        <w:rPr>
          <w:szCs w:val="24"/>
        </w:rPr>
        <w:t xml:space="preserve">и паращитовидной </w:t>
      </w:r>
      <w:r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555E53CB" w14:textId="77777777" w:rsidR="00107B1C" w:rsidRPr="00860804" w:rsidRDefault="00107B1C" w:rsidP="00107B1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>Выбор метода обезболивания и особенности анестезии</w:t>
      </w:r>
      <w:r>
        <w:rPr>
          <w:szCs w:val="24"/>
        </w:rPr>
        <w:t>.</w:t>
      </w:r>
    </w:p>
    <w:p w14:paraId="1EC16D1D" w14:textId="77777777" w:rsidR="00107B1C" w:rsidRPr="00BD3219" w:rsidRDefault="00107B1C" w:rsidP="00107B1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D83A741" w14:textId="77777777" w:rsidR="00107B1C" w:rsidRDefault="00107B1C" w:rsidP="00107B1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Pr="00107B1C">
        <w:rPr>
          <w:szCs w:val="24"/>
        </w:rPr>
        <w:t xml:space="preserve">и паращитовидной </w:t>
      </w:r>
      <w:r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3EB471E2" w14:textId="77777777" w:rsidR="00107B1C" w:rsidRPr="00860804" w:rsidRDefault="00107B1C" w:rsidP="00107B1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М</w:t>
      </w:r>
      <w:r w:rsidRPr="004534EC">
        <w:rPr>
          <w:color w:val="000000"/>
          <w:szCs w:val="24"/>
        </w:rPr>
        <w:t>етод обезболивания и особенности анестезии</w:t>
      </w:r>
      <w:r>
        <w:rPr>
          <w:szCs w:val="24"/>
        </w:rPr>
        <w:t>.</w:t>
      </w:r>
    </w:p>
    <w:p w14:paraId="2B81BBF3" w14:textId="77777777" w:rsidR="00107B1C" w:rsidRPr="00BD3219" w:rsidRDefault="00107B1C" w:rsidP="00107B1C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B1432BE" w14:textId="77777777" w:rsidR="00107B1C" w:rsidRDefault="00107B1C" w:rsidP="00107B1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4534EC">
        <w:rPr>
          <w:color w:val="000000"/>
          <w:szCs w:val="24"/>
        </w:rPr>
        <w:t>Прове</w:t>
      </w:r>
      <w:r>
        <w:rPr>
          <w:color w:val="000000"/>
          <w:szCs w:val="24"/>
        </w:rPr>
        <w:t>сти</w:t>
      </w:r>
      <w:r w:rsidRPr="004534EC">
        <w:rPr>
          <w:color w:val="000000"/>
          <w:szCs w:val="24"/>
        </w:rPr>
        <w:t xml:space="preserve"> </w:t>
      </w:r>
      <w:r w:rsidRPr="00107B1C">
        <w:rPr>
          <w:color w:val="000000"/>
          <w:szCs w:val="24"/>
        </w:rPr>
        <w:t>подготовк</w:t>
      </w:r>
      <w:r>
        <w:rPr>
          <w:color w:val="000000"/>
          <w:szCs w:val="24"/>
        </w:rPr>
        <w:t>у</w:t>
      </w:r>
      <w:r w:rsidRPr="00107B1C">
        <w:rPr>
          <w:color w:val="000000"/>
          <w:szCs w:val="24"/>
        </w:rPr>
        <w:t xml:space="preserve">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Pr="00107B1C">
        <w:rPr>
          <w:szCs w:val="24"/>
        </w:rPr>
        <w:t xml:space="preserve">и паращитовидной </w:t>
      </w:r>
      <w:r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40EB7838" w14:textId="77777777" w:rsidR="00107B1C" w:rsidRPr="00860804" w:rsidRDefault="00107B1C" w:rsidP="00107B1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>Выб</w:t>
      </w:r>
      <w:r>
        <w:rPr>
          <w:color w:val="000000"/>
          <w:szCs w:val="24"/>
        </w:rPr>
        <w:t>рать</w:t>
      </w:r>
      <w:r w:rsidRPr="004534EC">
        <w:rPr>
          <w:color w:val="000000"/>
          <w:szCs w:val="24"/>
        </w:rPr>
        <w:t xml:space="preserve"> метод обезболивания</w:t>
      </w:r>
      <w:r>
        <w:rPr>
          <w:szCs w:val="24"/>
        </w:rPr>
        <w:t>.</w:t>
      </w:r>
    </w:p>
    <w:p w14:paraId="246FC3FA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6EBE1A2B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DFEE75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6FE016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9886525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09D1408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05165DB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4615CAAF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D0D84EC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lastRenderedPageBreak/>
        <w:t>Информационный материал.</w:t>
      </w:r>
    </w:p>
    <w:p w14:paraId="1AB13A69" w14:textId="77777777" w:rsidR="004534EC" w:rsidRPr="00C07A3D" w:rsidRDefault="004534EC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C1A9E7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43E30A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0DCF59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7C799C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F62FF9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3F3582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98ADC3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F2FEFD7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D110995" w14:textId="77777777" w:rsidR="00107B1C" w:rsidRDefault="00107B1C" w:rsidP="00107B1C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 xml:space="preserve">Проведение подготовки (премедикация, консультация эндокринолога, обследование: уровень свободного тетраиодтиронина, тиреотропного гормона, паратгормона, кальция и фосфора) пациента с заболеваниями щитовидной </w:t>
      </w:r>
      <w:r w:rsidRPr="00107B1C">
        <w:rPr>
          <w:szCs w:val="24"/>
        </w:rPr>
        <w:t xml:space="preserve">и паращитовидной </w:t>
      </w:r>
      <w:r w:rsidRPr="00107B1C">
        <w:rPr>
          <w:color w:val="000000"/>
          <w:szCs w:val="24"/>
        </w:rPr>
        <w:t>железы к операции и наркозу</w:t>
      </w:r>
      <w:r w:rsidRPr="004534EC">
        <w:rPr>
          <w:color w:val="000000"/>
          <w:szCs w:val="24"/>
        </w:rPr>
        <w:t>.</w:t>
      </w:r>
    </w:p>
    <w:p w14:paraId="41A98A59" w14:textId="77777777" w:rsidR="00107B1C" w:rsidRPr="00860804" w:rsidRDefault="00107B1C" w:rsidP="00107B1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М</w:t>
      </w:r>
      <w:r w:rsidRPr="004534EC">
        <w:rPr>
          <w:color w:val="000000"/>
          <w:szCs w:val="24"/>
        </w:rPr>
        <w:t>етод обезболивания и особенности анестезии</w:t>
      </w:r>
      <w:r>
        <w:rPr>
          <w:szCs w:val="24"/>
        </w:rPr>
        <w:t>.</w:t>
      </w:r>
    </w:p>
    <w:p w14:paraId="202D3D7E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29CD75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5FE639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B3FBE8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77BFDC7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AC3ADD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FF1A06B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3A41E5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A2D821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EE3AD6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F8113FA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5E82E86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74D6FD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Рафмелл Д.Р., Нил Д.М., Вискоуми К.М. Региональная анестезия. – </w:t>
      </w:r>
      <w:r w:rsidRPr="00C07A3D">
        <w:rPr>
          <w:kern w:val="2"/>
          <w:szCs w:val="24"/>
        </w:rPr>
        <w:lastRenderedPageBreak/>
        <w:t>МЕДпресс-информ, 2013. – 272 с.</w:t>
      </w:r>
    </w:p>
    <w:p w14:paraId="30C88EE8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91F212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A481BA7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B59B5E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BA334E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F317CA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887DA60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ED1683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2971F67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A9C991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4A91B89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6922200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558410">
    <w:abstractNumId w:val="4"/>
  </w:num>
  <w:num w:numId="2" w16cid:durableId="1083264068">
    <w:abstractNumId w:val="6"/>
  </w:num>
  <w:num w:numId="3" w16cid:durableId="913858310">
    <w:abstractNumId w:val="5"/>
  </w:num>
  <w:num w:numId="4" w16cid:durableId="511606336">
    <w:abstractNumId w:val="11"/>
  </w:num>
  <w:num w:numId="5" w16cid:durableId="2097051139">
    <w:abstractNumId w:val="12"/>
  </w:num>
  <w:num w:numId="6" w16cid:durableId="110172338">
    <w:abstractNumId w:val="15"/>
  </w:num>
  <w:num w:numId="7" w16cid:durableId="924722610">
    <w:abstractNumId w:val="14"/>
  </w:num>
  <w:num w:numId="8" w16cid:durableId="35275530">
    <w:abstractNumId w:val="7"/>
  </w:num>
  <w:num w:numId="9" w16cid:durableId="39867932">
    <w:abstractNumId w:val="0"/>
  </w:num>
  <w:num w:numId="10" w16cid:durableId="127404968">
    <w:abstractNumId w:val="1"/>
  </w:num>
  <w:num w:numId="11" w16cid:durableId="1304190267">
    <w:abstractNumId w:val="2"/>
  </w:num>
  <w:num w:numId="12" w16cid:durableId="2129008094">
    <w:abstractNumId w:val="13"/>
  </w:num>
  <w:num w:numId="13" w16cid:durableId="1203976578">
    <w:abstractNumId w:val="10"/>
  </w:num>
  <w:num w:numId="14" w16cid:durableId="1956517015">
    <w:abstractNumId w:val="8"/>
  </w:num>
  <w:num w:numId="15" w16cid:durableId="1117722546">
    <w:abstractNumId w:val="9"/>
  </w:num>
  <w:num w:numId="16" w16cid:durableId="346176425">
    <w:abstractNumId w:val="3"/>
  </w:num>
  <w:num w:numId="17" w16cid:durableId="8156890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A039F"/>
    <w:rsid w:val="001B7B2C"/>
    <w:rsid w:val="002331D1"/>
    <w:rsid w:val="00290228"/>
    <w:rsid w:val="002C5F77"/>
    <w:rsid w:val="00305F5C"/>
    <w:rsid w:val="00327089"/>
    <w:rsid w:val="00335C66"/>
    <w:rsid w:val="00386E33"/>
    <w:rsid w:val="003B0778"/>
    <w:rsid w:val="00423DA7"/>
    <w:rsid w:val="004534EC"/>
    <w:rsid w:val="004A0395"/>
    <w:rsid w:val="004A367E"/>
    <w:rsid w:val="004E18C6"/>
    <w:rsid w:val="005B234F"/>
    <w:rsid w:val="006418E5"/>
    <w:rsid w:val="0064606C"/>
    <w:rsid w:val="00667786"/>
    <w:rsid w:val="00681819"/>
    <w:rsid w:val="00767E0F"/>
    <w:rsid w:val="008159C9"/>
    <w:rsid w:val="00860804"/>
    <w:rsid w:val="00902716"/>
    <w:rsid w:val="009B21DA"/>
    <w:rsid w:val="00A242D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B0401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413AA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2018-11-19T11:35:00Z</dcterms:created>
  <dcterms:modified xsi:type="dcterms:W3CDTF">2022-12-26T17:03:00Z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