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58D56" w14:textId="77777777" w:rsidR="00C117A0" w:rsidRPr="004244B3" w:rsidRDefault="00C117A0" w:rsidP="004244B3">
      <w:pPr>
        <w:pStyle w:val="a4"/>
        <w:widowControl w:val="0"/>
        <w:tabs>
          <w:tab w:val="left" w:pos="300"/>
          <w:tab w:val="center" w:pos="4873"/>
        </w:tabs>
        <w:suppressAutoHyphens w:val="0"/>
        <w:ind w:firstLine="709"/>
        <w:rPr>
          <w:rFonts w:ascii="Times New Roman" w:hAnsi="Times New Roman"/>
          <w:szCs w:val="24"/>
        </w:rPr>
      </w:pPr>
      <w:r w:rsidRPr="004244B3">
        <w:rPr>
          <w:rFonts w:ascii="Times New Roman" w:hAnsi="Times New Roman"/>
          <w:szCs w:val="24"/>
        </w:rPr>
        <w:t>ВИТЕБСКИЙ ГОСУДАРСТВЕННЫЙ МЕДИЦИНСКИЙ УНИВЕРСИТЕТ</w:t>
      </w:r>
    </w:p>
    <w:p w14:paraId="7E1BF255" w14:textId="77777777" w:rsidR="00C117A0" w:rsidRPr="004244B3" w:rsidRDefault="00C117A0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Факультет повышения квалификации и переподготовки кадров</w:t>
      </w:r>
    </w:p>
    <w:p w14:paraId="112C9BC5" w14:textId="77777777" w:rsidR="00C117A0" w:rsidRPr="004244B3" w:rsidRDefault="00C117A0" w:rsidP="004244B3">
      <w:pPr>
        <w:pStyle w:val="a4"/>
        <w:widowControl w:val="0"/>
        <w:suppressAutoHyphens w:val="0"/>
        <w:ind w:firstLine="709"/>
        <w:rPr>
          <w:rFonts w:ascii="Times New Roman" w:hAnsi="Times New Roman"/>
          <w:szCs w:val="24"/>
        </w:rPr>
      </w:pPr>
      <w:r w:rsidRPr="004244B3">
        <w:rPr>
          <w:rFonts w:ascii="Times New Roman" w:hAnsi="Times New Roman"/>
          <w:szCs w:val="24"/>
        </w:rPr>
        <w:t>Кафедра анестезиологии и реаниматологии с курсом ФПК и ПК</w:t>
      </w:r>
    </w:p>
    <w:p w14:paraId="776095D3" w14:textId="77777777" w:rsidR="00384DFB" w:rsidRPr="004244B3" w:rsidRDefault="00384DFB" w:rsidP="004244B3">
      <w:pPr>
        <w:pStyle w:val="a4"/>
        <w:widowControl w:val="0"/>
        <w:suppressAutoHyphens w:val="0"/>
        <w:ind w:firstLine="709"/>
        <w:jc w:val="both"/>
        <w:rPr>
          <w:rFonts w:ascii="Times New Roman" w:hAnsi="Times New Roman"/>
          <w:szCs w:val="24"/>
        </w:rPr>
      </w:pPr>
    </w:p>
    <w:p w14:paraId="4F60C7DF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Обсуждено на заседании</w:t>
      </w:r>
    </w:p>
    <w:p w14:paraId="4EE0988B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кафедры анестезиологии</w:t>
      </w:r>
    </w:p>
    <w:p w14:paraId="1948E0DE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и реаниматологии</w:t>
      </w:r>
    </w:p>
    <w:p w14:paraId="1BE76C5B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с курсом ФПК и ПК</w:t>
      </w:r>
    </w:p>
    <w:p w14:paraId="1834B262" w14:textId="65D8295F" w:rsidR="00384DFB" w:rsidRPr="004244B3" w:rsidRDefault="000A48D1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 xml:space="preserve">«____»  ___________ </w:t>
      </w:r>
      <w:r w:rsidR="00C117A0" w:rsidRPr="004244B3">
        <w:rPr>
          <w:sz w:val="24"/>
          <w:szCs w:val="24"/>
          <w:lang w:val="ru-RU"/>
        </w:rPr>
        <w:t>20</w:t>
      </w:r>
      <w:r w:rsidR="002544D1">
        <w:rPr>
          <w:sz w:val="24"/>
          <w:szCs w:val="24"/>
          <w:lang w:val="ru-RU"/>
        </w:rPr>
        <w:t>___</w:t>
      </w:r>
      <w:r w:rsidR="00384DFB" w:rsidRPr="004244B3">
        <w:rPr>
          <w:sz w:val="24"/>
          <w:szCs w:val="24"/>
          <w:lang w:val="ru-RU"/>
        </w:rPr>
        <w:t xml:space="preserve"> г.</w:t>
      </w:r>
    </w:p>
    <w:p w14:paraId="38AC0C7B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</w:p>
    <w:p w14:paraId="3B678AF9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Протокол № _____</w:t>
      </w:r>
    </w:p>
    <w:p w14:paraId="0E4B4674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8DA9B5E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5874D12" w14:textId="77777777" w:rsidR="00384DFB" w:rsidRPr="004244B3" w:rsidRDefault="00384DFB" w:rsidP="004244B3">
      <w:pPr>
        <w:pStyle w:val="8"/>
        <w:widowControl w:val="0"/>
        <w:spacing w:before="0" w:after="0" w:line="240" w:lineRule="auto"/>
        <w:ind w:firstLine="709"/>
        <w:jc w:val="center"/>
        <w:rPr>
          <w:rFonts w:ascii="Times New Roman" w:hAnsi="Times New Roman"/>
          <w:b/>
          <w:i w:val="0"/>
        </w:rPr>
      </w:pPr>
      <w:r w:rsidRPr="004244B3">
        <w:rPr>
          <w:rFonts w:ascii="Times New Roman" w:hAnsi="Times New Roman"/>
          <w:b/>
          <w:i w:val="0"/>
        </w:rPr>
        <w:t>МЕТОДИЧЕСКАЯ РАЗРАБОТКА ЛЕКЦИИ</w:t>
      </w:r>
    </w:p>
    <w:p w14:paraId="62A4A958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2016DE8" w14:textId="77777777" w:rsidR="00384DFB" w:rsidRPr="009E6040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6040">
        <w:rPr>
          <w:rFonts w:ascii="Times New Roman" w:hAnsi="Times New Roman"/>
          <w:b/>
          <w:sz w:val="24"/>
          <w:szCs w:val="24"/>
        </w:rPr>
        <w:t>НАЗВАНИЕ ЛЕКЦИИ:</w:t>
      </w:r>
      <w:r w:rsidRPr="009E6040">
        <w:rPr>
          <w:rFonts w:ascii="Times New Roman" w:hAnsi="Times New Roman"/>
          <w:sz w:val="24"/>
          <w:szCs w:val="24"/>
        </w:rPr>
        <w:t xml:space="preserve"> «</w:t>
      </w:r>
      <w:r w:rsidR="009E6040" w:rsidRPr="009E6040">
        <w:rPr>
          <w:rFonts w:ascii="Times New Roman" w:hAnsi="Times New Roman"/>
          <w:b/>
          <w:sz w:val="24"/>
          <w:szCs w:val="24"/>
        </w:rPr>
        <w:t>Анестезиологическое обеспечение оперативного родоразрешения</w:t>
      </w:r>
      <w:r w:rsidR="007F0007" w:rsidRPr="009E6040">
        <w:rPr>
          <w:rFonts w:ascii="Times New Roman" w:hAnsi="Times New Roman"/>
          <w:b/>
          <w:sz w:val="24"/>
          <w:szCs w:val="24"/>
        </w:rPr>
        <w:t>»</w:t>
      </w:r>
    </w:p>
    <w:p w14:paraId="6BE24E6C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НАЗВАНИЕ</w:t>
      </w:r>
      <w:r w:rsidR="00C117A0" w:rsidRPr="004244B3">
        <w:rPr>
          <w:rFonts w:ascii="Times New Roman" w:hAnsi="Times New Roman"/>
          <w:b/>
          <w:sz w:val="24"/>
          <w:szCs w:val="24"/>
        </w:rPr>
        <w:t xml:space="preserve"> КУРСА ПЕРЕПОДГОТОВКИ</w:t>
      </w:r>
      <w:r w:rsidRPr="004244B3">
        <w:rPr>
          <w:rFonts w:ascii="Times New Roman" w:hAnsi="Times New Roman"/>
          <w:b/>
          <w:sz w:val="24"/>
          <w:szCs w:val="24"/>
        </w:rPr>
        <w:t>: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 w:rsidRPr="004244B3">
        <w:rPr>
          <w:rFonts w:ascii="Times New Roman" w:hAnsi="Times New Roman"/>
          <w:b/>
          <w:sz w:val="24"/>
          <w:szCs w:val="24"/>
        </w:rPr>
        <w:t>«</w:t>
      </w:r>
      <w:r w:rsidR="00C117A0" w:rsidRPr="004244B3">
        <w:rPr>
          <w:rFonts w:ascii="Times New Roman" w:hAnsi="Times New Roman"/>
          <w:sz w:val="24"/>
          <w:szCs w:val="24"/>
        </w:rPr>
        <w:t>Анестезиология и реаниматология</w:t>
      </w:r>
      <w:r w:rsidRPr="004244B3">
        <w:rPr>
          <w:rFonts w:ascii="Times New Roman" w:hAnsi="Times New Roman"/>
          <w:b/>
          <w:sz w:val="24"/>
          <w:szCs w:val="24"/>
        </w:rPr>
        <w:t>»</w:t>
      </w:r>
    </w:p>
    <w:p w14:paraId="63E769B6" w14:textId="77777777" w:rsidR="00C117A0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КОНТИНГЕНТ ОБУЧАЮЩИХСЯ:</w:t>
      </w:r>
      <w:r w:rsidR="00C117A0" w:rsidRPr="004244B3">
        <w:rPr>
          <w:rFonts w:ascii="Times New Roman" w:hAnsi="Times New Roman"/>
          <w:sz w:val="24"/>
          <w:szCs w:val="24"/>
        </w:rPr>
        <w:t xml:space="preserve"> слушатели курса переподготовки по специальности анестезиология и реаниматология.</w:t>
      </w:r>
    </w:p>
    <w:p w14:paraId="3FCF5B49" w14:textId="77777777" w:rsidR="00384DFB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ВРЕМЯ ЛЕКЦИИ</w:t>
      </w:r>
      <w:r w:rsidR="00C117A0" w:rsidRPr="004244B3">
        <w:rPr>
          <w:rFonts w:ascii="Times New Roman" w:hAnsi="Times New Roman"/>
          <w:b/>
          <w:sz w:val="24"/>
          <w:szCs w:val="24"/>
        </w:rPr>
        <w:t xml:space="preserve"> </w:t>
      </w:r>
      <w:r w:rsidRPr="004244B3">
        <w:rPr>
          <w:rFonts w:ascii="Times New Roman" w:hAnsi="Times New Roman"/>
          <w:b/>
          <w:sz w:val="24"/>
          <w:szCs w:val="24"/>
        </w:rPr>
        <w:t>: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 w:rsidR="00384DFB" w:rsidRPr="004244B3">
        <w:rPr>
          <w:rFonts w:ascii="Times New Roman" w:hAnsi="Times New Roman"/>
          <w:sz w:val="24"/>
          <w:szCs w:val="24"/>
        </w:rPr>
        <w:t>2 часа (90 минут)</w:t>
      </w:r>
    </w:p>
    <w:p w14:paraId="10EDD624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3CD5A8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УЧЕБНЫЕ ЦЕЛИ</w:t>
      </w:r>
    </w:p>
    <w:p w14:paraId="2BDD58D0" w14:textId="77777777" w:rsidR="00831CF0" w:rsidRPr="004244B3" w:rsidRDefault="00831CF0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5A4E1AD" w14:textId="77777777" w:rsidR="00C117A0" w:rsidRPr="004244B3" w:rsidRDefault="00C4000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 xml:space="preserve">Изучить </w:t>
      </w:r>
      <w:r w:rsidR="00C6491E">
        <w:rPr>
          <w:rFonts w:ascii="Times New Roman" w:hAnsi="Times New Roman"/>
          <w:sz w:val="24"/>
          <w:szCs w:val="24"/>
        </w:rPr>
        <w:t xml:space="preserve">особенности </w:t>
      </w:r>
      <w:r w:rsidR="00C6491E" w:rsidRPr="00C6491E">
        <w:rPr>
          <w:rFonts w:ascii="Times New Roman" w:hAnsi="Times New Roman"/>
          <w:sz w:val="24"/>
          <w:szCs w:val="24"/>
        </w:rPr>
        <w:t>анестезиологическо</w:t>
      </w:r>
      <w:r w:rsidR="00C6491E">
        <w:rPr>
          <w:rFonts w:ascii="Times New Roman" w:hAnsi="Times New Roman"/>
          <w:sz w:val="24"/>
          <w:szCs w:val="24"/>
        </w:rPr>
        <w:t>го</w:t>
      </w:r>
      <w:r w:rsidR="00C6491E" w:rsidRPr="00C6491E">
        <w:rPr>
          <w:rFonts w:ascii="Times New Roman" w:hAnsi="Times New Roman"/>
          <w:sz w:val="24"/>
          <w:szCs w:val="24"/>
        </w:rPr>
        <w:t xml:space="preserve"> обеспечени</w:t>
      </w:r>
      <w:r w:rsidR="00C6491E">
        <w:rPr>
          <w:rFonts w:ascii="Times New Roman" w:hAnsi="Times New Roman"/>
          <w:sz w:val="24"/>
          <w:szCs w:val="24"/>
        </w:rPr>
        <w:t>я</w:t>
      </w:r>
      <w:r w:rsidR="00C6491E" w:rsidRPr="00C6491E">
        <w:rPr>
          <w:rFonts w:ascii="Times New Roman" w:hAnsi="Times New Roman"/>
          <w:sz w:val="24"/>
          <w:szCs w:val="24"/>
        </w:rPr>
        <w:t xml:space="preserve"> оперативного родоразрешения</w:t>
      </w:r>
      <w:r w:rsidR="00C117A0" w:rsidRPr="004244B3">
        <w:rPr>
          <w:rFonts w:ascii="Times New Roman" w:hAnsi="Times New Roman"/>
          <w:sz w:val="24"/>
          <w:szCs w:val="24"/>
        </w:rPr>
        <w:t>.</w:t>
      </w:r>
    </w:p>
    <w:p w14:paraId="017299F2" w14:textId="77777777" w:rsidR="004244B3" w:rsidRP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4888234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ВИД ЛЕКЦИИ – ОБЗОРНАЯ</w:t>
      </w:r>
    </w:p>
    <w:p w14:paraId="23F7BB97" w14:textId="77777777" w:rsidR="000A48D1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1E465C2" w14:textId="77777777" w:rsidR="004244B3" w:rsidRPr="004244B3" w:rsidRDefault="004244B3" w:rsidP="004244B3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4244B3">
        <w:rPr>
          <w:rFonts w:ascii="Times New Roman" w:hAnsi="Times New Roman"/>
          <w:b/>
          <w:caps/>
          <w:sz w:val="24"/>
          <w:szCs w:val="24"/>
        </w:rPr>
        <w:t>Литература</w:t>
      </w:r>
    </w:p>
    <w:p w14:paraId="6220BA20" w14:textId="77777777" w:rsidR="004244B3" w:rsidRPr="004244B3" w:rsidRDefault="004244B3" w:rsidP="004244B3">
      <w:pPr>
        <w:widowControl w:val="0"/>
        <w:spacing w:after="0"/>
        <w:ind w:firstLine="709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4244B3">
        <w:rPr>
          <w:rFonts w:ascii="Times New Roman" w:hAnsi="Times New Roman"/>
          <w:b/>
          <w:kern w:val="2"/>
          <w:sz w:val="24"/>
          <w:szCs w:val="24"/>
        </w:rPr>
        <w:t>Основная:</w:t>
      </w:r>
    </w:p>
    <w:p w14:paraId="1C913C69" w14:textId="77777777" w:rsidR="004244B3" w:rsidRPr="004244B3" w:rsidRDefault="004244B3" w:rsidP="004244B3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0AC7595F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4244B3">
        <w:rPr>
          <w:rFonts w:ascii="Times New Roman" w:hAnsi="Times New Roman"/>
          <w:kern w:val="2"/>
          <w:sz w:val="24"/>
          <w:szCs w:val="24"/>
        </w:rPr>
        <w:t>–</w:t>
      </w: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 </w:t>
      </w:r>
      <w:r w:rsidRPr="004244B3">
        <w:rPr>
          <w:rFonts w:ascii="Times New Roman" w:hAnsi="Times New Roman"/>
          <w:kern w:val="2"/>
          <w:sz w:val="24"/>
          <w:szCs w:val="24"/>
        </w:rPr>
        <w:t>302</w:t>
      </w: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 с.</w:t>
      </w:r>
    </w:p>
    <w:p w14:paraId="1CBC4118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7D19F64E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680AFE34" w14:textId="77777777" w:rsidR="004244B3" w:rsidRPr="004244B3" w:rsidRDefault="004244B3" w:rsidP="004244B3">
      <w:pPr>
        <w:pStyle w:val="a9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08C6F214" w14:textId="77777777" w:rsidR="004244B3" w:rsidRPr="004244B3" w:rsidRDefault="004244B3" w:rsidP="004244B3">
      <w:pPr>
        <w:pStyle w:val="a3"/>
        <w:widowControl w:val="0"/>
        <w:numPr>
          <w:ilvl w:val="0"/>
          <w:numId w:val="9"/>
        </w:numPr>
        <w:ind w:left="0" w:firstLine="709"/>
        <w:jc w:val="both"/>
        <w:rPr>
          <w:kern w:val="2"/>
          <w:sz w:val="24"/>
          <w:szCs w:val="24"/>
        </w:rPr>
      </w:pPr>
      <w:r w:rsidRPr="004244B3">
        <w:rPr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4244B3">
        <w:rPr>
          <w:kern w:val="2"/>
          <w:sz w:val="24"/>
          <w:szCs w:val="24"/>
        </w:rPr>
        <w:t>– 2-ое изд.</w:t>
      </w:r>
      <w:r w:rsidRPr="004244B3">
        <w:rPr>
          <w:bCs/>
          <w:kern w:val="2"/>
          <w:sz w:val="24"/>
          <w:szCs w:val="24"/>
        </w:rPr>
        <w:t xml:space="preserve"> </w:t>
      </w:r>
      <w:r w:rsidRPr="004244B3">
        <w:rPr>
          <w:kern w:val="2"/>
          <w:sz w:val="24"/>
          <w:szCs w:val="24"/>
        </w:rPr>
        <w:t>–</w:t>
      </w:r>
      <w:r w:rsidRPr="004244B3">
        <w:rPr>
          <w:bCs/>
          <w:kern w:val="2"/>
          <w:sz w:val="24"/>
          <w:szCs w:val="24"/>
        </w:rPr>
        <w:t xml:space="preserve"> </w:t>
      </w:r>
      <w:r w:rsidRPr="004244B3">
        <w:rPr>
          <w:kern w:val="2"/>
          <w:sz w:val="24"/>
          <w:szCs w:val="24"/>
        </w:rPr>
        <w:t>М. : Мед. лит, 2012. – 624 с.: ил.</w:t>
      </w:r>
    </w:p>
    <w:p w14:paraId="53418CEE" w14:textId="77777777" w:rsidR="004244B3" w:rsidRPr="004244B3" w:rsidRDefault="004244B3" w:rsidP="004244B3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Рафмелл Д.Р., Нил Д.М., Вискоуми К.М. Региональная анестезия. – МЕДпресс-информ, 2013. – 272 с.</w:t>
      </w:r>
    </w:p>
    <w:p w14:paraId="14C871FC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68C99D1F" w14:textId="77777777" w:rsidR="004244B3" w:rsidRPr="004244B3" w:rsidRDefault="004244B3" w:rsidP="004244B3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Рёвер Н., Тиль Х. Атлас по анестезиологии. – МЕДпресс-информ, 2013. – 384 с. </w:t>
      </w:r>
    </w:p>
    <w:p w14:paraId="199DA088" w14:textId="77777777" w:rsidR="004244B3" w:rsidRPr="004244B3" w:rsidRDefault="004244B3" w:rsidP="004244B3">
      <w:pPr>
        <w:pStyle w:val="a9"/>
        <w:widowControl w:val="0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lastRenderedPageBreak/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4F2434F5" w14:textId="77777777" w:rsidR="00C117A0" w:rsidRPr="004244B3" w:rsidRDefault="00C117A0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B1073A5" w14:textId="77777777" w:rsidR="00384DFB" w:rsidRPr="004244B3" w:rsidRDefault="004244B3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384DFB" w:rsidRPr="004244B3">
        <w:rPr>
          <w:rFonts w:ascii="Times New Roman" w:hAnsi="Times New Roman"/>
          <w:b/>
          <w:sz w:val="24"/>
          <w:szCs w:val="24"/>
        </w:rPr>
        <w:t>АТЕРИАЛЬНОЕ ОБЕСПЕЧЕНИЕ</w:t>
      </w:r>
    </w:p>
    <w:p w14:paraId="01315637" w14:textId="77777777" w:rsidR="00384DFB" w:rsidRDefault="00A70B53" w:rsidP="004244B3">
      <w:pPr>
        <w:widowControl w:val="0"/>
        <w:numPr>
          <w:ilvl w:val="0"/>
          <w:numId w:val="4"/>
        </w:numPr>
        <w:tabs>
          <w:tab w:val="clear" w:pos="144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Мультимедийная презентация</w:t>
      </w:r>
    </w:p>
    <w:p w14:paraId="5CC52437" w14:textId="77777777" w:rsidR="004244B3" w:rsidRPr="004244B3" w:rsidRDefault="004244B3" w:rsidP="004244B3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20B4094" w14:textId="77777777" w:rsidR="00520CF9" w:rsidRPr="004244B3" w:rsidRDefault="00520CF9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РАСЧЕТ УЧЕБНОГО ВРЕМЕНИ ЛЕКЦИИ</w:t>
      </w:r>
    </w:p>
    <w:p w14:paraId="54B9309A" w14:textId="77777777" w:rsidR="00520CF9" w:rsidRPr="004244B3" w:rsidRDefault="00520CF9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241"/>
      </w:tblGrid>
      <w:tr w:rsidR="00520CF9" w:rsidRPr="004244B3" w14:paraId="11F98B62" w14:textId="77777777" w:rsidTr="002A3D9F">
        <w:tc>
          <w:tcPr>
            <w:tcW w:w="8046" w:type="dxa"/>
          </w:tcPr>
          <w:p w14:paraId="5F8A5EAF" w14:textId="77777777" w:rsidR="00520CF9" w:rsidRPr="004244B3" w:rsidRDefault="00520CF9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>1. Организационная, вводная часть, постановка цели и задач</w:t>
            </w:r>
          </w:p>
        </w:tc>
        <w:tc>
          <w:tcPr>
            <w:tcW w:w="1241" w:type="dxa"/>
            <w:vAlign w:val="center"/>
          </w:tcPr>
          <w:p w14:paraId="5A5F3823" w14:textId="77777777" w:rsidR="00520CF9" w:rsidRPr="004244B3" w:rsidRDefault="00C6491E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20CF9" w:rsidRPr="004244B3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</w:tr>
      <w:tr w:rsidR="00520CF9" w:rsidRPr="004244B3" w14:paraId="19BD86F7" w14:textId="77777777" w:rsidTr="002A3D9F">
        <w:tc>
          <w:tcPr>
            <w:tcW w:w="8046" w:type="dxa"/>
          </w:tcPr>
          <w:p w14:paraId="2D64DAF6" w14:textId="77777777" w:rsidR="00520CF9" w:rsidRPr="004244B3" w:rsidRDefault="00520CF9" w:rsidP="00C649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C6491E" w:rsidRPr="00C6491E">
              <w:rPr>
                <w:rFonts w:ascii="Times New Roman" w:hAnsi="Times New Roman"/>
                <w:sz w:val="24"/>
                <w:szCs w:val="24"/>
              </w:rPr>
              <w:t xml:space="preserve">Оценка анестезиологического риска и выбор метода анестезии при оперативном родоразрешении. Факторы риска осложнений со стороны матери и плода при оперативном родоразрешении в условиях общей анестезии. Проницаемость фетоплацентарного барьера для наркоза. Наиболее часто встречающиеся осложнения и причины анестезиологической материнской </w:t>
            </w:r>
          </w:p>
        </w:tc>
        <w:tc>
          <w:tcPr>
            <w:tcW w:w="1241" w:type="dxa"/>
            <w:vAlign w:val="center"/>
          </w:tcPr>
          <w:p w14:paraId="1130D73A" w14:textId="77777777" w:rsidR="00520CF9" w:rsidRPr="004244B3" w:rsidRDefault="00C6491E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20CF9" w:rsidRPr="004244B3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</w:tr>
      <w:tr w:rsidR="00520CF9" w:rsidRPr="004244B3" w14:paraId="596D1D68" w14:textId="77777777" w:rsidTr="002A3D9F">
        <w:tc>
          <w:tcPr>
            <w:tcW w:w="8046" w:type="dxa"/>
          </w:tcPr>
          <w:p w14:paraId="16EF82BB" w14:textId="77777777" w:rsidR="00520CF9" w:rsidRPr="004244B3" w:rsidRDefault="00520CF9" w:rsidP="00C649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C6491E" w:rsidRPr="00C6491E">
              <w:rPr>
                <w:rFonts w:ascii="Times New Roman" w:hAnsi="Times New Roman"/>
                <w:sz w:val="24"/>
                <w:szCs w:val="24"/>
              </w:rPr>
              <w:t xml:space="preserve">Интраоперационный мониторинг. Профилактика трудной интубации, синдрома портокавальной компрессии, синдрома </w:t>
            </w:r>
            <w:r w:rsidR="00C6491E">
              <w:rPr>
                <w:rFonts w:ascii="Times New Roman" w:hAnsi="Times New Roman"/>
                <w:sz w:val="24"/>
                <w:szCs w:val="24"/>
              </w:rPr>
              <w:t>Мендельсона</w:t>
            </w:r>
          </w:p>
        </w:tc>
        <w:tc>
          <w:tcPr>
            <w:tcW w:w="1241" w:type="dxa"/>
            <w:vAlign w:val="center"/>
          </w:tcPr>
          <w:p w14:paraId="7D7700F8" w14:textId="77777777" w:rsidR="00520CF9" w:rsidRPr="004244B3" w:rsidRDefault="00520CF9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>35 мин</w:t>
            </w:r>
          </w:p>
        </w:tc>
      </w:tr>
    </w:tbl>
    <w:p w14:paraId="4A0E0D9A" w14:textId="77777777" w:rsidR="00CD56DA" w:rsidRDefault="00CD56DA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82C993A" w14:textId="77777777" w:rsidR="00C6491E" w:rsidRPr="00EF6AB4" w:rsidRDefault="00C6491E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FEF61A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D34077B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Дата</w:t>
      </w:r>
      <w:r w:rsidRPr="004244B3">
        <w:rPr>
          <w:rFonts w:ascii="Times New Roman" w:hAnsi="Times New Roman"/>
          <w:b/>
          <w:sz w:val="24"/>
          <w:szCs w:val="24"/>
        </w:rPr>
        <w:t>________________</w:t>
      </w:r>
    </w:p>
    <w:p w14:paraId="400FD0D4" w14:textId="77777777" w:rsid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Методичес</w:t>
      </w:r>
      <w:r w:rsidR="00CE4E67" w:rsidRPr="004244B3">
        <w:rPr>
          <w:rFonts w:ascii="Times New Roman" w:hAnsi="Times New Roman"/>
          <w:sz w:val="24"/>
          <w:szCs w:val="24"/>
        </w:rPr>
        <w:t>кую разработку составил</w:t>
      </w:r>
      <w:r w:rsidR="004244B3">
        <w:rPr>
          <w:rFonts w:ascii="Times New Roman" w:hAnsi="Times New Roman"/>
          <w:sz w:val="24"/>
          <w:szCs w:val="24"/>
        </w:rPr>
        <w:t>:</w:t>
      </w:r>
    </w:p>
    <w:p w14:paraId="39CB2903" w14:textId="77777777" w:rsid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</w:t>
      </w:r>
      <w:r w:rsidR="00CE4E67" w:rsidRPr="004244B3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 xml:space="preserve">ы анестезиологии и </w:t>
      </w:r>
    </w:p>
    <w:p w14:paraId="41F12351" w14:textId="77777777" w:rsidR="00384DFB" w:rsidRP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реаниматологии с курсом ФПК и ПК</w:t>
      </w:r>
      <w:r w:rsidR="004D51DE" w:rsidRPr="004244B3">
        <w:rPr>
          <w:rFonts w:ascii="Times New Roman" w:hAnsi="Times New Roman"/>
          <w:sz w:val="24"/>
          <w:szCs w:val="24"/>
        </w:rPr>
        <w:t>,</w:t>
      </w:r>
      <w:r w:rsidR="00CE4E67" w:rsidRPr="004244B3">
        <w:rPr>
          <w:rFonts w:ascii="Times New Roman" w:hAnsi="Times New Roman"/>
          <w:sz w:val="24"/>
          <w:szCs w:val="24"/>
        </w:rPr>
        <w:t xml:space="preserve"> к.м.н.</w:t>
      </w:r>
      <w:r w:rsidR="00384DFB" w:rsidRPr="004244B3">
        <w:rPr>
          <w:rFonts w:ascii="Times New Roman" w:hAnsi="Times New Roman"/>
          <w:sz w:val="24"/>
          <w:szCs w:val="24"/>
        </w:rPr>
        <w:t xml:space="preserve"> </w:t>
      </w:r>
      <w:r w:rsidR="003E3097" w:rsidRPr="004244B3">
        <w:rPr>
          <w:rFonts w:ascii="Times New Roman" w:hAnsi="Times New Roman"/>
          <w:sz w:val="24"/>
          <w:szCs w:val="24"/>
        </w:rPr>
        <w:t>_</w:t>
      </w:r>
      <w:r w:rsidR="00384DFB" w:rsidRPr="004244B3">
        <w:rPr>
          <w:rFonts w:ascii="Times New Roman" w:hAnsi="Times New Roman"/>
          <w:sz w:val="24"/>
          <w:szCs w:val="24"/>
        </w:rPr>
        <w:t>__________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А.Н. Кизименко</w:t>
      </w:r>
    </w:p>
    <w:sectPr w:rsidR="00384DFB" w:rsidRPr="004244B3" w:rsidSect="00C7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55B0C"/>
    <w:multiLevelType w:val="hybridMultilevel"/>
    <w:tmpl w:val="4CB2A2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920ECE"/>
    <w:multiLevelType w:val="hybridMultilevel"/>
    <w:tmpl w:val="71402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2973C4"/>
    <w:multiLevelType w:val="hybridMultilevel"/>
    <w:tmpl w:val="F8DA5F64"/>
    <w:lvl w:ilvl="0" w:tplc="0E2E788C">
      <w:start w:val="1"/>
      <w:numFmt w:val="decimal"/>
      <w:lvlText w:val="%1."/>
      <w:lvlJc w:val="left"/>
      <w:pPr>
        <w:tabs>
          <w:tab w:val="num" w:pos="1332"/>
        </w:tabs>
        <w:ind w:left="1332" w:hanging="1005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  <w:rPr>
        <w:rFonts w:cs="Times New Roman"/>
      </w:rPr>
    </w:lvl>
  </w:abstractNum>
  <w:abstractNum w:abstractNumId="5" w15:restartNumberingAfterBreak="0">
    <w:nsid w:val="32AF216F"/>
    <w:multiLevelType w:val="hybridMultilevel"/>
    <w:tmpl w:val="DFBAA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0386569"/>
    <w:multiLevelType w:val="hybridMultilevel"/>
    <w:tmpl w:val="6B40C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579CD"/>
    <w:multiLevelType w:val="hybridMultilevel"/>
    <w:tmpl w:val="57B074F4"/>
    <w:lvl w:ilvl="0" w:tplc="A29CA318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5169750B"/>
    <w:multiLevelType w:val="hybridMultilevel"/>
    <w:tmpl w:val="D8DE4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20047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1570026">
    <w:abstractNumId w:val="4"/>
  </w:num>
  <w:num w:numId="3" w16cid:durableId="1754626644">
    <w:abstractNumId w:val="6"/>
  </w:num>
  <w:num w:numId="4" w16cid:durableId="869337024">
    <w:abstractNumId w:val="2"/>
  </w:num>
  <w:num w:numId="5" w16cid:durableId="217591460">
    <w:abstractNumId w:val="7"/>
  </w:num>
  <w:num w:numId="6" w16cid:durableId="184100421">
    <w:abstractNumId w:val="3"/>
  </w:num>
  <w:num w:numId="7" w16cid:durableId="2131892071">
    <w:abstractNumId w:val="8"/>
  </w:num>
  <w:num w:numId="8" w16cid:durableId="376900457">
    <w:abstractNumId w:val="0"/>
  </w:num>
  <w:num w:numId="9" w16cid:durableId="373316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FCB"/>
    <w:rsid w:val="000A48D1"/>
    <w:rsid w:val="000C7CAF"/>
    <w:rsid w:val="000D2CD3"/>
    <w:rsid w:val="000F077A"/>
    <w:rsid w:val="00136CF3"/>
    <w:rsid w:val="00163580"/>
    <w:rsid w:val="00182447"/>
    <w:rsid w:val="001A42B0"/>
    <w:rsid w:val="001D3F64"/>
    <w:rsid w:val="00207E86"/>
    <w:rsid w:val="002544D1"/>
    <w:rsid w:val="002A3D9F"/>
    <w:rsid w:val="002B147F"/>
    <w:rsid w:val="00384DFB"/>
    <w:rsid w:val="00385F39"/>
    <w:rsid w:val="003E3097"/>
    <w:rsid w:val="004244B3"/>
    <w:rsid w:val="00456FCB"/>
    <w:rsid w:val="004D126A"/>
    <w:rsid w:val="004D51DE"/>
    <w:rsid w:val="005039F5"/>
    <w:rsid w:val="00520CF9"/>
    <w:rsid w:val="005407BD"/>
    <w:rsid w:val="00555D34"/>
    <w:rsid w:val="005A6C4F"/>
    <w:rsid w:val="005D2604"/>
    <w:rsid w:val="0067310F"/>
    <w:rsid w:val="006A1779"/>
    <w:rsid w:val="006B1299"/>
    <w:rsid w:val="007573D4"/>
    <w:rsid w:val="007A12E3"/>
    <w:rsid w:val="007A1681"/>
    <w:rsid w:val="007E7A51"/>
    <w:rsid w:val="007F0007"/>
    <w:rsid w:val="00831CF0"/>
    <w:rsid w:val="0092247B"/>
    <w:rsid w:val="00943650"/>
    <w:rsid w:val="009C02C7"/>
    <w:rsid w:val="009E6040"/>
    <w:rsid w:val="009F3869"/>
    <w:rsid w:val="00A020AD"/>
    <w:rsid w:val="00A03A55"/>
    <w:rsid w:val="00A2577D"/>
    <w:rsid w:val="00A70B53"/>
    <w:rsid w:val="00A90A9F"/>
    <w:rsid w:val="00A92235"/>
    <w:rsid w:val="00AB01F3"/>
    <w:rsid w:val="00AC6344"/>
    <w:rsid w:val="00B53FDA"/>
    <w:rsid w:val="00B76DDD"/>
    <w:rsid w:val="00B947C7"/>
    <w:rsid w:val="00B974A6"/>
    <w:rsid w:val="00BB31D0"/>
    <w:rsid w:val="00C117A0"/>
    <w:rsid w:val="00C40003"/>
    <w:rsid w:val="00C40AC5"/>
    <w:rsid w:val="00C43D59"/>
    <w:rsid w:val="00C6491E"/>
    <w:rsid w:val="00C70258"/>
    <w:rsid w:val="00C72EE6"/>
    <w:rsid w:val="00C96D7D"/>
    <w:rsid w:val="00CA5701"/>
    <w:rsid w:val="00CD56DA"/>
    <w:rsid w:val="00CE4E67"/>
    <w:rsid w:val="00D4089E"/>
    <w:rsid w:val="00D46540"/>
    <w:rsid w:val="00D97E0F"/>
    <w:rsid w:val="00DF5275"/>
    <w:rsid w:val="00E80239"/>
    <w:rsid w:val="00EB6150"/>
    <w:rsid w:val="00EC39E4"/>
    <w:rsid w:val="00EF6AB4"/>
    <w:rsid w:val="00FA3044"/>
    <w:rsid w:val="00FC329B"/>
    <w:rsid w:val="00FC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00CE11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EE6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56FCB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0F077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6FCB"/>
    <w:rPr>
      <w:rFonts w:ascii="Calibri Light" w:hAnsi="Calibri Light" w:cs="Times New Roman"/>
      <w:color w:val="2E74B5"/>
      <w:sz w:val="32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A6C4F"/>
    <w:rPr>
      <w:rFonts w:ascii="Calibri" w:hAnsi="Calibri" w:cs="Times New Roman"/>
      <w:i/>
      <w:sz w:val="24"/>
      <w:lang w:eastAsia="en-US"/>
    </w:rPr>
  </w:style>
  <w:style w:type="paragraph" w:customStyle="1" w:styleId="11">
    <w:name w:val="Без интервала1"/>
    <w:uiPriority w:val="99"/>
    <w:rsid w:val="00A92235"/>
    <w:pPr>
      <w:spacing w:after="0" w:line="240" w:lineRule="auto"/>
    </w:pPr>
    <w:rPr>
      <w:rFonts w:ascii="Times New Roman" w:hAnsi="Times New Roman"/>
      <w:sz w:val="24"/>
      <w:lang w:eastAsia="en-US"/>
    </w:rPr>
  </w:style>
  <w:style w:type="paragraph" w:customStyle="1" w:styleId="12">
    <w:name w:val="Абзац списка1"/>
    <w:basedOn w:val="a"/>
    <w:uiPriority w:val="99"/>
    <w:rsid w:val="00A92235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a3">
    <w:name w:val="List Paragraph"/>
    <w:basedOn w:val="a"/>
    <w:uiPriority w:val="34"/>
    <w:qFormat/>
    <w:rsid w:val="00A92235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paragraph" w:styleId="a4">
    <w:name w:val="Title"/>
    <w:basedOn w:val="a"/>
    <w:link w:val="a5"/>
    <w:uiPriority w:val="10"/>
    <w:qFormat/>
    <w:locked/>
    <w:rsid w:val="000F077A"/>
    <w:pPr>
      <w:suppressAutoHyphens/>
      <w:spacing w:after="0" w:line="240" w:lineRule="auto"/>
      <w:jc w:val="center"/>
    </w:pPr>
    <w:rPr>
      <w:b/>
      <w:sz w:val="24"/>
      <w:szCs w:val="20"/>
      <w:lang w:eastAsia="ru-RU"/>
    </w:rPr>
  </w:style>
  <w:style w:type="paragraph" w:customStyle="1" w:styleId="Style2">
    <w:name w:val="Style2"/>
    <w:basedOn w:val="a"/>
    <w:uiPriority w:val="99"/>
    <w:rsid w:val="00AB01F3"/>
    <w:pPr>
      <w:widowControl w:val="0"/>
      <w:autoSpaceDE w:val="0"/>
      <w:autoSpaceDN w:val="0"/>
      <w:adjustRightInd w:val="0"/>
      <w:spacing w:after="0" w:line="501" w:lineRule="exact"/>
      <w:jc w:val="center"/>
    </w:pPr>
    <w:rPr>
      <w:rFonts w:ascii="Arial" w:hAnsi="Arial" w:cs="Arial"/>
      <w:sz w:val="24"/>
      <w:szCs w:val="24"/>
      <w:lang w:eastAsia="ru-RU"/>
    </w:rPr>
  </w:style>
  <w:style w:type="paragraph" w:styleId="a6">
    <w:name w:val="List"/>
    <w:basedOn w:val="a"/>
    <w:uiPriority w:val="99"/>
    <w:rsid w:val="000F077A"/>
    <w:pPr>
      <w:spacing w:after="0" w:line="240" w:lineRule="auto"/>
      <w:ind w:left="283" w:hanging="283"/>
    </w:pPr>
    <w:rPr>
      <w:rFonts w:ascii="Times New Roman" w:hAnsi="Times New Roman"/>
      <w:sz w:val="28"/>
      <w:szCs w:val="28"/>
      <w:lang w:val="en-GB" w:eastAsia="en-GB"/>
    </w:rPr>
  </w:style>
  <w:style w:type="character" w:customStyle="1" w:styleId="a5">
    <w:name w:val="Заголовок Знак"/>
    <w:link w:val="a4"/>
    <w:uiPriority w:val="99"/>
    <w:locked/>
    <w:rsid w:val="000F077A"/>
    <w:rPr>
      <w:b/>
      <w:sz w:val="24"/>
      <w:lang w:val="ru-RU" w:eastAsia="ru-RU"/>
    </w:rPr>
  </w:style>
  <w:style w:type="character" w:customStyle="1" w:styleId="FontStyle65">
    <w:name w:val="Font Style65"/>
    <w:uiPriority w:val="99"/>
    <w:rsid w:val="00AB01F3"/>
    <w:rPr>
      <w:rFonts w:ascii="Arial" w:hAnsi="Arial"/>
      <w:sz w:val="24"/>
    </w:rPr>
  </w:style>
  <w:style w:type="character" w:customStyle="1" w:styleId="reference-text">
    <w:name w:val="reference-text"/>
    <w:uiPriority w:val="99"/>
    <w:rsid w:val="00831CF0"/>
  </w:style>
  <w:style w:type="paragraph" w:styleId="a7">
    <w:name w:val="Body Text"/>
    <w:basedOn w:val="a"/>
    <w:link w:val="a8"/>
    <w:uiPriority w:val="99"/>
    <w:rsid w:val="00C117A0"/>
    <w:pPr>
      <w:widowControl w:val="0"/>
      <w:shd w:val="clear" w:color="auto" w:fill="FFFFFF"/>
      <w:overflowPunct w:val="0"/>
      <w:spacing w:after="0" w:line="322" w:lineRule="exact"/>
    </w:pPr>
    <w:rPr>
      <w:rFonts w:ascii="Times New Roman" w:hAnsi="Times New Roman"/>
      <w:spacing w:val="14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C117A0"/>
    <w:rPr>
      <w:rFonts w:ascii="Times New Roman" w:hAnsi="Times New Roman" w:cs="Times New Roman"/>
      <w:spacing w:val="14"/>
      <w:sz w:val="20"/>
      <w:szCs w:val="20"/>
      <w:shd w:val="clear" w:color="auto" w:fill="FFFFFF"/>
    </w:rPr>
  </w:style>
  <w:style w:type="paragraph" w:styleId="a9">
    <w:name w:val="Plain Text"/>
    <w:basedOn w:val="a"/>
    <w:link w:val="aa"/>
    <w:qFormat/>
    <w:rsid w:val="004244B3"/>
    <w:pPr>
      <w:spacing w:after="0" w:line="240" w:lineRule="auto"/>
    </w:pPr>
    <w:rPr>
      <w:rFonts w:ascii="Courier New" w:hAnsi="Courier New"/>
      <w:color w:val="00000A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4244B3"/>
    <w:rPr>
      <w:rFonts w:ascii="Courier New" w:hAnsi="Courier New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8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430</Words>
  <Characters>2453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Acer</dc:creator>
  <cp:lastModifiedBy>User</cp:lastModifiedBy>
  <cp:revision>4</cp:revision>
  <cp:lastPrinted>2017-03-26T01:10:00Z</cp:lastPrinted>
  <dcterms:created xsi:type="dcterms:W3CDTF">2018-11-16T11:04:00Z</dcterms:created>
  <dcterms:modified xsi:type="dcterms:W3CDTF">2022-12-26T17:08:00Z</dcterms:modified>
</cp:coreProperties>
</file>