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43" w:rsidRPr="00A73606" w:rsidRDefault="00FC2D43" w:rsidP="00FC2D43">
      <w:pPr>
        <w:jc w:val="center"/>
        <w:rPr>
          <w:b/>
          <w:sz w:val="28"/>
          <w:szCs w:val="28"/>
        </w:rPr>
      </w:pPr>
      <w:r w:rsidRPr="00A73606">
        <w:rPr>
          <w:b/>
          <w:sz w:val="28"/>
          <w:szCs w:val="28"/>
        </w:rPr>
        <w:t>АНАЛИЗ ДЕЯТЕЛЬНОСТИ СТАЦИОНАРА</w:t>
      </w:r>
    </w:p>
    <w:p w:rsidR="00FC2D43" w:rsidRPr="00AA0A05" w:rsidRDefault="00FC2D43" w:rsidP="00FC2D43">
      <w:pPr>
        <w:pStyle w:val="a3"/>
        <w:spacing w:after="0"/>
        <w:jc w:val="center"/>
        <w:rPr>
          <w:b/>
          <w:sz w:val="28"/>
          <w:szCs w:val="28"/>
        </w:rPr>
      </w:pPr>
      <w:r w:rsidRPr="00AA0A05">
        <w:rPr>
          <w:b/>
          <w:sz w:val="28"/>
          <w:szCs w:val="28"/>
        </w:rPr>
        <w:t>Анализ</w:t>
      </w:r>
      <w:r w:rsidRPr="00AA0A05">
        <w:rPr>
          <w:sz w:val="28"/>
          <w:szCs w:val="28"/>
        </w:rPr>
        <w:t xml:space="preserve"> </w:t>
      </w:r>
      <w:r w:rsidRPr="00AA0A05">
        <w:rPr>
          <w:b/>
          <w:sz w:val="28"/>
          <w:szCs w:val="28"/>
        </w:rPr>
        <w:t>использования коечного фонда в организациях здравоохранения</w:t>
      </w:r>
    </w:p>
    <w:p w:rsidR="00FC2D43" w:rsidRPr="00E90879" w:rsidRDefault="00FC2D43" w:rsidP="00FC2D43">
      <w:pPr>
        <w:pStyle w:val="a3"/>
        <w:spacing w:after="0"/>
        <w:ind w:firstLine="708"/>
        <w:jc w:val="both"/>
        <w:rPr>
          <w:sz w:val="28"/>
          <w:szCs w:val="28"/>
        </w:rPr>
      </w:pPr>
      <w:r w:rsidRPr="00E90879">
        <w:rPr>
          <w:sz w:val="28"/>
          <w:szCs w:val="28"/>
        </w:rPr>
        <w:t xml:space="preserve">Методика по формированию статистических показателей использования коечного фонда в организациях здравоохранения утверждена постановлением </w:t>
      </w:r>
      <w:r w:rsidRPr="00A73606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здравоохранения </w:t>
      </w:r>
      <w:r w:rsidRPr="00A73606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A73606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Pr="00A73606">
        <w:rPr>
          <w:sz w:val="28"/>
          <w:szCs w:val="28"/>
        </w:rPr>
        <w:t xml:space="preserve"> от</w:t>
      </w:r>
      <w:r w:rsidRPr="00E90879">
        <w:rPr>
          <w:sz w:val="28"/>
          <w:szCs w:val="28"/>
        </w:rPr>
        <w:t xml:space="preserve"> 27.05.2014</w:t>
      </w:r>
      <w:r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г. № 37.</w:t>
      </w:r>
    </w:p>
    <w:p w:rsidR="00FC2D43" w:rsidRPr="00E90879" w:rsidRDefault="00FC2D43" w:rsidP="00FC2D43">
      <w:pPr>
        <w:pStyle w:val="a3"/>
        <w:kinsoku w:val="0"/>
        <w:overflowPunct w:val="0"/>
        <w:spacing w:after="0" w:line="235" w:lineRule="auto"/>
        <w:ind w:firstLine="692"/>
        <w:jc w:val="both"/>
        <w:rPr>
          <w:sz w:val="28"/>
          <w:szCs w:val="28"/>
        </w:rPr>
      </w:pPr>
      <w:r w:rsidRPr="00E90879">
        <w:rPr>
          <w:sz w:val="28"/>
          <w:szCs w:val="28"/>
        </w:rPr>
        <w:t>Источниками формирования статистических показателей использования коечного фонда в организациях здравоохранения являются первичные статистические данные государственной статистической отчетности ф.1-стационар (Минздрав) «Отчет о деятельности организации здравоохранения, оказывающей медицинскую помощь в стационарных условиях», который ежегодно предоставляется в вышестоящие органы управления здравоохранением. Отчет включает информацию о составе и исходе лечения пациентов в стационаре, о составе больных новорожденных и переводе их в другие стационары, об использовании коечного фонда, о качестве медицинского обслуживания в стационаре, о хирургической, в том числе экстренной хирургической помощи.</w:t>
      </w:r>
    </w:p>
    <w:p w:rsidR="00FC2D43" w:rsidRPr="00E90879" w:rsidRDefault="00FC2D43" w:rsidP="00FC2D43">
      <w:pPr>
        <w:pStyle w:val="a3"/>
        <w:kinsoku w:val="0"/>
        <w:overflowPunct w:val="0"/>
        <w:spacing w:after="0" w:line="235" w:lineRule="auto"/>
        <w:ind w:firstLine="692"/>
        <w:jc w:val="both"/>
        <w:rPr>
          <w:b/>
          <w:i/>
          <w:sz w:val="28"/>
        </w:rPr>
      </w:pPr>
      <w:r w:rsidRPr="00E90879">
        <w:rPr>
          <w:b/>
          <w:i/>
          <w:sz w:val="28"/>
        </w:rPr>
        <w:t>Основные учетные документы, отражающие работу стационара:</w:t>
      </w:r>
    </w:p>
    <w:p w:rsidR="00FC2D43" w:rsidRPr="002E4051" w:rsidRDefault="00FC2D43" w:rsidP="00FC2D43">
      <w:pPr>
        <w:pStyle w:val="ListParagraph1"/>
        <w:numPr>
          <w:ilvl w:val="0"/>
          <w:numId w:val="1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2E4051">
        <w:rPr>
          <w:sz w:val="28"/>
          <w:szCs w:val="28"/>
        </w:rPr>
        <w:t>медицинская карта стационарного пациента;</w:t>
      </w:r>
    </w:p>
    <w:p w:rsidR="00FC2D43" w:rsidRPr="002E4051" w:rsidRDefault="00FC2D43" w:rsidP="00FC2D43">
      <w:pPr>
        <w:pStyle w:val="ListParagraph1"/>
        <w:numPr>
          <w:ilvl w:val="0"/>
          <w:numId w:val="1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2E4051">
        <w:rPr>
          <w:sz w:val="28"/>
          <w:szCs w:val="28"/>
        </w:rPr>
        <w:t>журнал приема больных и отказов в госпитализации;</w:t>
      </w:r>
    </w:p>
    <w:p w:rsidR="00FC2D43" w:rsidRPr="002E4051" w:rsidRDefault="00FC2D43" w:rsidP="00FC2D43">
      <w:pPr>
        <w:pStyle w:val="ListParagraph1"/>
        <w:numPr>
          <w:ilvl w:val="0"/>
          <w:numId w:val="1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2E4051">
        <w:rPr>
          <w:sz w:val="28"/>
          <w:szCs w:val="28"/>
        </w:rPr>
        <w:t>карта выбывшего больного из стационара</w:t>
      </w:r>
      <w:r w:rsidRPr="00E90879">
        <w:rPr>
          <w:sz w:val="28"/>
          <w:szCs w:val="28"/>
        </w:rPr>
        <w:t>, которая заполняется при выписке на каждого пациента</w:t>
      </w:r>
      <w:r w:rsidRPr="002E4051">
        <w:rPr>
          <w:sz w:val="28"/>
          <w:szCs w:val="28"/>
        </w:rPr>
        <w:t>;</w:t>
      </w:r>
    </w:p>
    <w:p w:rsidR="00FC2D43" w:rsidRPr="002E4051" w:rsidRDefault="00FC2D43" w:rsidP="00FC2D43">
      <w:pPr>
        <w:pStyle w:val="ListParagraph1"/>
        <w:numPr>
          <w:ilvl w:val="0"/>
          <w:numId w:val="1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2E4051">
        <w:rPr>
          <w:sz w:val="28"/>
          <w:szCs w:val="28"/>
        </w:rPr>
        <w:t>листок ежедневного учета больных стационара и коечного фонда;</w:t>
      </w:r>
    </w:p>
    <w:p w:rsidR="00FC2D43" w:rsidRPr="002E4051" w:rsidRDefault="00FC2D43" w:rsidP="00FC2D43">
      <w:pPr>
        <w:pStyle w:val="ListParagraph1"/>
        <w:numPr>
          <w:ilvl w:val="0"/>
          <w:numId w:val="1"/>
        </w:numPr>
        <w:tabs>
          <w:tab w:val="clear" w:pos="2138"/>
          <w:tab w:val="num" w:pos="1134"/>
        </w:tabs>
        <w:ind w:left="0" w:firstLine="709"/>
        <w:jc w:val="both"/>
        <w:rPr>
          <w:sz w:val="28"/>
          <w:szCs w:val="28"/>
        </w:rPr>
      </w:pPr>
      <w:r w:rsidRPr="002E4051">
        <w:rPr>
          <w:sz w:val="28"/>
          <w:szCs w:val="28"/>
        </w:rPr>
        <w:t>сводная ведомость учета больных и коечного фонда в стационаре.</w:t>
      </w:r>
    </w:p>
    <w:p w:rsidR="00FC2D43" w:rsidRDefault="00FC2D43" w:rsidP="00FC2D43">
      <w:pPr>
        <w:pStyle w:val="a3"/>
        <w:kinsoku w:val="0"/>
        <w:overflowPunct w:val="0"/>
        <w:spacing w:after="0" w:line="235" w:lineRule="auto"/>
        <w:ind w:firstLine="692"/>
        <w:jc w:val="both"/>
        <w:rPr>
          <w:sz w:val="28"/>
          <w:szCs w:val="28"/>
        </w:rPr>
      </w:pPr>
      <w:r w:rsidRPr="00E90879">
        <w:rPr>
          <w:sz w:val="28"/>
          <w:szCs w:val="28"/>
        </w:rPr>
        <w:t>Стационарную медицинскую помощь характеризует более 100 различных показателей, которые принято объединять в определенные группы.</w:t>
      </w:r>
    </w:p>
    <w:p w:rsidR="00FC2D43" w:rsidRPr="002E4051" w:rsidRDefault="00FC2D43" w:rsidP="00FC2D43">
      <w:pPr>
        <w:pStyle w:val="a3"/>
        <w:kinsoku w:val="0"/>
        <w:overflowPunct w:val="0"/>
        <w:spacing w:after="0" w:line="235" w:lineRule="auto"/>
        <w:jc w:val="center"/>
        <w:rPr>
          <w:b/>
          <w:sz w:val="28"/>
          <w:szCs w:val="28"/>
        </w:rPr>
      </w:pPr>
      <w:r w:rsidRPr="002E4051">
        <w:rPr>
          <w:b/>
          <w:sz w:val="28"/>
          <w:szCs w:val="28"/>
        </w:rPr>
        <w:t>Показатели территориального уровня</w:t>
      </w:r>
    </w:p>
    <w:p w:rsidR="00FC2D43" w:rsidRDefault="00FC2D43" w:rsidP="00FC2D43">
      <w:pPr>
        <w:pStyle w:val="a3"/>
        <w:kinsoku w:val="0"/>
        <w:overflowPunct w:val="0"/>
        <w:spacing w:after="0" w:line="235" w:lineRule="auto"/>
        <w:ind w:firstLine="692"/>
        <w:jc w:val="both"/>
        <w:rPr>
          <w:sz w:val="28"/>
          <w:szCs w:val="28"/>
        </w:rPr>
      </w:pPr>
      <w:r w:rsidRPr="00323140">
        <w:rPr>
          <w:b/>
          <w:sz w:val="28"/>
          <w:szCs w:val="28"/>
        </w:rPr>
        <w:t>1. Показатель обеспеченности населения больничными койками</w:t>
      </w:r>
      <w:r w:rsidRPr="00E90879">
        <w:rPr>
          <w:sz w:val="28"/>
          <w:szCs w:val="28"/>
        </w:rPr>
        <w:t xml:space="preserve"> дает наиболее общую характеристику удовлетворенности населения объемом стационарной помощи. Может рассчитываться как на 1</w:t>
      </w:r>
      <w:r>
        <w:rPr>
          <w:sz w:val="28"/>
          <w:szCs w:val="28"/>
        </w:rPr>
        <w:t xml:space="preserve"> 000 населения </w:t>
      </w:r>
      <w:r w:rsidRPr="00E90879">
        <w:rPr>
          <w:sz w:val="28"/>
          <w:szCs w:val="28"/>
        </w:rPr>
        <w:t>(соответствует государственным минимальным стандартам – 9 коек), так и на 10</w:t>
      </w:r>
      <w:r>
        <w:rPr>
          <w:sz w:val="28"/>
          <w:szCs w:val="28"/>
        </w:rPr>
        <w:t xml:space="preserve"> 000 </w:t>
      </w:r>
      <w:r w:rsidRPr="00E90879">
        <w:rPr>
          <w:sz w:val="28"/>
          <w:szCs w:val="28"/>
        </w:rPr>
        <w:t>населения (методика ВОЗ).</w:t>
      </w:r>
      <w:r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Показатель обеспеченности</w:t>
      </w:r>
      <w:r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 xml:space="preserve">населения больничными койками можно </w:t>
      </w:r>
      <w:proofErr w:type="gramStart"/>
      <w:r w:rsidRPr="00E90879">
        <w:rPr>
          <w:sz w:val="28"/>
          <w:szCs w:val="28"/>
        </w:rPr>
        <w:t>рассчитать</w:t>
      </w:r>
      <w:proofErr w:type="gramEnd"/>
      <w:r>
        <w:rPr>
          <w:sz w:val="28"/>
          <w:szCs w:val="28"/>
        </w:rPr>
        <w:t xml:space="preserve"> как по стационару, так </w:t>
      </w:r>
      <w:r w:rsidRPr="00E90879">
        <w:rPr>
          <w:sz w:val="28"/>
          <w:szCs w:val="28"/>
        </w:rPr>
        <w:t>и по всем профилям коек.</w:t>
      </w:r>
    </w:p>
    <w:p w:rsidR="00FC2D43" w:rsidRPr="009A69BD" w:rsidRDefault="00FC2D43" w:rsidP="00FC2D43">
      <w:pPr>
        <w:pStyle w:val="a3"/>
        <w:kinsoku w:val="0"/>
        <w:overflowPunct w:val="0"/>
        <w:spacing w:after="0" w:line="235" w:lineRule="auto"/>
        <w:ind w:firstLine="692"/>
        <w:jc w:val="both"/>
        <w:rPr>
          <w:b/>
          <w:sz w:val="28"/>
          <w:szCs w:val="28"/>
        </w:rPr>
      </w:pPr>
      <w:r w:rsidRPr="009A69BD">
        <w:rPr>
          <w:b/>
          <w:sz w:val="28"/>
          <w:szCs w:val="28"/>
        </w:rPr>
        <w:t>Показатель обеспеченности населения больничными койками:</w:t>
      </w:r>
    </w:p>
    <w:p w:rsidR="00FC2D43" w:rsidRPr="00E90879" w:rsidRDefault="00FC2D43" w:rsidP="00FC2D43">
      <w:pPr>
        <w:pStyle w:val="a3"/>
        <w:kinsoku w:val="0"/>
        <w:overflowPunct w:val="0"/>
        <w:spacing w:after="0" w:line="235" w:lineRule="auto"/>
        <w:ind w:firstLine="692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426"/>
        <w:gridCol w:w="1134"/>
      </w:tblGrid>
      <w:tr w:rsidR="00FC2D43" w:rsidRPr="009A69BD" w:rsidTr="00DB1ABC">
        <w:trPr>
          <w:cantSplit/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:rsidR="00FC2D43" w:rsidRPr="009A69BD" w:rsidRDefault="00FC2D43" w:rsidP="00DB1ABC">
            <w:pPr>
              <w:jc w:val="center"/>
              <w:rPr>
                <w:sz w:val="28"/>
                <w:szCs w:val="28"/>
              </w:rPr>
            </w:pPr>
            <w:r w:rsidRPr="009A69BD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больнич</w:t>
            </w:r>
            <w:r w:rsidRPr="009A69BD">
              <w:rPr>
                <w:sz w:val="28"/>
                <w:szCs w:val="28"/>
              </w:rPr>
              <w:t>ных коек</w:t>
            </w:r>
            <w:r>
              <w:rPr>
                <w:sz w:val="28"/>
                <w:szCs w:val="28"/>
              </w:rPr>
              <w:t xml:space="preserve"> на конец года</w:t>
            </w:r>
          </w:p>
        </w:tc>
        <w:tc>
          <w:tcPr>
            <w:tcW w:w="426" w:type="dxa"/>
            <w:vMerge w:val="restart"/>
            <w:vAlign w:val="center"/>
          </w:tcPr>
          <w:p w:rsidR="00FC2D43" w:rsidRPr="009A69BD" w:rsidRDefault="00FC2D43" w:rsidP="00DB1ABC">
            <w:pPr>
              <w:jc w:val="both"/>
              <w:rPr>
                <w:sz w:val="28"/>
                <w:szCs w:val="28"/>
              </w:rPr>
            </w:pPr>
            <w:r w:rsidRPr="009A69BD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1134" w:type="dxa"/>
            <w:vMerge w:val="restart"/>
            <w:vAlign w:val="center"/>
          </w:tcPr>
          <w:p w:rsidR="00FC2D43" w:rsidRPr="009A69BD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9A69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9A69BD">
              <w:rPr>
                <w:sz w:val="28"/>
                <w:szCs w:val="28"/>
              </w:rPr>
              <w:t>000</w:t>
            </w:r>
          </w:p>
        </w:tc>
      </w:tr>
      <w:tr w:rsidR="00FC2D43" w:rsidRPr="009A69BD" w:rsidTr="00DB1ABC">
        <w:trPr>
          <w:cantSplit/>
          <w:jc w:val="center"/>
        </w:trPr>
        <w:tc>
          <w:tcPr>
            <w:tcW w:w="6946" w:type="dxa"/>
            <w:tcBorders>
              <w:top w:val="single" w:sz="4" w:space="0" w:color="auto"/>
            </w:tcBorders>
          </w:tcPr>
          <w:p w:rsidR="00FC2D43" w:rsidRPr="009A69BD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9A69BD"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егодовая</w:t>
            </w:r>
            <w:r w:rsidRPr="009A69BD">
              <w:rPr>
                <w:sz w:val="28"/>
                <w:szCs w:val="28"/>
              </w:rPr>
              <w:t xml:space="preserve"> численность обслуживаемого населения</w:t>
            </w:r>
          </w:p>
        </w:tc>
        <w:tc>
          <w:tcPr>
            <w:tcW w:w="426" w:type="dxa"/>
            <w:vMerge/>
          </w:tcPr>
          <w:p w:rsidR="00FC2D43" w:rsidRPr="009A69BD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FC2D43" w:rsidRPr="009A69BD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spacing w:after="0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AA0A05">
        <w:rPr>
          <w:b/>
          <w:sz w:val="28"/>
          <w:szCs w:val="28"/>
        </w:rPr>
        <w:t>Структура кое</w:t>
      </w:r>
      <w:r>
        <w:rPr>
          <w:b/>
          <w:sz w:val="28"/>
          <w:szCs w:val="28"/>
        </w:rPr>
        <w:t xml:space="preserve">чного фонда </w:t>
      </w:r>
      <w:r w:rsidRPr="00AA0A05">
        <w:rPr>
          <w:b/>
          <w:sz w:val="28"/>
          <w:szCs w:val="28"/>
        </w:rPr>
        <w:t>по профилям:</w:t>
      </w:r>
    </w:p>
    <w:p w:rsidR="00FC2D43" w:rsidRPr="00AA0A05" w:rsidRDefault="00FC2D43" w:rsidP="00FC2D43">
      <w:pPr>
        <w:pStyle w:val="a3"/>
        <w:spacing w:after="0"/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37"/>
        <w:gridCol w:w="283"/>
        <w:gridCol w:w="831"/>
      </w:tblGrid>
      <w:tr w:rsidR="00FC2D43" w:rsidRPr="000009D2" w:rsidTr="00DB1ABC">
        <w:trPr>
          <w:cantSplit/>
          <w:jc w:val="center"/>
        </w:trPr>
        <w:tc>
          <w:tcPr>
            <w:tcW w:w="6237" w:type="dxa"/>
            <w:tcBorders>
              <w:bottom w:val="single" w:sz="4" w:space="0" w:color="auto"/>
            </w:tcBorders>
          </w:tcPr>
          <w:p w:rsidR="00FC2D43" w:rsidRPr="000009D2" w:rsidRDefault="00FC2D43" w:rsidP="00DB1ABC">
            <w:pPr>
              <w:jc w:val="center"/>
              <w:rPr>
                <w:sz w:val="28"/>
                <w:szCs w:val="28"/>
              </w:rPr>
            </w:pPr>
            <w:r w:rsidRPr="000009D2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больничных </w:t>
            </w:r>
            <w:r w:rsidRPr="000009D2">
              <w:rPr>
                <w:sz w:val="28"/>
                <w:szCs w:val="28"/>
              </w:rPr>
              <w:t xml:space="preserve">коек </w:t>
            </w:r>
            <w:r>
              <w:rPr>
                <w:sz w:val="28"/>
                <w:szCs w:val="28"/>
              </w:rPr>
              <w:t xml:space="preserve">определенного </w:t>
            </w:r>
            <w:r w:rsidRPr="000009D2">
              <w:rPr>
                <w:sz w:val="28"/>
                <w:szCs w:val="28"/>
              </w:rPr>
              <w:t>профиля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0009D2" w:rsidRDefault="00FC2D43" w:rsidP="00DB1ABC">
            <w:pPr>
              <w:jc w:val="both"/>
              <w:rPr>
                <w:sz w:val="28"/>
                <w:szCs w:val="28"/>
              </w:rPr>
            </w:pPr>
            <w:r w:rsidRPr="000009D2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831" w:type="dxa"/>
            <w:vMerge w:val="restart"/>
            <w:vAlign w:val="center"/>
          </w:tcPr>
          <w:p w:rsidR="00FC2D43" w:rsidRPr="000009D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0009D2">
              <w:rPr>
                <w:sz w:val="28"/>
                <w:szCs w:val="28"/>
              </w:rPr>
              <w:t>100</w:t>
            </w:r>
          </w:p>
        </w:tc>
      </w:tr>
      <w:tr w:rsidR="00FC2D43" w:rsidRPr="000009D2" w:rsidTr="00DB1ABC">
        <w:trPr>
          <w:cantSplit/>
          <w:jc w:val="center"/>
        </w:trPr>
        <w:tc>
          <w:tcPr>
            <w:tcW w:w="6237" w:type="dxa"/>
            <w:tcBorders>
              <w:top w:val="single" w:sz="4" w:space="0" w:color="auto"/>
            </w:tcBorders>
          </w:tcPr>
          <w:p w:rsidR="00FC2D43" w:rsidRPr="000009D2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0009D2">
              <w:rPr>
                <w:sz w:val="28"/>
                <w:szCs w:val="28"/>
              </w:rPr>
              <w:t>Общее число</w:t>
            </w:r>
            <w:r>
              <w:rPr>
                <w:sz w:val="28"/>
                <w:szCs w:val="28"/>
              </w:rPr>
              <w:t xml:space="preserve"> больничных</w:t>
            </w:r>
            <w:r w:rsidRPr="000009D2">
              <w:rPr>
                <w:sz w:val="28"/>
                <w:szCs w:val="28"/>
              </w:rPr>
              <w:t xml:space="preserve"> коек</w:t>
            </w:r>
          </w:p>
        </w:tc>
        <w:tc>
          <w:tcPr>
            <w:tcW w:w="283" w:type="dxa"/>
            <w:vMerge/>
          </w:tcPr>
          <w:p w:rsidR="00FC2D43" w:rsidRPr="000009D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31" w:type="dxa"/>
            <w:vMerge/>
          </w:tcPr>
          <w:p w:rsidR="00FC2D43" w:rsidRPr="000009D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Pr="00F2077D" w:rsidRDefault="00FC2D43" w:rsidP="00FC2D43">
      <w:pPr>
        <w:pStyle w:val="a3"/>
        <w:spacing w:after="0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Уровень госпитализации на </w:t>
      </w:r>
      <w:r w:rsidRPr="00AA0A05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</w:t>
      </w:r>
      <w:r w:rsidRPr="00AA0A05">
        <w:rPr>
          <w:b/>
          <w:sz w:val="28"/>
          <w:szCs w:val="28"/>
        </w:rPr>
        <w:t>жителей на данной территории:</w:t>
      </w:r>
    </w:p>
    <w:p w:rsidR="00FC2D43" w:rsidRPr="00323140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386"/>
        <w:gridCol w:w="283"/>
        <w:gridCol w:w="1591"/>
      </w:tblGrid>
      <w:tr w:rsidR="00FC2D43" w:rsidRPr="00323140" w:rsidTr="00DB1ABC">
        <w:trPr>
          <w:cantSplit/>
          <w:jc w:val="center"/>
        </w:trPr>
        <w:tc>
          <w:tcPr>
            <w:tcW w:w="5386" w:type="dxa"/>
            <w:tcBorders>
              <w:bottom w:val="single" w:sz="4" w:space="0" w:color="auto"/>
            </w:tcBorders>
          </w:tcPr>
          <w:p w:rsidR="00FC2D43" w:rsidRPr="00323140" w:rsidRDefault="00FC2D43" w:rsidP="00DB1ABC">
            <w:pPr>
              <w:jc w:val="center"/>
              <w:rPr>
                <w:sz w:val="28"/>
                <w:szCs w:val="28"/>
              </w:rPr>
            </w:pPr>
            <w:r w:rsidRPr="00323140">
              <w:rPr>
                <w:sz w:val="28"/>
                <w:szCs w:val="28"/>
              </w:rPr>
              <w:lastRenderedPageBreak/>
              <w:t>Число госпитализированных</w:t>
            </w:r>
            <w:r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323140" w:rsidRDefault="00FC2D43" w:rsidP="00DB1ABC">
            <w:pPr>
              <w:jc w:val="both"/>
              <w:rPr>
                <w:sz w:val="28"/>
                <w:szCs w:val="28"/>
              </w:rPr>
            </w:pPr>
            <w:r w:rsidRPr="00323140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1591" w:type="dxa"/>
            <w:vMerge w:val="restart"/>
            <w:vAlign w:val="center"/>
          </w:tcPr>
          <w:p w:rsidR="00FC2D43" w:rsidRPr="00323140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323140">
              <w:rPr>
                <w:sz w:val="28"/>
                <w:szCs w:val="28"/>
              </w:rPr>
              <w:t>100</w:t>
            </w:r>
          </w:p>
        </w:tc>
      </w:tr>
      <w:tr w:rsidR="00FC2D43" w:rsidRPr="00323140" w:rsidTr="00DB1ABC">
        <w:trPr>
          <w:cantSplit/>
          <w:jc w:val="center"/>
        </w:trPr>
        <w:tc>
          <w:tcPr>
            <w:tcW w:w="5386" w:type="dxa"/>
            <w:tcBorders>
              <w:top w:val="single" w:sz="4" w:space="0" w:color="auto"/>
            </w:tcBorders>
          </w:tcPr>
          <w:p w:rsidR="00FC2D43" w:rsidRPr="00323140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323140">
              <w:rPr>
                <w:sz w:val="28"/>
                <w:szCs w:val="28"/>
              </w:rPr>
              <w:t>Среднегодовая численность населения</w:t>
            </w:r>
          </w:p>
        </w:tc>
        <w:tc>
          <w:tcPr>
            <w:tcW w:w="283" w:type="dxa"/>
            <w:vMerge/>
            <w:vAlign w:val="center"/>
          </w:tcPr>
          <w:p w:rsidR="00FC2D43" w:rsidRPr="00323140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FC2D43" w:rsidRPr="00323140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F2077D" w:rsidRDefault="00FC2D43" w:rsidP="00FC2D43">
      <w:pPr>
        <w:pStyle w:val="a3"/>
        <w:spacing w:after="0"/>
        <w:rPr>
          <w:sz w:val="28"/>
          <w:szCs w:val="28"/>
        </w:rPr>
      </w:pPr>
    </w:p>
    <w:p w:rsidR="00FC2D43" w:rsidRPr="00A55B3B" w:rsidRDefault="00FC2D43" w:rsidP="00FC2D43">
      <w:pPr>
        <w:pStyle w:val="a3"/>
        <w:spacing w:after="0"/>
        <w:jc w:val="center"/>
        <w:rPr>
          <w:b/>
          <w:sz w:val="28"/>
          <w:szCs w:val="28"/>
        </w:rPr>
      </w:pPr>
      <w:r w:rsidRPr="00A55B3B">
        <w:rPr>
          <w:b/>
          <w:sz w:val="28"/>
          <w:szCs w:val="28"/>
        </w:rPr>
        <w:t>Показатели деятельности стационара</w:t>
      </w:r>
    </w:p>
    <w:p w:rsidR="00FC2D43" w:rsidRPr="00A55B3B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A55B3B">
        <w:rPr>
          <w:b/>
          <w:sz w:val="28"/>
          <w:szCs w:val="28"/>
        </w:rPr>
        <w:t>1. Кадры стационара.</w:t>
      </w:r>
    </w:p>
    <w:p w:rsidR="00FC2D43" w:rsidRPr="00A55B3B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456181">
        <w:rPr>
          <w:b/>
          <w:sz w:val="28"/>
          <w:szCs w:val="28"/>
        </w:rPr>
        <w:t>1.1. Укомплектованность кадр</w:t>
      </w:r>
      <w:r>
        <w:rPr>
          <w:b/>
          <w:sz w:val="28"/>
          <w:szCs w:val="28"/>
        </w:rPr>
        <w:t>ами</w:t>
      </w:r>
      <w:r w:rsidRPr="00A55B3B">
        <w:rPr>
          <w:sz w:val="28"/>
          <w:szCs w:val="28"/>
        </w:rPr>
        <w:t xml:space="preserve"> и рациональное распределение нагрузки – значимый фактор для обеспечения доступности и качества оказания медицинской помощи.</w:t>
      </w:r>
    </w:p>
    <w:p w:rsidR="00FC2D43" w:rsidRPr="00E267DA" w:rsidRDefault="00FC2D43" w:rsidP="00FC2D43">
      <w:pPr>
        <w:pStyle w:val="a3"/>
        <w:spacing w:after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425"/>
        <w:gridCol w:w="567"/>
      </w:tblGrid>
      <w:tr w:rsidR="00FC2D43" w:rsidRPr="00456181" w:rsidTr="00DB1ABC">
        <w:trPr>
          <w:cantSplit/>
        </w:trPr>
        <w:tc>
          <w:tcPr>
            <w:tcW w:w="8080" w:type="dxa"/>
            <w:tcBorders>
              <w:bottom w:val="single" w:sz="4" w:space="0" w:color="auto"/>
            </w:tcBorders>
          </w:tcPr>
          <w:p w:rsidR="00FC2D43" w:rsidRPr="00456181" w:rsidRDefault="00FC2D43" w:rsidP="00DB1ABC">
            <w:pPr>
              <w:jc w:val="center"/>
              <w:rPr>
                <w:sz w:val="28"/>
                <w:szCs w:val="28"/>
              </w:rPr>
            </w:pPr>
            <w:r w:rsidRPr="00456181">
              <w:rPr>
                <w:sz w:val="28"/>
                <w:szCs w:val="28"/>
              </w:rPr>
              <w:t>Число занятых врачебных (среднего медперсонала, санитарок) должностей</w:t>
            </w:r>
          </w:p>
        </w:tc>
        <w:tc>
          <w:tcPr>
            <w:tcW w:w="425" w:type="dxa"/>
            <w:vMerge w:val="restart"/>
            <w:vAlign w:val="center"/>
          </w:tcPr>
          <w:p w:rsidR="00FC2D43" w:rsidRPr="00456181" w:rsidRDefault="00FC2D43" w:rsidP="00DB1ABC">
            <w:pPr>
              <w:jc w:val="both"/>
              <w:rPr>
                <w:sz w:val="28"/>
                <w:szCs w:val="28"/>
              </w:rPr>
            </w:pPr>
            <w:r w:rsidRPr="00456181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567" w:type="dxa"/>
            <w:vMerge w:val="restart"/>
            <w:vAlign w:val="center"/>
          </w:tcPr>
          <w:p w:rsidR="00FC2D43" w:rsidRPr="00456181" w:rsidRDefault="00FC2D43" w:rsidP="00DB1ABC">
            <w:pPr>
              <w:ind w:right="-108"/>
              <w:jc w:val="both"/>
              <w:rPr>
                <w:sz w:val="28"/>
                <w:szCs w:val="28"/>
                <w:u w:val="single"/>
              </w:rPr>
            </w:pPr>
            <w:r w:rsidRPr="00456181">
              <w:rPr>
                <w:sz w:val="28"/>
                <w:szCs w:val="28"/>
              </w:rPr>
              <w:t>100</w:t>
            </w:r>
          </w:p>
        </w:tc>
      </w:tr>
      <w:tr w:rsidR="00FC2D43" w:rsidRPr="00456181" w:rsidTr="00DB1ABC">
        <w:trPr>
          <w:cantSplit/>
        </w:trPr>
        <w:tc>
          <w:tcPr>
            <w:tcW w:w="8080" w:type="dxa"/>
            <w:tcBorders>
              <w:top w:val="single" w:sz="4" w:space="0" w:color="auto"/>
            </w:tcBorders>
          </w:tcPr>
          <w:p w:rsidR="00FC2D43" w:rsidRPr="00456181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456181">
              <w:rPr>
                <w:sz w:val="28"/>
                <w:szCs w:val="28"/>
              </w:rPr>
              <w:t>Число штатных врачебных (среднего медперсонала, санитарок) должностей</w:t>
            </w:r>
          </w:p>
        </w:tc>
        <w:tc>
          <w:tcPr>
            <w:tcW w:w="425" w:type="dxa"/>
            <w:vMerge/>
          </w:tcPr>
          <w:p w:rsidR="00FC2D43" w:rsidRPr="00456181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FC2D43" w:rsidRPr="00456181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spacing w:after="0"/>
        <w:jc w:val="both"/>
        <w:rPr>
          <w:sz w:val="28"/>
          <w:szCs w:val="28"/>
        </w:rPr>
      </w:pPr>
    </w:p>
    <w:p w:rsidR="00FC2D43" w:rsidRPr="00A55B3B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A55B3B">
        <w:rPr>
          <w:sz w:val="28"/>
          <w:szCs w:val="28"/>
        </w:rPr>
        <w:t>Как правило, этот показатель в стационарах приближается к 100</w:t>
      </w:r>
      <w:r>
        <w:rPr>
          <w:sz w:val="28"/>
          <w:szCs w:val="28"/>
        </w:rPr>
        <w:t xml:space="preserve"> </w:t>
      </w:r>
      <w:r w:rsidRPr="00A55B3B">
        <w:rPr>
          <w:sz w:val="28"/>
          <w:szCs w:val="28"/>
        </w:rPr>
        <w:t>%. В таком случае можно говорить об обеспечении непрерывной медицинской помощи, однако нельзя судить о ее качестве.</w:t>
      </w:r>
    </w:p>
    <w:p w:rsidR="00FC2D43" w:rsidRDefault="00FC2D43" w:rsidP="00FC2D43">
      <w:pPr>
        <w:pStyle w:val="a3"/>
        <w:spacing w:after="0"/>
        <w:rPr>
          <w:sz w:val="28"/>
          <w:szCs w:val="28"/>
        </w:rPr>
      </w:pPr>
    </w:p>
    <w:p w:rsidR="00FC2D43" w:rsidRPr="00456181" w:rsidRDefault="00FC2D43" w:rsidP="00FC2D43">
      <w:pPr>
        <w:pStyle w:val="a3"/>
        <w:spacing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56181">
        <w:rPr>
          <w:b/>
          <w:sz w:val="28"/>
          <w:szCs w:val="28"/>
        </w:rPr>
        <w:t>2. Коэффициент совместительства:</w:t>
      </w:r>
    </w:p>
    <w:p w:rsidR="00FC2D43" w:rsidRPr="00E267DA" w:rsidRDefault="00FC2D43" w:rsidP="00FC2D43">
      <w:pPr>
        <w:pStyle w:val="a3"/>
        <w:spacing w:after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425"/>
        <w:gridCol w:w="567"/>
      </w:tblGrid>
      <w:tr w:rsidR="00FC2D43" w:rsidRPr="00E267DA" w:rsidTr="00DB1ABC">
        <w:trPr>
          <w:cantSplit/>
        </w:trPr>
        <w:tc>
          <w:tcPr>
            <w:tcW w:w="8080" w:type="dxa"/>
            <w:tcBorders>
              <w:bottom w:val="single" w:sz="4" w:space="0" w:color="auto"/>
            </w:tcBorders>
          </w:tcPr>
          <w:p w:rsidR="00FC2D43" w:rsidRPr="00E267DA" w:rsidRDefault="00FC2D43" w:rsidP="00DB1ABC">
            <w:pPr>
              <w:jc w:val="center"/>
              <w:rPr>
                <w:sz w:val="28"/>
                <w:szCs w:val="28"/>
              </w:rPr>
            </w:pPr>
            <w:r w:rsidRPr="00E267DA">
              <w:rPr>
                <w:sz w:val="28"/>
                <w:szCs w:val="28"/>
              </w:rPr>
              <w:t>Число занятых врачебных (среднего медперсонала, санитарок) должностей</w:t>
            </w:r>
          </w:p>
        </w:tc>
        <w:tc>
          <w:tcPr>
            <w:tcW w:w="425" w:type="dxa"/>
            <w:vMerge w:val="restart"/>
            <w:vAlign w:val="center"/>
          </w:tcPr>
          <w:p w:rsidR="00FC2D43" w:rsidRPr="0032456C" w:rsidRDefault="00FC2D43" w:rsidP="00DB1ABC">
            <w:pPr>
              <w:jc w:val="both"/>
              <w:rPr>
                <w:sz w:val="16"/>
                <w:szCs w:val="16"/>
              </w:rPr>
            </w:pPr>
          </w:p>
          <w:p w:rsidR="00FC2D43" w:rsidRPr="00E267DA" w:rsidRDefault="00FC2D43" w:rsidP="00DB1ABC">
            <w:pPr>
              <w:jc w:val="both"/>
              <w:rPr>
                <w:sz w:val="28"/>
                <w:szCs w:val="28"/>
              </w:rPr>
            </w:pPr>
            <w:r w:rsidRPr="00E267DA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567" w:type="dxa"/>
            <w:vMerge w:val="restart"/>
            <w:vAlign w:val="center"/>
          </w:tcPr>
          <w:p w:rsidR="00FC2D43" w:rsidRPr="0032456C" w:rsidRDefault="00FC2D43" w:rsidP="00DB1ABC">
            <w:pPr>
              <w:ind w:right="-108"/>
              <w:jc w:val="both"/>
              <w:rPr>
                <w:sz w:val="16"/>
                <w:szCs w:val="16"/>
              </w:rPr>
            </w:pPr>
          </w:p>
          <w:p w:rsidR="00FC2D43" w:rsidRPr="00E267DA" w:rsidRDefault="00FC2D43" w:rsidP="00DB1ABC">
            <w:pPr>
              <w:ind w:right="-108"/>
              <w:jc w:val="both"/>
              <w:rPr>
                <w:sz w:val="28"/>
                <w:szCs w:val="28"/>
                <w:u w:val="single"/>
              </w:rPr>
            </w:pPr>
            <w:r w:rsidRPr="00E267DA">
              <w:rPr>
                <w:sz w:val="28"/>
                <w:szCs w:val="28"/>
              </w:rPr>
              <w:t>100</w:t>
            </w:r>
          </w:p>
        </w:tc>
      </w:tr>
      <w:tr w:rsidR="00FC2D43" w:rsidRPr="00E267DA" w:rsidTr="00DB1ABC">
        <w:trPr>
          <w:cantSplit/>
        </w:trPr>
        <w:tc>
          <w:tcPr>
            <w:tcW w:w="8080" w:type="dxa"/>
            <w:tcBorders>
              <w:top w:val="single" w:sz="4" w:space="0" w:color="auto"/>
            </w:tcBorders>
          </w:tcPr>
          <w:p w:rsidR="00FC2D43" w:rsidRPr="00E267DA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E267DA">
              <w:rPr>
                <w:sz w:val="28"/>
                <w:szCs w:val="28"/>
              </w:rPr>
              <w:t xml:space="preserve">Количество врачей (среднего медперсонала, санитарок) </w:t>
            </w:r>
          </w:p>
        </w:tc>
        <w:tc>
          <w:tcPr>
            <w:tcW w:w="425" w:type="dxa"/>
            <w:vMerge/>
          </w:tcPr>
          <w:p w:rsidR="00FC2D43" w:rsidRPr="00E267DA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FC2D43" w:rsidRPr="00E267DA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Pr="00E267DA" w:rsidRDefault="00FC2D43" w:rsidP="00FC2D43">
      <w:pPr>
        <w:pStyle w:val="a3"/>
        <w:spacing w:after="0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AA0A05">
        <w:rPr>
          <w:sz w:val="28"/>
          <w:szCs w:val="28"/>
        </w:rPr>
        <w:t>Че</w:t>
      </w:r>
      <w:r>
        <w:rPr>
          <w:sz w:val="28"/>
          <w:szCs w:val="28"/>
        </w:rPr>
        <w:t>м в более значительной степени</w:t>
      </w:r>
      <w:r w:rsidRPr="00AA0A05">
        <w:rPr>
          <w:sz w:val="28"/>
          <w:szCs w:val="28"/>
        </w:rPr>
        <w:t xml:space="preserve"> коэффициент превышает единицу, тем меньше условий для качественного оказания медицинской помощи в стационаре. Коэффициент совместительства выше 1,5 – предпосылка к дезорганизации работы.</w:t>
      </w: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C2D43" w:rsidRPr="00AA0A05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E267DA">
        <w:rPr>
          <w:b/>
          <w:sz w:val="28"/>
          <w:szCs w:val="28"/>
        </w:rPr>
        <w:t>1.3. Квалификационные категории врачей (медицинских сестер).</w:t>
      </w:r>
      <w:r>
        <w:rPr>
          <w:sz w:val="28"/>
          <w:szCs w:val="28"/>
        </w:rPr>
        <w:t xml:space="preserve"> Этот показатель </w:t>
      </w:r>
      <w:r w:rsidRPr="00AA0A05">
        <w:rPr>
          <w:sz w:val="28"/>
          <w:szCs w:val="28"/>
        </w:rPr>
        <w:t>рассчитывается как соотношение имеющих квалификационные категори</w:t>
      </w:r>
      <w:r>
        <w:rPr>
          <w:sz w:val="28"/>
          <w:szCs w:val="28"/>
        </w:rPr>
        <w:t>и (в том числе 1, 2, 3 категории)</w:t>
      </w:r>
      <w:r w:rsidRPr="00AA0A05">
        <w:rPr>
          <w:sz w:val="28"/>
          <w:szCs w:val="28"/>
        </w:rPr>
        <w:t xml:space="preserve"> к общему </w:t>
      </w:r>
      <w:r>
        <w:rPr>
          <w:sz w:val="28"/>
          <w:szCs w:val="28"/>
        </w:rPr>
        <w:t>числу</w:t>
      </w:r>
      <w:r w:rsidRPr="00AA0A05">
        <w:rPr>
          <w:sz w:val="28"/>
          <w:szCs w:val="28"/>
        </w:rPr>
        <w:t xml:space="preserve"> врачей (медицинских сестер), подлежащих аттестации.</w:t>
      </w: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C2D43" w:rsidRPr="00E267DA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267DA">
        <w:rPr>
          <w:b/>
          <w:sz w:val="28"/>
          <w:szCs w:val="28"/>
        </w:rPr>
        <w:t>4. Нагрузка врачей (медицинского персонала)</w:t>
      </w:r>
      <w:r>
        <w:rPr>
          <w:b/>
          <w:sz w:val="28"/>
          <w:szCs w:val="28"/>
        </w:rPr>
        <w:t>:</w:t>
      </w:r>
    </w:p>
    <w:p w:rsidR="00FC2D43" w:rsidRPr="00554C58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7513"/>
      </w:tblGrid>
      <w:tr w:rsidR="00FC2D43" w:rsidRPr="00554C58" w:rsidTr="00DB1ABC">
        <w:trPr>
          <w:cantSplit/>
        </w:trPr>
        <w:tc>
          <w:tcPr>
            <w:tcW w:w="7513" w:type="dxa"/>
            <w:tcBorders>
              <w:bottom w:val="single" w:sz="4" w:space="0" w:color="auto"/>
            </w:tcBorders>
          </w:tcPr>
          <w:p w:rsidR="00FC2D43" w:rsidRPr="00554C58" w:rsidRDefault="00FC2D43" w:rsidP="00DB1ABC">
            <w:pPr>
              <w:jc w:val="center"/>
              <w:rPr>
                <w:sz w:val="28"/>
                <w:szCs w:val="28"/>
              </w:rPr>
            </w:pPr>
            <w:r w:rsidRPr="00554C58">
              <w:rPr>
                <w:sz w:val="28"/>
                <w:szCs w:val="28"/>
              </w:rPr>
              <w:t>Число коек в стационаре (отделении)</w:t>
            </w:r>
          </w:p>
        </w:tc>
      </w:tr>
      <w:tr w:rsidR="00FC2D43" w:rsidRPr="00554C58" w:rsidTr="00DB1ABC">
        <w:trPr>
          <w:cantSplit/>
        </w:trPr>
        <w:tc>
          <w:tcPr>
            <w:tcW w:w="7513" w:type="dxa"/>
            <w:tcBorders>
              <w:top w:val="single" w:sz="4" w:space="0" w:color="auto"/>
            </w:tcBorders>
          </w:tcPr>
          <w:p w:rsidR="00FC2D43" w:rsidRPr="00554C58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54C58">
              <w:rPr>
                <w:sz w:val="28"/>
                <w:szCs w:val="28"/>
              </w:rPr>
              <w:t>Число занятых врачебных (среднего медперсонала) должностей в стационаре (отделении)</w:t>
            </w:r>
          </w:p>
        </w:tc>
      </w:tr>
    </w:tbl>
    <w:p w:rsidR="00FC2D43" w:rsidRPr="00A55B3B" w:rsidRDefault="00FC2D43" w:rsidP="00FC2D43">
      <w:pPr>
        <w:pStyle w:val="a3"/>
        <w:spacing w:after="0"/>
        <w:rPr>
          <w:sz w:val="28"/>
          <w:szCs w:val="28"/>
        </w:rPr>
      </w:pPr>
    </w:p>
    <w:p w:rsidR="00FC2D43" w:rsidRPr="006A2815" w:rsidRDefault="00FC2D43" w:rsidP="00FC2D43">
      <w:pPr>
        <w:pStyle w:val="a3"/>
        <w:spacing w:after="0"/>
        <w:ind w:firstLine="709"/>
        <w:rPr>
          <w:b/>
          <w:sz w:val="28"/>
          <w:szCs w:val="28"/>
        </w:rPr>
      </w:pPr>
      <w:r w:rsidRPr="006A2815">
        <w:rPr>
          <w:b/>
          <w:sz w:val="28"/>
          <w:szCs w:val="28"/>
        </w:rPr>
        <w:t>2. Использование коечного фонда.</w:t>
      </w:r>
    </w:p>
    <w:p w:rsidR="00FC2D43" w:rsidRPr="00E90879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90879">
        <w:rPr>
          <w:sz w:val="28"/>
          <w:szCs w:val="28"/>
        </w:rPr>
        <w:t xml:space="preserve">бщее число больничных коек </w:t>
      </w:r>
      <w:r>
        <w:rPr>
          <w:sz w:val="28"/>
          <w:szCs w:val="28"/>
        </w:rPr>
        <w:t>–</w:t>
      </w:r>
      <w:r w:rsidRPr="00E90879">
        <w:rPr>
          <w:sz w:val="28"/>
          <w:szCs w:val="28"/>
        </w:rPr>
        <w:t xml:space="preserve"> количество коек в больничной организации, оборудованных необходимым инвентарем и готовых принять пациентов, независимо от того, заняты они пациентами или нет, по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состоянию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lastRenderedPageBreak/>
        <w:t>на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конец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отчетного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года. Из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общего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числа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больничных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коек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исключаются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койки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для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здоровых новорожденных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и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временные</w:t>
      </w:r>
      <w:r w:rsidRPr="006A2815">
        <w:rPr>
          <w:sz w:val="28"/>
          <w:szCs w:val="28"/>
        </w:rPr>
        <w:t xml:space="preserve"> </w:t>
      </w:r>
      <w:r w:rsidRPr="00E90879">
        <w:rPr>
          <w:sz w:val="28"/>
          <w:szCs w:val="28"/>
        </w:rPr>
        <w:t>койки.</w:t>
      </w: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C2D43" w:rsidRPr="006A2815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6A2815">
        <w:rPr>
          <w:b/>
          <w:sz w:val="28"/>
          <w:szCs w:val="28"/>
        </w:rPr>
        <w:t>2.1. Среднегодовая занятость койки в стационаре (отделении):</w:t>
      </w:r>
    </w:p>
    <w:p w:rsidR="00FC2D43" w:rsidRPr="006A2815" w:rsidRDefault="00FC2D43" w:rsidP="00FC2D43">
      <w:pPr>
        <w:pStyle w:val="a3"/>
        <w:spacing w:after="0"/>
        <w:rPr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1"/>
      </w:tblGrid>
      <w:tr w:rsidR="00FC2D43" w:rsidRPr="00AF2AC4" w:rsidTr="00DB1ABC">
        <w:trPr>
          <w:cantSplit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:rsidR="00FC2D43" w:rsidRPr="00AF2AC4" w:rsidRDefault="00FC2D43" w:rsidP="00DB1AB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AF2AC4">
              <w:rPr>
                <w:sz w:val="28"/>
                <w:szCs w:val="28"/>
              </w:rPr>
              <w:t xml:space="preserve">Число койко-дней, фактически проведенных </w:t>
            </w:r>
            <w:r>
              <w:rPr>
                <w:sz w:val="28"/>
                <w:szCs w:val="28"/>
              </w:rPr>
              <w:t>пациентами</w:t>
            </w:r>
            <w:r w:rsidRPr="00AF2AC4">
              <w:rPr>
                <w:sz w:val="28"/>
                <w:szCs w:val="28"/>
              </w:rPr>
              <w:t xml:space="preserve"> в стационаре (отделении)</w:t>
            </w:r>
          </w:p>
        </w:tc>
      </w:tr>
      <w:tr w:rsidR="00FC2D43" w:rsidRPr="00AF2AC4" w:rsidTr="00DB1ABC">
        <w:trPr>
          <w:cantSplit/>
          <w:jc w:val="center"/>
        </w:trPr>
        <w:tc>
          <w:tcPr>
            <w:tcW w:w="7371" w:type="dxa"/>
            <w:tcBorders>
              <w:top w:val="single" w:sz="4" w:space="0" w:color="auto"/>
            </w:tcBorders>
          </w:tcPr>
          <w:p w:rsidR="00FC2D43" w:rsidRPr="00AF2AC4" w:rsidRDefault="00FC2D43" w:rsidP="00DB1ABC">
            <w:pPr>
              <w:pStyle w:val="a3"/>
              <w:spacing w:after="0"/>
              <w:jc w:val="center"/>
              <w:rPr>
                <w:sz w:val="28"/>
                <w:szCs w:val="28"/>
                <w:u w:val="single"/>
              </w:rPr>
            </w:pPr>
            <w:r w:rsidRPr="00AF2AC4">
              <w:rPr>
                <w:sz w:val="28"/>
                <w:szCs w:val="28"/>
              </w:rPr>
              <w:t>Число среднегодовых коек в стационаре (отделении)</w:t>
            </w:r>
          </w:p>
        </w:tc>
      </w:tr>
    </w:tbl>
    <w:p w:rsidR="00FC2D43" w:rsidRPr="00AA0A05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A5413B">
        <w:rPr>
          <w:sz w:val="28"/>
          <w:szCs w:val="28"/>
        </w:rPr>
        <w:t xml:space="preserve">Планируемая занятость койки – 340 дней в году. Для родильных домов, сельских и инфекционных больниц – 310. Если показатель занятости ниже, то это свидетельствует о нерациональном использовании коечного фонда и необходимости его оптимизации. Превышение занятости койки позволяет предполагать перегруженность персонала, нарушения санитарно-эпидемического и </w:t>
      </w:r>
      <w:r>
        <w:rPr>
          <w:sz w:val="28"/>
          <w:szCs w:val="28"/>
        </w:rPr>
        <w:t>лечебно-</w:t>
      </w:r>
      <w:r w:rsidRPr="00A5413B">
        <w:rPr>
          <w:sz w:val="28"/>
          <w:szCs w:val="28"/>
        </w:rPr>
        <w:t>охранительного режима, что является прямой угрозой качеству оказания медицинской помощи.</w:t>
      </w:r>
    </w:p>
    <w:p w:rsidR="00FC2D43" w:rsidRPr="00A5413B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C2D43" w:rsidRPr="00854DF0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854DF0">
        <w:rPr>
          <w:b/>
          <w:sz w:val="28"/>
          <w:szCs w:val="28"/>
        </w:rPr>
        <w:t>2.2. Общее число дней простоя койки – показатель обратный занятости:</w:t>
      </w:r>
    </w:p>
    <w:p w:rsidR="00FC2D43" w:rsidRPr="00854DF0" w:rsidRDefault="00FC2D43" w:rsidP="00FC2D43">
      <w:pPr>
        <w:pStyle w:val="a3"/>
        <w:spacing w:after="0"/>
        <w:ind w:firstLine="709"/>
        <w:jc w:val="both"/>
        <w:rPr>
          <w:iCs/>
          <w:w w:val="105"/>
          <w:sz w:val="28"/>
          <w:szCs w:val="28"/>
        </w:rPr>
      </w:pPr>
    </w:p>
    <w:p w:rsidR="00FC2D43" w:rsidRPr="00854DF0" w:rsidRDefault="00FC2D43" w:rsidP="00FC2D43">
      <w:pPr>
        <w:pStyle w:val="a3"/>
        <w:spacing w:after="0"/>
        <w:jc w:val="center"/>
        <w:rPr>
          <w:sz w:val="28"/>
          <w:szCs w:val="28"/>
        </w:rPr>
      </w:pPr>
      <w:r w:rsidRPr="00854DF0">
        <w:rPr>
          <w:iCs/>
          <w:w w:val="105"/>
          <w:sz w:val="28"/>
          <w:szCs w:val="28"/>
        </w:rPr>
        <w:t>365</w:t>
      </w:r>
      <w:r w:rsidRPr="00854DF0">
        <w:rPr>
          <w:iCs/>
          <w:spacing w:val="-36"/>
          <w:w w:val="105"/>
          <w:sz w:val="28"/>
          <w:szCs w:val="28"/>
        </w:rPr>
        <w:t xml:space="preserve"> </w:t>
      </w:r>
      <w:r>
        <w:rPr>
          <w:iCs/>
          <w:spacing w:val="-36"/>
          <w:w w:val="105"/>
          <w:sz w:val="28"/>
          <w:szCs w:val="28"/>
        </w:rPr>
        <w:t>–</w:t>
      </w:r>
      <w:r w:rsidRPr="00854DF0">
        <w:rPr>
          <w:spacing w:val="5"/>
          <w:w w:val="105"/>
          <w:sz w:val="28"/>
          <w:szCs w:val="28"/>
        </w:rPr>
        <w:t xml:space="preserve"> </w:t>
      </w:r>
      <w:r w:rsidRPr="00854DF0">
        <w:rPr>
          <w:iCs/>
          <w:w w:val="105"/>
          <w:sz w:val="28"/>
          <w:szCs w:val="28"/>
        </w:rPr>
        <w:t>Среднее</w:t>
      </w:r>
      <w:r w:rsidRPr="00854DF0">
        <w:rPr>
          <w:iCs/>
          <w:spacing w:val="-12"/>
          <w:w w:val="105"/>
          <w:sz w:val="28"/>
          <w:szCs w:val="28"/>
        </w:rPr>
        <w:t xml:space="preserve"> </w:t>
      </w:r>
      <w:r w:rsidRPr="00854DF0">
        <w:rPr>
          <w:iCs/>
          <w:w w:val="105"/>
          <w:sz w:val="28"/>
          <w:szCs w:val="28"/>
        </w:rPr>
        <w:t>число</w:t>
      </w:r>
      <w:r w:rsidRPr="00854DF0">
        <w:rPr>
          <w:iCs/>
          <w:spacing w:val="-25"/>
          <w:w w:val="105"/>
          <w:sz w:val="28"/>
          <w:szCs w:val="28"/>
        </w:rPr>
        <w:t xml:space="preserve"> </w:t>
      </w:r>
      <w:r w:rsidRPr="00854DF0">
        <w:rPr>
          <w:iCs/>
          <w:w w:val="105"/>
          <w:sz w:val="28"/>
          <w:szCs w:val="28"/>
        </w:rPr>
        <w:t>дней</w:t>
      </w:r>
      <w:r w:rsidRPr="00854DF0">
        <w:rPr>
          <w:iCs/>
          <w:spacing w:val="-21"/>
          <w:w w:val="105"/>
          <w:sz w:val="28"/>
          <w:szCs w:val="28"/>
        </w:rPr>
        <w:t xml:space="preserve"> </w:t>
      </w:r>
      <w:r w:rsidRPr="00854DF0">
        <w:rPr>
          <w:iCs/>
          <w:w w:val="105"/>
          <w:sz w:val="28"/>
          <w:szCs w:val="28"/>
        </w:rPr>
        <w:t>использования</w:t>
      </w:r>
      <w:r>
        <w:rPr>
          <w:iCs/>
          <w:w w:val="105"/>
          <w:sz w:val="28"/>
          <w:szCs w:val="28"/>
        </w:rPr>
        <w:t xml:space="preserve"> (занятости)</w:t>
      </w:r>
      <w:r w:rsidRPr="00854DF0">
        <w:rPr>
          <w:iCs/>
          <w:spacing w:val="-6"/>
          <w:w w:val="105"/>
          <w:sz w:val="28"/>
          <w:szCs w:val="28"/>
        </w:rPr>
        <w:t xml:space="preserve"> </w:t>
      </w:r>
      <w:r w:rsidRPr="00854DF0">
        <w:rPr>
          <w:iCs/>
          <w:w w:val="105"/>
          <w:sz w:val="28"/>
          <w:szCs w:val="28"/>
        </w:rPr>
        <w:t>больничной</w:t>
      </w:r>
      <w:r w:rsidRPr="00854DF0">
        <w:rPr>
          <w:iCs/>
          <w:spacing w:val="-18"/>
          <w:w w:val="105"/>
          <w:sz w:val="28"/>
          <w:szCs w:val="28"/>
        </w:rPr>
        <w:t xml:space="preserve"> </w:t>
      </w:r>
      <w:r w:rsidRPr="00854DF0">
        <w:rPr>
          <w:iCs/>
          <w:w w:val="105"/>
          <w:sz w:val="28"/>
          <w:szCs w:val="28"/>
        </w:rPr>
        <w:t>койки</w:t>
      </w:r>
    </w:p>
    <w:p w:rsidR="00FC2D43" w:rsidRPr="00854DF0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C2D43" w:rsidRPr="003F1877" w:rsidRDefault="00FC2D43" w:rsidP="00FC2D43">
      <w:pPr>
        <w:pStyle w:val="a3"/>
        <w:kinsoku w:val="0"/>
        <w:overflowPunct w:val="0"/>
        <w:spacing w:after="0"/>
        <w:ind w:left="709"/>
        <w:rPr>
          <w:b/>
          <w:iCs/>
          <w:sz w:val="28"/>
          <w:szCs w:val="28"/>
        </w:rPr>
      </w:pPr>
      <w:r w:rsidRPr="003F1877">
        <w:rPr>
          <w:b/>
          <w:iCs/>
          <w:sz w:val="28"/>
          <w:szCs w:val="28"/>
        </w:rPr>
        <w:t>2.3. Среднее время простоя</w:t>
      </w:r>
      <w:r>
        <w:rPr>
          <w:b/>
          <w:iCs/>
          <w:sz w:val="28"/>
          <w:szCs w:val="28"/>
        </w:rPr>
        <w:t xml:space="preserve"> больничной</w:t>
      </w:r>
      <w:r w:rsidRPr="003F1877">
        <w:rPr>
          <w:b/>
          <w:iCs/>
          <w:sz w:val="28"/>
          <w:szCs w:val="28"/>
        </w:rPr>
        <w:t xml:space="preserve"> койки</w:t>
      </w:r>
      <w:r>
        <w:rPr>
          <w:b/>
          <w:iCs/>
          <w:sz w:val="28"/>
          <w:szCs w:val="28"/>
        </w:rPr>
        <w:t>:</w:t>
      </w:r>
    </w:p>
    <w:p w:rsidR="00FC2D43" w:rsidRDefault="00FC2D43" w:rsidP="00FC2D43">
      <w:pPr>
        <w:pStyle w:val="a3"/>
        <w:kinsoku w:val="0"/>
        <w:overflowPunct w:val="0"/>
        <w:spacing w:after="0"/>
        <w:rPr>
          <w:i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55"/>
      </w:tblGrid>
      <w:tr w:rsidR="00FC2D43" w:rsidRPr="00957BE0" w:rsidTr="00DB1ABC">
        <w:trPr>
          <w:cantSplit/>
          <w:jc w:val="center"/>
        </w:trPr>
        <w:tc>
          <w:tcPr>
            <w:tcW w:w="6455" w:type="dxa"/>
            <w:tcBorders>
              <w:bottom w:val="single" w:sz="4" w:space="0" w:color="auto"/>
            </w:tcBorders>
          </w:tcPr>
          <w:p w:rsidR="00FC2D43" w:rsidRPr="00957BE0" w:rsidRDefault="00FC2D43" w:rsidP="00DB1AB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57BE0">
              <w:rPr>
                <w:iCs/>
                <w:w w:val="105"/>
                <w:sz w:val="28"/>
                <w:szCs w:val="28"/>
              </w:rPr>
              <w:t>Общее число дней простоя больничной койки</w:t>
            </w:r>
          </w:p>
        </w:tc>
      </w:tr>
      <w:tr w:rsidR="00FC2D43" w:rsidRPr="00957BE0" w:rsidTr="00DB1ABC">
        <w:trPr>
          <w:cantSplit/>
          <w:jc w:val="center"/>
        </w:trPr>
        <w:tc>
          <w:tcPr>
            <w:tcW w:w="6455" w:type="dxa"/>
            <w:tcBorders>
              <w:top w:val="single" w:sz="4" w:space="0" w:color="auto"/>
            </w:tcBorders>
          </w:tcPr>
          <w:p w:rsidR="00FC2D43" w:rsidRPr="00957BE0" w:rsidRDefault="00FC2D43" w:rsidP="00DB1ABC">
            <w:pPr>
              <w:pStyle w:val="a3"/>
              <w:spacing w:after="0"/>
              <w:jc w:val="center"/>
              <w:rPr>
                <w:sz w:val="28"/>
                <w:szCs w:val="28"/>
                <w:u w:val="single"/>
              </w:rPr>
            </w:pPr>
            <w:r w:rsidRPr="00957BE0">
              <w:rPr>
                <w:iCs/>
                <w:sz w:val="28"/>
                <w:szCs w:val="28"/>
              </w:rPr>
              <w:t>Оборот больничной койки</w:t>
            </w:r>
          </w:p>
        </w:tc>
      </w:tr>
    </w:tbl>
    <w:p w:rsidR="00FC2D43" w:rsidRPr="00957BE0" w:rsidRDefault="00FC2D43" w:rsidP="00FC2D43">
      <w:pPr>
        <w:pStyle w:val="a3"/>
        <w:spacing w:after="0"/>
        <w:ind w:firstLine="709"/>
        <w:jc w:val="both"/>
        <w:rPr>
          <w:iCs/>
          <w:w w:val="105"/>
          <w:sz w:val="28"/>
          <w:szCs w:val="28"/>
        </w:rPr>
      </w:pPr>
    </w:p>
    <w:p w:rsidR="00FC2D43" w:rsidRPr="00957BE0" w:rsidRDefault="00FC2D43" w:rsidP="00FC2D43">
      <w:pPr>
        <w:pStyle w:val="a3"/>
        <w:kinsoku w:val="0"/>
        <w:overflowPunct w:val="0"/>
        <w:spacing w:after="0"/>
        <w:ind w:left="709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</w:t>
      </w:r>
      <w:r w:rsidRPr="00957BE0">
        <w:rPr>
          <w:b/>
          <w:iCs/>
          <w:sz w:val="28"/>
          <w:szCs w:val="28"/>
        </w:rPr>
        <w:t>4. Использование пропускной способности:</w:t>
      </w:r>
    </w:p>
    <w:p w:rsidR="00FC2D43" w:rsidRPr="00957BE0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371"/>
        <w:gridCol w:w="426"/>
        <w:gridCol w:w="708"/>
      </w:tblGrid>
      <w:tr w:rsidR="00FC2D43" w:rsidRPr="00957BE0" w:rsidTr="00DB1ABC">
        <w:trPr>
          <w:cantSplit/>
        </w:trPr>
        <w:tc>
          <w:tcPr>
            <w:tcW w:w="7371" w:type="dxa"/>
            <w:tcBorders>
              <w:bottom w:val="single" w:sz="4" w:space="0" w:color="auto"/>
            </w:tcBorders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  <w:r w:rsidRPr="00957BE0">
              <w:rPr>
                <w:sz w:val="28"/>
                <w:szCs w:val="28"/>
              </w:rPr>
              <w:t xml:space="preserve">Число фактически проведенных </w:t>
            </w:r>
            <w:r>
              <w:rPr>
                <w:sz w:val="28"/>
                <w:szCs w:val="28"/>
              </w:rPr>
              <w:t>пациентами</w:t>
            </w:r>
            <w:r w:rsidRPr="00957BE0">
              <w:rPr>
                <w:sz w:val="28"/>
                <w:szCs w:val="28"/>
              </w:rPr>
              <w:t xml:space="preserve"> койко-дней</w:t>
            </w:r>
          </w:p>
          <w:p w:rsidR="00FC2D43" w:rsidRPr="00957BE0" w:rsidRDefault="00FC2D43" w:rsidP="00DB1ABC">
            <w:pPr>
              <w:jc w:val="center"/>
              <w:rPr>
                <w:sz w:val="28"/>
                <w:szCs w:val="28"/>
              </w:rPr>
            </w:pPr>
            <w:r w:rsidRPr="00957BE0">
              <w:rPr>
                <w:sz w:val="28"/>
                <w:szCs w:val="28"/>
              </w:rPr>
              <w:t>за год</w:t>
            </w:r>
          </w:p>
        </w:tc>
        <w:tc>
          <w:tcPr>
            <w:tcW w:w="426" w:type="dxa"/>
            <w:vMerge w:val="restart"/>
            <w:vAlign w:val="center"/>
          </w:tcPr>
          <w:p w:rsidR="00FC2D43" w:rsidRPr="00957BE0" w:rsidRDefault="00FC2D43" w:rsidP="00DB1ABC">
            <w:pPr>
              <w:jc w:val="both"/>
              <w:rPr>
                <w:sz w:val="28"/>
                <w:szCs w:val="28"/>
              </w:rPr>
            </w:pPr>
            <w:r w:rsidRPr="00957BE0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8" w:type="dxa"/>
            <w:vMerge w:val="restart"/>
            <w:vAlign w:val="center"/>
          </w:tcPr>
          <w:p w:rsidR="00FC2D43" w:rsidRPr="00957BE0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957BE0">
              <w:rPr>
                <w:sz w:val="28"/>
                <w:szCs w:val="28"/>
              </w:rPr>
              <w:t>100</w:t>
            </w:r>
          </w:p>
        </w:tc>
      </w:tr>
      <w:tr w:rsidR="00FC2D43" w:rsidRPr="00957BE0" w:rsidTr="00DB1ABC">
        <w:trPr>
          <w:cantSplit/>
        </w:trPr>
        <w:tc>
          <w:tcPr>
            <w:tcW w:w="7371" w:type="dxa"/>
            <w:tcBorders>
              <w:top w:val="single" w:sz="4" w:space="0" w:color="auto"/>
            </w:tcBorders>
          </w:tcPr>
          <w:p w:rsidR="00FC2D43" w:rsidRPr="00957BE0" w:rsidRDefault="00FC2D43" w:rsidP="00DB1ABC">
            <w:pPr>
              <w:jc w:val="center"/>
              <w:rPr>
                <w:sz w:val="28"/>
                <w:szCs w:val="28"/>
              </w:rPr>
            </w:pPr>
            <w:r w:rsidRPr="00957BE0">
              <w:rPr>
                <w:sz w:val="28"/>
                <w:szCs w:val="28"/>
              </w:rPr>
              <w:t>Плановое число койко-дней</w:t>
            </w:r>
          </w:p>
          <w:p w:rsidR="00FC2D43" w:rsidRPr="00957BE0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957BE0">
              <w:rPr>
                <w:sz w:val="28"/>
                <w:szCs w:val="28"/>
              </w:rPr>
              <w:t xml:space="preserve">(число сметных коек </w:t>
            </w:r>
            <w:r w:rsidRPr="00957BE0">
              <w:rPr>
                <w:sz w:val="28"/>
                <w:szCs w:val="28"/>
              </w:rPr>
              <w:sym w:font="Symbol" w:char="F0B4"/>
            </w:r>
            <w:r w:rsidRPr="00957BE0">
              <w:rPr>
                <w:sz w:val="28"/>
                <w:szCs w:val="28"/>
              </w:rPr>
              <w:t xml:space="preserve"> число дней работы койки по плану)</w:t>
            </w:r>
          </w:p>
        </w:tc>
        <w:tc>
          <w:tcPr>
            <w:tcW w:w="426" w:type="dxa"/>
            <w:vMerge/>
          </w:tcPr>
          <w:p w:rsidR="00FC2D43" w:rsidRPr="00957BE0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08" w:type="dxa"/>
            <w:vMerge/>
          </w:tcPr>
          <w:p w:rsidR="00FC2D43" w:rsidRPr="00957BE0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Pr="00AA0A05" w:rsidRDefault="00FC2D43" w:rsidP="00FC2D43">
      <w:pPr>
        <w:pStyle w:val="a3"/>
        <w:kinsoku w:val="0"/>
        <w:overflowPunct w:val="0"/>
        <w:spacing w:after="0"/>
        <w:jc w:val="both"/>
        <w:rPr>
          <w:iCs/>
          <w:sz w:val="28"/>
          <w:szCs w:val="28"/>
        </w:rPr>
      </w:pPr>
    </w:p>
    <w:p w:rsidR="00FC2D43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  <w:r w:rsidRPr="0032456C">
        <w:rPr>
          <w:b/>
          <w:iCs/>
          <w:sz w:val="28"/>
          <w:szCs w:val="28"/>
        </w:rPr>
        <w:t>2.5. Показатель средней длительности пребывания пациента на</w:t>
      </w:r>
      <w:r>
        <w:rPr>
          <w:b/>
          <w:iCs/>
          <w:sz w:val="28"/>
          <w:szCs w:val="28"/>
        </w:rPr>
        <w:t xml:space="preserve"> больничной </w:t>
      </w:r>
      <w:r w:rsidRPr="0032456C">
        <w:rPr>
          <w:b/>
          <w:iCs/>
          <w:sz w:val="28"/>
          <w:szCs w:val="28"/>
        </w:rPr>
        <w:t>койке</w:t>
      </w:r>
      <w:r w:rsidRPr="00DC1AC0">
        <w:rPr>
          <w:iCs/>
          <w:sz w:val="28"/>
          <w:szCs w:val="28"/>
        </w:rPr>
        <w:t xml:space="preserve"> (средн</w:t>
      </w:r>
      <w:r>
        <w:rPr>
          <w:iCs/>
          <w:sz w:val="28"/>
          <w:szCs w:val="28"/>
        </w:rPr>
        <w:t>яя длительность госпитализации)</w:t>
      </w:r>
      <w:r w:rsidRPr="00DC1AC0">
        <w:rPr>
          <w:iCs/>
          <w:sz w:val="28"/>
          <w:szCs w:val="28"/>
        </w:rPr>
        <w:t xml:space="preserve"> рассчитывается по стационару и по отделениям и зависит от заболевания, своевременности начатого лечения, сопутствующей патологии, тяжести состояния.</w:t>
      </w:r>
    </w:p>
    <w:p w:rsidR="00FC2D43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  <w:r w:rsidRPr="00DC1AC0">
        <w:rPr>
          <w:iCs/>
          <w:sz w:val="28"/>
          <w:szCs w:val="28"/>
        </w:rPr>
        <w:t xml:space="preserve">Использование современных методов обследования и лечения пациентов, организация преемственности с </w:t>
      </w:r>
      <w:proofErr w:type="spellStart"/>
      <w:r w:rsidRPr="00DC1AC0">
        <w:rPr>
          <w:iCs/>
          <w:sz w:val="28"/>
          <w:szCs w:val="28"/>
        </w:rPr>
        <w:t>догоспитальным</w:t>
      </w:r>
      <w:proofErr w:type="spellEnd"/>
      <w:r w:rsidRPr="00DC1AC0">
        <w:rPr>
          <w:iCs/>
          <w:sz w:val="28"/>
          <w:szCs w:val="28"/>
        </w:rPr>
        <w:t xml:space="preserve"> этапом, развитие </w:t>
      </w:r>
      <w:proofErr w:type="spellStart"/>
      <w:r w:rsidRPr="00DC1AC0">
        <w:rPr>
          <w:iCs/>
          <w:sz w:val="28"/>
          <w:szCs w:val="28"/>
        </w:rPr>
        <w:t>стационар</w:t>
      </w:r>
      <w:r>
        <w:rPr>
          <w:iCs/>
          <w:sz w:val="28"/>
          <w:szCs w:val="28"/>
        </w:rPr>
        <w:t>о</w:t>
      </w:r>
      <w:r w:rsidRPr="00DC1AC0">
        <w:rPr>
          <w:iCs/>
          <w:sz w:val="28"/>
          <w:szCs w:val="28"/>
        </w:rPr>
        <w:t>замещающих</w:t>
      </w:r>
      <w:proofErr w:type="spellEnd"/>
      <w:r w:rsidRPr="00DC1AC0">
        <w:rPr>
          <w:iCs/>
          <w:sz w:val="28"/>
          <w:szCs w:val="28"/>
        </w:rPr>
        <w:t xml:space="preserve"> технологий способствуют сокращению сроков стационарного лечения пациентов. Однако, если при сокращении длительности лечения</w:t>
      </w:r>
      <w:r>
        <w:rPr>
          <w:iCs/>
          <w:sz w:val="28"/>
          <w:szCs w:val="28"/>
        </w:rPr>
        <w:t>,</w:t>
      </w:r>
      <w:r w:rsidRPr="00DC1AC0">
        <w:rPr>
          <w:iCs/>
          <w:sz w:val="28"/>
          <w:szCs w:val="28"/>
        </w:rPr>
        <w:t xml:space="preserve"> увеличивается повторная госпитализация в связи с осложнениями, то следует рассмотреть качество</w:t>
      </w:r>
      <w:r w:rsidRPr="00AA0A05">
        <w:rPr>
          <w:iCs/>
          <w:sz w:val="28"/>
          <w:szCs w:val="28"/>
        </w:rPr>
        <w:t xml:space="preserve"> лечения и оценить своевременность выписки из стационара.</w:t>
      </w:r>
    </w:p>
    <w:p w:rsidR="00FC2D43" w:rsidRPr="000B0096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b/>
          <w:iCs/>
          <w:sz w:val="28"/>
          <w:szCs w:val="28"/>
        </w:rPr>
      </w:pPr>
      <w:r w:rsidRPr="000B0096">
        <w:rPr>
          <w:b/>
          <w:iCs/>
          <w:sz w:val="28"/>
          <w:szCs w:val="28"/>
        </w:rPr>
        <w:lastRenderedPageBreak/>
        <w:t xml:space="preserve">Средняя длительность пребывания </w:t>
      </w:r>
      <w:r>
        <w:rPr>
          <w:b/>
          <w:iCs/>
          <w:sz w:val="28"/>
          <w:szCs w:val="28"/>
        </w:rPr>
        <w:t>пациента</w:t>
      </w:r>
      <w:r w:rsidRPr="000B0096">
        <w:rPr>
          <w:b/>
          <w:iCs/>
          <w:sz w:val="28"/>
          <w:szCs w:val="28"/>
        </w:rPr>
        <w:t xml:space="preserve"> на больничной койке:</w:t>
      </w:r>
    </w:p>
    <w:p w:rsidR="00FC2D43" w:rsidRDefault="00FC2D43" w:rsidP="00FC2D43">
      <w:pPr>
        <w:pStyle w:val="a3"/>
        <w:kinsoku w:val="0"/>
        <w:overflowPunct w:val="0"/>
        <w:spacing w:after="0"/>
        <w:jc w:val="both"/>
        <w:rPr>
          <w:i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55"/>
      </w:tblGrid>
      <w:tr w:rsidR="00FC2D43" w:rsidRPr="00DC2CC8" w:rsidTr="00DB1ABC">
        <w:trPr>
          <w:cantSplit/>
          <w:jc w:val="center"/>
        </w:trPr>
        <w:tc>
          <w:tcPr>
            <w:tcW w:w="6455" w:type="dxa"/>
            <w:tcBorders>
              <w:bottom w:val="single" w:sz="4" w:space="0" w:color="auto"/>
            </w:tcBorders>
          </w:tcPr>
          <w:p w:rsidR="00FC2D43" w:rsidRPr="00DC2CC8" w:rsidRDefault="00FC2D43" w:rsidP="00DB1ABC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C2CC8">
              <w:rPr>
                <w:iCs/>
                <w:sz w:val="28"/>
                <w:szCs w:val="28"/>
              </w:rPr>
              <w:t>Число койко-дней, проведенных пациентами</w:t>
            </w:r>
          </w:p>
        </w:tc>
      </w:tr>
      <w:tr w:rsidR="00FC2D43" w:rsidRPr="00DC2CC8" w:rsidTr="00DB1ABC">
        <w:trPr>
          <w:cantSplit/>
          <w:jc w:val="center"/>
        </w:trPr>
        <w:tc>
          <w:tcPr>
            <w:tcW w:w="6455" w:type="dxa"/>
            <w:tcBorders>
              <w:top w:val="single" w:sz="4" w:space="0" w:color="auto"/>
            </w:tcBorders>
          </w:tcPr>
          <w:p w:rsidR="00FC2D43" w:rsidRPr="00DC2CC8" w:rsidRDefault="00FC2D43" w:rsidP="00DB1ABC">
            <w:pPr>
              <w:pStyle w:val="a3"/>
              <w:spacing w:after="0"/>
              <w:jc w:val="center"/>
              <w:rPr>
                <w:sz w:val="28"/>
                <w:szCs w:val="28"/>
                <w:u w:val="single"/>
              </w:rPr>
            </w:pPr>
            <w:r w:rsidRPr="00DC2CC8">
              <w:rPr>
                <w:iCs/>
                <w:sz w:val="28"/>
                <w:szCs w:val="28"/>
              </w:rPr>
              <w:t>Числ</w:t>
            </w:r>
            <w:r>
              <w:rPr>
                <w:iCs/>
                <w:sz w:val="28"/>
                <w:szCs w:val="28"/>
              </w:rPr>
              <w:t>о</w:t>
            </w:r>
            <w:r w:rsidRPr="00DC2CC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пролеченных пациентов</w:t>
            </w:r>
          </w:p>
        </w:tc>
      </w:tr>
    </w:tbl>
    <w:p w:rsidR="00FC2D43" w:rsidRDefault="00FC2D43" w:rsidP="00FC2D43">
      <w:pPr>
        <w:pStyle w:val="a3"/>
        <w:kinsoku w:val="0"/>
        <w:overflowPunct w:val="0"/>
        <w:spacing w:after="0"/>
        <w:jc w:val="both"/>
        <w:rPr>
          <w:iCs/>
          <w:sz w:val="28"/>
          <w:szCs w:val="28"/>
        </w:rPr>
      </w:pPr>
    </w:p>
    <w:p w:rsidR="00FC2D43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  <w:r w:rsidRPr="00F21B25">
        <w:rPr>
          <w:b/>
          <w:iCs/>
          <w:sz w:val="28"/>
          <w:szCs w:val="28"/>
        </w:rPr>
        <w:t>Пролеченные пациенты</w:t>
      </w:r>
      <w:r>
        <w:rPr>
          <w:iCs/>
          <w:sz w:val="28"/>
          <w:szCs w:val="28"/>
        </w:rPr>
        <w:t xml:space="preserve"> = </w:t>
      </w:r>
      <w:r w:rsidRPr="00DC2CC8">
        <w:rPr>
          <w:iCs/>
          <w:sz w:val="28"/>
          <w:szCs w:val="28"/>
        </w:rPr>
        <w:t>выписанны</w:t>
      </w:r>
      <w:r>
        <w:rPr>
          <w:iCs/>
          <w:sz w:val="28"/>
          <w:szCs w:val="28"/>
        </w:rPr>
        <w:t xml:space="preserve">е + </w:t>
      </w:r>
      <w:r w:rsidRPr="00DC2CC8">
        <w:rPr>
          <w:iCs/>
          <w:sz w:val="28"/>
          <w:szCs w:val="28"/>
        </w:rPr>
        <w:t>умерши</w:t>
      </w:r>
      <w:r>
        <w:rPr>
          <w:iCs/>
          <w:sz w:val="28"/>
          <w:szCs w:val="28"/>
        </w:rPr>
        <w:t>е</w:t>
      </w:r>
    </w:p>
    <w:p w:rsidR="00FC2D43" w:rsidRDefault="00FC2D43" w:rsidP="00FC2D43">
      <w:pPr>
        <w:pStyle w:val="a3"/>
        <w:kinsoku w:val="0"/>
        <w:overflowPunct w:val="0"/>
        <w:spacing w:after="0"/>
        <w:jc w:val="both"/>
        <w:rPr>
          <w:iCs/>
          <w:sz w:val="28"/>
          <w:szCs w:val="28"/>
        </w:rPr>
      </w:pPr>
    </w:p>
    <w:p w:rsidR="00FC2D43" w:rsidRPr="000B0096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  <w:r w:rsidRPr="00E253D1">
        <w:rPr>
          <w:iCs/>
          <w:sz w:val="28"/>
          <w:szCs w:val="28"/>
        </w:rPr>
        <w:t>Средний период пребывания на больничной койке краткосрочного</w:t>
      </w:r>
      <w:r w:rsidRPr="000B0096">
        <w:rPr>
          <w:iCs/>
          <w:sz w:val="28"/>
          <w:szCs w:val="28"/>
        </w:rPr>
        <w:t xml:space="preserve"> пребывания составляет менее 18 дней, на больничной койке долгосрочного пребывания (туберкулезные, психиатрические, реабилитационные)</w:t>
      </w:r>
      <w:r>
        <w:rPr>
          <w:iCs/>
          <w:sz w:val="28"/>
          <w:szCs w:val="28"/>
        </w:rPr>
        <w:t xml:space="preserve"> –</w:t>
      </w:r>
      <w:r w:rsidRPr="000B0096">
        <w:rPr>
          <w:iCs/>
          <w:sz w:val="28"/>
          <w:szCs w:val="28"/>
        </w:rPr>
        <w:t xml:space="preserve"> 18 дней и более. Средний период пребывания на иных койках строго не регламентирован, ориентировочно составляет 11,1 дней.</w:t>
      </w:r>
    </w:p>
    <w:p w:rsidR="00FC2D43" w:rsidRPr="00AA0A05" w:rsidRDefault="00FC2D43" w:rsidP="00FC2D43">
      <w:pPr>
        <w:pStyle w:val="a3"/>
        <w:kinsoku w:val="0"/>
        <w:overflowPunct w:val="0"/>
        <w:spacing w:after="0"/>
        <w:ind w:firstLine="692"/>
        <w:jc w:val="both"/>
        <w:rPr>
          <w:iCs/>
          <w:sz w:val="28"/>
          <w:szCs w:val="28"/>
        </w:rPr>
      </w:pPr>
      <w:r w:rsidRPr="000B0096">
        <w:rPr>
          <w:b/>
          <w:iCs/>
          <w:sz w:val="28"/>
          <w:szCs w:val="28"/>
        </w:rPr>
        <w:t>2.6. Оборот (функция) койки</w:t>
      </w:r>
      <w:r w:rsidRPr="00AA0A05">
        <w:rPr>
          <w:iCs/>
          <w:sz w:val="28"/>
          <w:szCs w:val="28"/>
        </w:rPr>
        <w:t xml:space="preserve"> по стационару и по отделениям – важнейший показатель при оценке рациональности использования коечного фонда. Он зависит от средней длительности пребывания больного на койке, времени простоя койки (или ее занятости). Показатель дает представление о количестве пациентов, пролеченных на одной койке за год.</w:t>
      </w:r>
    </w:p>
    <w:p w:rsidR="00FC2D43" w:rsidRPr="000B0096" w:rsidRDefault="00FC2D43" w:rsidP="00FC2D43">
      <w:pPr>
        <w:pStyle w:val="a3"/>
        <w:kinsoku w:val="0"/>
        <w:overflowPunct w:val="0"/>
        <w:spacing w:after="0"/>
        <w:rPr>
          <w:iCs/>
          <w:sz w:val="28"/>
          <w:szCs w:val="28"/>
        </w:rPr>
      </w:pPr>
    </w:p>
    <w:p w:rsidR="00FC2D43" w:rsidRPr="000B0096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0B0096">
        <w:rPr>
          <w:b/>
          <w:sz w:val="28"/>
          <w:szCs w:val="28"/>
        </w:rPr>
        <w:t>Оборот (функция) койки можно рассчитать двумя способами:</w:t>
      </w:r>
    </w:p>
    <w:p w:rsidR="00FC2D43" w:rsidRPr="00C10AC4" w:rsidRDefault="00FC2D43" w:rsidP="00FC2D43">
      <w:pPr>
        <w:pStyle w:val="a3"/>
        <w:kinsoku w:val="0"/>
        <w:overflowPunct w:val="0"/>
        <w:spacing w:after="0"/>
        <w:rPr>
          <w:i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53"/>
      </w:tblGrid>
      <w:tr w:rsidR="00FC2D43" w:rsidRPr="00C10AC4" w:rsidTr="00DB1ABC">
        <w:trPr>
          <w:cantSplit/>
          <w:jc w:val="center"/>
        </w:trPr>
        <w:tc>
          <w:tcPr>
            <w:tcW w:w="5953" w:type="dxa"/>
            <w:tcBorders>
              <w:bottom w:val="single" w:sz="4" w:space="0" w:color="auto"/>
            </w:tcBorders>
          </w:tcPr>
          <w:p w:rsidR="00FC2D43" w:rsidRPr="00C10AC4" w:rsidRDefault="00FC2D43" w:rsidP="00DB1ABC">
            <w:pPr>
              <w:jc w:val="center"/>
              <w:rPr>
                <w:sz w:val="28"/>
                <w:szCs w:val="28"/>
              </w:rPr>
            </w:pPr>
            <w:r w:rsidRPr="00C10AC4">
              <w:rPr>
                <w:sz w:val="28"/>
                <w:szCs w:val="28"/>
              </w:rPr>
              <w:t>Число п</w:t>
            </w:r>
            <w:r>
              <w:rPr>
                <w:sz w:val="28"/>
                <w:szCs w:val="28"/>
              </w:rPr>
              <w:t>ролече</w:t>
            </w:r>
            <w:r w:rsidRPr="00C10AC4">
              <w:rPr>
                <w:sz w:val="28"/>
                <w:szCs w:val="28"/>
              </w:rPr>
              <w:t xml:space="preserve">нных </w:t>
            </w:r>
            <w:r>
              <w:rPr>
                <w:sz w:val="28"/>
                <w:szCs w:val="28"/>
              </w:rPr>
              <w:t>пациентов</w:t>
            </w:r>
          </w:p>
        </w:tc>
      </w:tr>
      <w:tr w:rsidR="00FC2D43" w:rsidRPr="00C10AC4" w:rsidTr="00DB1ABC">
        <w:trPr>
          <w:cantSplit/>
          <w:jc w:val="center"/>
        </w:trPr>
        <w:tc>
          <w:tcPr>
            <w:tcW w:w="5953" w:type="dxa"/>
            <w:tcBorders>
              <w:top w:val="single" w:sz="4" w:space="0" w:color="auto"/>
            </w:tcBorders>
          </w:tcPr>
          <w:p w:rsidR="00FC2D43" w:rsidRPr="00C10AC4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C10AC4">
              <w:rPr>
                <w:sz w:val="28"/>
                <w:szCs w:val="28"/>
              </w:rPr>
              <w:t>Число среднегодовых коек в стационаре</w:t>
            </w:r>
          </w:p>
        </w:tc>
      </w:tr>
    </w:tbl>
    <w:p w:rsidR="00FC2D43" w:rsidRPr="00627ED6" w:rsidRDefault="00FC2D43" w:rsidP="00FC2D43">
      <w:pPr>
        <w:pStyle w:val="a3"/>
        <w:kinsoku w:val="0"/>
        <w:overflowPunct w:val="0"/>
        <w:spacing w:after="0"/>
        <w:rPr>
          <w:b/>
          <w:iCs/>
          <w:sz w:val="28"/>
          <w:szCs w:val="28"/>
        </w:rPr>
      </w:pPr>
      <w:r w:rsidRPr="00627ED6">
        <w:rPr>
          <w:b/>
          <w:iCs/>
          <w:sz w:val="28"/>
          <w:szCs w:val="28"/>
        </w:rPr>
        <w:t>или</w:t>
      </w:r>
    </w:p>
    <w:tbl>
      <w:tblPr>
        <w:tblW w:w="8591" w:type="dxa"/>
        <w:jc w:val="center"/>
        <w:tblLayout w:type="fixed"/>
        <w:tblLook w:val="0000" w:firstRow="0" w:lastRow="0" w:firstColumn="0" w:lastColumn="0" w:noHBand="0" w:noVBand="0"/>
      </w:tblPr>
      <w:tblGrid>
        <w:gridCol w:w="8591"/>
      </w:tblGrid>
      <w:tr w:rsidR="00FC2D43" w:rsidRPr="00C10AC4" w:rsidTr="00DB1ABC">
        <w:trPr>
          <w:cantSplit/>
          <w:jc w:val="center"/>
        </w:trPr>
        <w:tc>
          <w:tcPr>
            <w:tcW w:w="8591" w:type="dxa"/>
            <w:tcBorders>
              <w:bottom w:val="single" w:sz="4" w:space="0" w:color="auto"/>
            </w:tcBorders>
          </w:tcPr>
          <w:p w:rsidR="00FC2D43" w:rsidRPr="00C10AC4" w:rsidRDefault="00FC2D43" w:rsidP="00DB1ABC">
            <w:pPr>
              <w:jc w:val="center"/>
              <w:rPr>
                <w:sz w:val="28"/>
                <w:szCs w:val="28"/>
              </w:rPr>
            </w:pPr>
            <w:r w:rsidRPr="00C10AC4">
              <w:rPr>
                <w:iCs/>
                <w:w w:val="105"/>
                <w:sz w:val="28"/>
                <w:szCs w:val="28"/>
              </w:rPr>
              <w:t>Средне</w:t>
            </w:r>
            <w:r>
              <w:rPr>
                <w:iCs/>
                <w:w w:val="105"/>
                <w:sz w:val="28"/>
                <w:szCs w:val="28"/>
              </w:rPr>
              <w:t>годовая занятость больничной</w:t>
            </w:r>
            <w:r w:rsidRPr="00C10AC4">
              <w:rPr>
                <w:iCs/>
                <w:w w:val="105"/>
                <w:sz w:val="28"/>
                <w:szCs w:val="28"/>
              </w:rPr>
              <w:t xml:space="preserve"> койки</w:t>
            </w:r>
          </w:p>
        </w:tc>
      </w:tr>
      <w:tr w:rsidR="00FC2D43" w:rsidRPr="00C10AC4" w:rsidTr="00DB1ABC">
        <w:trPr>
          <w:cantSplit/>
          <w:jc w:val="center"/>
        </w:trPr>
        <w:tc>
          <w:tcPr>
            <w:tcW w:w="8591" w:type="dxa"/>
            <w:tcBorders>
              <w:top w:val="single" w:sz="4" w:space="0" w:color="auto"/>
            </w:tcBorders>
          </w:tcPr>
          <w:p w:rsidR="00FC2D43" w:rsidRPr="00C10AC4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C10AC4">
              <w:rPr>
                <w:iCs/>
                <w:sz w:val="28"/>
                <w:szCs w:val="28"/>
              </w:rPr>
              <w:t xml:space="preserve">Средняя длительность пребывания </w:t>
            </w:r>
            <w:r>
              <w:rPr>
                <w:iCs/>
                <w:sz w:val="28"/>
                <w:szCs w:val="28"/>
              </w:rPr>
              <w:t>пациента</w:t>
            </w:r>
            <w:r w:rsidRPr="00C10AC4">
              <w:rPr>
                <w:iCs/>
                <w:w w:val="105"/>
                <w:sz w:val="28"/>
                <w:szCs w:val="28"/>
              </w:rPr>
              <w:t xml:space="preserve"> на больничной койке</w:t>
            </w:r>
          </w:p>
        </w:tc>
      </w:tr>
    </w:tbl>
    <w:p w:rsidR="00FC2D43" w:rsidRPr="00C10AC4" w:rsidRDefault="00FC2D43" w:rsidP="00FC2D43">
      <w:pPr>
        <w:pStyle w:val="a3"/>
        <w:kinsoku w:val="0"/>
        <w:overflowPunct w:val="0"/>
        <w:spacing w:after="0"/>
        <w:rPr>
          <w:iCs/>
          <w:sz w:val="28"/>
          <w:szCs w:val="28"/>
        </w:rPr>
      </w:pPr>
    </w:p>
    <w:p w:rsidR="00FC2D43" w:rsidRPr="009D2096" w:rsidRDefault="00FC2D43" w:rsidP="00FC2D43">
      <w:pPr>
        <w:pStyle w:val="a3"/>
        <w:kinsoku w:val="0"/>
        <w:overflowPunct w:val="0"/>
        <w:spacing w:after="0"/>
        <w:rPr>
          <w:iCs/>
          <w:sz w:val="28"/>
          <w:szCs w:val="28"/>
        </w:rPr>
      </w:pPr>
    </w:p>
    <w:p w:rsidR="00FC2D43" w:rsidRPr="00AA0A05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AA0A05">
        <w:rPr>
          <w:b/>
          <w:sz w:val="28"/>
          <w:szCs w:val="28"/>
        </w:rPr>
        <w:t>3. Эффективность и качество медицинской помощи.</w:t>
      </w:r>
    </w:p>
    <w:p w:rsidR="00FC2D43" w:rsidRPr="00AA0A05" w:rsidRDefault="00FC2D43" w:rsidP="00FC2D43">
      <w:pPr>
        <w:pStyle w:val="a3"/>
        <w:spacing w:after="0"/>
        <w:rPr>
          <w:b/>
          <w:sz w:val="28"/>
          <w:szCs w:val="28"/>
        </w:rPr>
      </w:pPr>
    </w:p>
    <w:p w:rsidR="00FC2D43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  <w:r w:rsidRPr="000E6183">
        <w:rPr>
          <w:b/>
          <w:iCs/>
          <w:sz w:val="28"/>
          <w:szCs w:val="28"/>
        </w:rPr>
        <w:t>3.1.</w:t>
      </w:r>
      <w:r>
        <w:rPr>
          <w:iCs/>
          <w:sz w:val="28"/>
          <w:szCs w:val="28"/>
        </w:rPr>
        <w:t xml:space="preserve"> </w:t>
      </w:r>
      <w:r w:rsidRPr="000E6183">
        <w:rPr>
          <w:b/>
          <w:iCs/>
          <w:sz w:val="28"/>
          <w:szCs w:val="28"/>
        </w:rPr>
        <w:t>Состав (структура)</w:t>
      </w:r>
      <w:r>
        <w:rPr>
          <w:b/>
          <w:iCs/>
          <w:sz w:val="28"/>
          <w:szCs w:val="28"/>
        </w:rPr>
        <w:t xml:space="preserve"> пролеченных</w:t>
      </w:r>
      <w:r w:rsidRPr="000E6183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пациентов</w:t>
      </w:r>
      <w:r w:rsidRPr="000E6183">
        <w:rPr>
          <w:iCs/>
          <w:sz w:val="28"/>
          <w:szCs w:val="28"/>
        </w:rPr>
        <w:t xml:space="preserve"> по заболеваниям может существенно влиять на результаты деятельности стационара:</w:t>
      </w:r>
    </w:p>
    <w:p w:rsidR="00FC2D43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426"/>
        <w:gridCol w:w="992"/>
      </w:tblGrid>
      <w:tr w:rsidR="00FC2D43" w:rsidRPr="00867CA2" w:rsidTr="00DB1ABC">
        <w:trPr>
          <w:cantSplit/>
          <w:jc w:val="center"/>
        </w:trPr>
        <w:tc>
          <w:tcPr>
            <w:tcW w:w="6520" w:type="dxa"/>
            <w:tcBorders>
              <w:bottom w:val="single" w:sz="4" w:space="0" w:color="auto"/>
            </w:tcBorders>
          </w:tcPr>
          <w:p w:rsidR="00FC2D43" w:rsidRPr="00867CA2" w:rsidRDefault="00FC2D43" w:rsidP="00DB1ABC">
            <w:pPr>
              <w:jc w:val="center"/>
              <w:rPr>
                <w:sz w:val="28"/>
                <w:szCs w:val="28"/>
              </w:rPr>
            </w:pPr>
            <w:r w:rsidRPr="00867CA2">
              <w:rPr>
                <w:sz w:val="28"/>
                <w:szCs w:val="28"/>
              </w:rPr>
              <w:t xml:space="preserve">Число пациентов, </w:t>
            </w:r>
            <w:r>
              <w:rPr>
                <w:sz w:val="28"/>
                <w:szCs w:val="28"/>
              </w:rPr>
              <w:t xml:space="preserve">пролеченных с определенным </w:t>
            </w:r>
            <w:r w:rsidRPr="00867CA2">
              <w:rPr>
                <w:sz w:val="28"/>
                <w:szCs w:val="28"/>
              </w:rPr>
              <w:t>заболевани</w:t>
            </w:r>
            <w:r>
              <w:rPr>
                <w:sz w:val="28"/>
                <w:szCs w:val="28"/>
              </w:rPr>
              <w:t>ем</w:t>
            </w:r>
            <w:r w:rsidRPr="00867C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vMerge w:val="restart"/>
            <w:vAlign w:val="center"/>
          </w:tcPr>
          <w:p w:rsidR="00FC2D43" w:rsidRPr="00E253D1" w:rsidRDefault="00FC2D43" w:rsidP="00DB1ABC">
            <w:pPr>
              <w:jc w:val="both"/>
              <w:rPr>
                <w:sz w:val="16"/>
                <w:szCs w:val="28"/>
              </w:rPr>
            </w:pPr>
          </w:p>
          <w:p w:rsidR="00FC2D43" w:rsidRPr="00867CA2" w:rsidRDefault="00FC2D43" w:rsidP="00DB1ABC">
            <w:pPr>
              <w:jc w:val="both"/>
              <w:rPr>
                <w:sz w:val="28"/>
                <w:szCs w:val="28"/>
              </w:rPr>
            </w:pPr>
            <w:r w:rsidRPr="00867CA2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992" w:type="dxa"/>
            <w:vMerge w:val="restart"/>
            <w:vAlign w:val="center"/>
          </w:tcPr>
          <w:p w:rsidR="00FC2D43" w:rsidRPr="00E253D1" w:rsidRDefault="00FC2D43" w:rsidP="00DB1ABC">
            <w:pPr>
              <w:jc w:val="both"/>
              <w:rPr>
                <w:sz w:val="16"/>
                <w:szCs w:val="28"/>
              </w:rPr>
            </w:pPr>
          </w:p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867CA2">
              <w:rPr>
                <w:sz w:val="28"/>
                <w:szCs w:val="28"/>
              </w:rPr>
              <w:t>100</w:t>
            </w:r>
          </w:p>
        </w:tc>
      </w:tr>
      <w:tr w:rsidR="00FC2D43" w:rsidRPr="00867CA2" w:rsidTr="00DB1ABC">
        <w:trPr>
          <w:cantSplit/>
          <w:jc w:val="center"/>
        </w:trPr>
        <w:tc>
          <w:tcPr>
            <w:tcW w:w="6520" w:type="dxa"/>
          </w:tcPr>
          <w:p w:rsidR="00FC2D43" w:rsidRPr="00867CA2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867CA2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всех пролеченных </w:t>
            </w:r>
            <w:r w:rsidRPr="00867CA2">
              <w:rPr>
                <w:sz w:val="28"/>
                <w:szCs w:val="28"/>
              </w:rPr>
              <w:t>пациентов</w:t>
            </w:r>
          </w:p>
        </w:tc>
        <w:tc>
          <w:tcPr>
            <w:tcW w:w="426" w:type="dxa"/>
            <w:vMerge/>
          </w:tcPr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Pr="000E6183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</w:p>
    <w:p w:rsidR="00FC2D43" w:rsidRPr="00867CA2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b/>
          <w:iCs/>
          <w:sz w:val="28"/>
          <w:szCs w:val="28"/>
        </w:rPr>
      </w:pPr>
      <w:r w:rsidRPr="00867CA2">
        <w:rPr>
          <w:b/>
          <w:iCs/>
          <w:sz w:val="28"/>
          <w:szCs w:val="28"/>
        </w:rPr>
        <w:t>3.2. Своевременность (до 24 часов)</w:t>
      </w:r>
      <w:r>
        <w:rPr>
          <w:b/>
          <w:iCs/>
          <w:sz w:val="28"/>
          <w:szCs w:val="28"/>
        </w:rPr>
        <w:t xml:space="preserve"> </w:t>
      </w:r>
      <w:r w:rsidRPr="00867CA2">
        <w:rPr>
          <w:b/>
          <w:iCs/>
          <w:sz w:val="28"/>
          <w:szCs w:val="28"/>
        </w:rPr>
        <w:t>доставки пациентов для оказания экстренной (хирургической) медицинской помощи:</w:t>
      </w:r>
    </w:p>
    <w:p w:rsidR="00FC2D43" w:rsidRPr="00867CA2" w:rsidRDefault="00FC2D43" w:rsidP="00FC2D43">
      <w:pPr>
        <w:pStyle w:val="a3"/>
        <w:kinsoku w:val="0"/>
        <w:overflowPunct w:val="0"/>
        <w:spacing w:after="0"/>
        <w:ind w:firstLine="709"/>
        <w:jc w:val="both"/>
        <w:rPr>
          <w:i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426"/>
        <w:gridCol w:w="992"/>
      </w:tblGrid>
      <w:tr w:rsidR="00FC2D43" w:rsidRPr="00867CA2" w:rsidTr="00DB1ABC">
        <w:trPr>
          <w:cantSplit/>
          <w:jc w:val="center"/>
        </w:trPr>
        <w:tc>
          <w:tcPr>
            <w:tcW w:w="6520" w:type="dxa"/>
            <w:tcBorders>
              <w:bottom w:val="single" w:sz="4" w:space="0" w:color="auto"/>
            </w:tcBorders>
          </w:tcPr>
          <w:p w:rsidR="00FC2D43" w:rsidRPr="00867CA2" w:rsidRDefault="00FC2D43" w:rsidP="00DB1ABC">
            <w:pPr>
              <w:jc w:val="center"/>
              <w:rPr>
                <w:sz w:val="28"/>
                <w:szCs w:val="28"/>
              </w:rPr>
            </w:pPr>
            <w:r w:rsidRPr="00867CA2">
              <w:rPr>
                <w:sz w:val="28"/>
                <w:szCs w:val="28"/>
              </w:rPr>
              <w:t>Число пациентов, доставленных</w:t>
            </w:r>
            <w:r>
              <w:rPr>
                <w:sz w:val="28"/>
                <w:szCs w:val="28"/>
              </w:rPr>
              <w:t xml:space="preserve"> </w:t>
            </w:r>
            <w:r w:rsidRPr="00867CA2">
              <w:rPr>
                <w:sz w:val="28"/>
                <w:szCs w:val="28"/>
              </w:rPr>
              <w:t xml:space="preserve">для оказания </w:t>
            </w:r>
            <w:r w:rsidRPr="00442BED">
              <w:rPr>
                <w:sz w:val="28"/>
                <w:szCs w:val="28"/>
              </w:rPr>
              <w:t xml:space="preserve">экстренной </w:t>
            </w:r>
            <w:r w:rsidRPr="00442BED">
              <w:rPr>
                <w:iCs/>
                <w:sz w:val="28"/>
                <w:szCs w:val="28"/>
              </w:rPr>
              <w:t>(хирургической) медицинской</w:t>
            </w:r>
            <w:r w:rsidRPr="00867CA2">
              <w:rPr>
                <w:sz w:val="28"/>
                <w:szCs w:val="28"/>
              </w:rPr>
              <w:t xml:space="preserve"> помощи до 24 часов от начала заболевания </w:t>
            </w:r>
          </w:p>
        </w:tc>
        <w:tc>
          <w:tcPr>
            <w:tcW w:w="426" w:type="dxa"/>
            <w:vMerge w:val="restart"/>
            <w:vAlign w:val="center"/>
          </w:tcPr>
          <w:p w:rsidR="00FC2D43" w:rsidRPr="00442BED" w:rsidRDefault="00FC2D43" w:rsidP="00DB1ABC">
            <w:pPr>
              <w:jc w:val="both"/>
              <w:rPr>
                <w:sz w:val="16"/>
                <w:szCs w:val="28"/>
              </w:rPr>
            </w:pPr>
          </w:p>
          <w:p w:rsidR="00FC2D43" w:rsidRPr="00867CA2" w:rsidRDefault="00FC2D43" w:rsidP="00DB1ABC">
            <w:pPr>
              <w:jc w:val="both"/>
              <w:rPr>
                <w:sz w:val="28"/>
                <w:szCs w:val="28"/>
              </w:rPr>
            </w:pPr>
            <w:r w:rsidRPr="00867CA2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992" w:type="dxa"/>
            <w:vMerge w:val="restart"/>
            <w:vAlign w:val="center"/>
          </w:tcPr>
          <w:p w:rsidR="00FC2D43" w:rsidRPr="00442BED" w:rsidRDefault="00FC2D43" w:rsidP="00DB1ABC">
            <w:pPr>
              <w:jc w:val="both"/>
              <w:rPr>
                <w:sz w:val="16"/>
                <w:szCs w:val="28"/>
              </w:rPr>
            </w:pPr>
          </w:p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867CA2">
              <w:rPr>
                <w:sz w:val="28"/>
                <w:szCs w:val="28"/>
              </w:rPr>
              <w:t>100</w:t>
            </w:r>
          </w:p>
        </w:tc>
      </w:tr>
      <w:tr w:rsidR="00FC2D43" w:rsidRPr="00867CA2" w:rsidTr="00DB1ABC">
        <w:trPr>
          <w:cantSplit/>
          <w:jc w:val="center"/>
        </w:trPr>
        <w:tc>
          <w:tcPr>
            <w:tcW w:w="6520" w:type="dxa"/>
          </w:tcPr>
          <w:p w:rsidR="00FC2D43" w:rsidRPr="00867CA2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867CA2">
              <w:rPr>
                <w:sz w:val="28"/>
                <w:szCs w:val="28"/>
              </w:rPr>
              <w:t>Число пациентов, доставленных для оказания экстренной</w:t>
            </w:r>
            <w:r>
              <w:rPr>
                <w:sz w:val="28"/>
                <w:szCs w:val="28"/>
              </w:rPr>
              <w:t xml:space="preserve"> </w:t>
            </w:r>
            <w:r w:rsidRPr="00442BED">
              <w:rPr>
                <w:iCs/>
                <w:sz w:val="28"/>
                <w:szCs w:val="28"/>
              </w:rPr>
              <w:t>(хирургической) медицинской</w:t>
            </w:r>
            <w:r w:rsidRPr="00442BED">
              <w:rPr>
                <w:sz w:val="28"/>
                <w:szCs w:val="28"/>
              </w:rPr>
              <w:t xml:space="preserve"> помощи</w:t>
            </w:r>
          </w:p>
        </w:tc>
        <w:tc>
          <w:tcPr>
            <w:tcW w:w="426" w:type="dxa"/>
            <w:vMerge/>
          </w:tcPr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spacing w:after="0"/>
        <w:ind w:firstLine="709"/>
        <w:jc w:val="both"/>
        <w:rPr>
          <w:iCs/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96376E">
        <w:rPr>
          <w:iCs/>
          <w:sz w:val="28"/>
          <w:szCs w:val="28"/>
        </w:rPr>
        <w:lastRenderedPageBreak/>
        <w:t>Своевременная диагностика и своевременная госпитализация по</w:t>
      </w:r>
      <w:r w:rsidRPr="00AA0A05">
        <w:rPr>
          <w:sz w:val="28"/>
          <w:szCs w:val="28"/>
        </w:rPr>
        <w:t xml:space="preserve"> профилю заболевания </w:t>
      </w:r>
      <w:r>
        <w:rPr>
          <w:sz w:val="28"/>
          <w:szCs w:val="28"/>
        </w:rPr>
        <w:t>–</w:t>
      </w:r>
      <w:r w:rsidRPr="00AA0A05">
        <w:rPr>
          <w:sz w:val="28"/>
          <w:szCs w:val="28"/>
        </w:rPr>
        <w:t xml:space="preserve"> правило «золотого часа». Существует прямая зависимость между сроками госпитализа</w:t>
      </w:r>
      <w:r>
        <w:rPr>
          <w:sz w:val="28"/>
          <w:szCs w:val="28"/>
        </w:rPr>
        <w:t>ции и результатами лечения. При</w:t>
      </w:r>
      <w:r w:rsidRPr="00AA0A05">
        <w:rPr>
          <w:sz w:val="28"/>
          <w:szCs w:val="28"/>
        </w:rPr>
        <w:t xml:space="preserve"> поздней госпитализации экстренного пациента порядок оказания ему медицинской помощи должен быть проанализирован на </w:t>
      </w:r>
      <w:proofErr w:type="spellStart"/>
      <w:r w:rsidRPr="00AA0A05">
        <w:rPr>
          <w:sz w:val="28"/>
          <w:szCs w:val="28"/>
        </w:rPr>
        <w:t>догоспитальном</w:t>
      </w:r>
      <w:proofErr w:type="spellEnd"/>
      <w:r w:rsidRPr="00AA0A05">
        <w:rPr>
          <w:sz w:val="28"/>
          <w:szCs w:val="28"/>
        </w:rPr>
        <w:t xml:space="preserve"> этапе.</w:t>
      </w: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AA0A05">
        <w:rPr>
          <w:sz w:val="28"/>
          <w:szCs w:val="28"/>
        </w:rPr>
        <w:t>Экстренная госпитализация</w:t>
      </w:r>
      <w:r>
        <w:rPr>
          <w:sz w:val="28"/>
          <w:szCs w:val="28"/>
        </w:rPr>
        <w:t xml:space="preserve"> пациента</w:t>
      </w:r>
      <w:r w:rsidRPr="00AA0A05">
        <w:rPr>
          <w:sz w:val="28"/>
          <w:szCs w:val="28"/>
        </w:rPr>
        <w:t xml:space="preserve"> – важная информация руководителю амбулаторно-поликлиническо</w:t>
      </w:r>
      <w:r>
        <w:rPr>
          <w:sz w:val="28"/>
          <w:szCs w:val="28"/>
        </w:rPr>
        <w:t xml:space="preserve">й организации </w:t>
      </w:r>
      <w:r w:rsidRPr="00AA0A05">
        <w:rPr>
          <w:sz w:val="28"/>
          <w:szCs w:val="28"/>
        </w:rPr>
        <w:t xml:space="preserve">для экспертной оценки был ли своевременно установлен диагноз (язва, грыжа, </w:t>
      </w:r>
      <w:proofErr w:type="spellStart"/>
      <w:r w:rsidRPr="00AA0A05">
        <w:rPr>
          <w:sz w:val="28"/>
          <w:szCs w:val="28"/>
        </w:rPr>
        <w:t>онкозаболевание</w:t>
      </w:r>
      <w:proofErr w:type="spellEnd"/>
      <w:r w:rsidRPr="00AA0A05">
        <w:rPr>
          <w:sz w:val="28"/>
          <w:szCs w:val="28"/>
        </w:rPr>
        <w:t>), рассматривался ли вопрос планового лечения, в том числе хирургического, насколько адекватна была программа реабилитации и т.д.</w:t>
      </w:r>
    </w:p>
    <w:p w:rsidR="00FC2D43" w:rsidRPr="00AA0A05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AA0A05">
        <w:rPr>
          <w:sz w:val="28"/>
          <w:szCs w:val="28"/>
        </w:rPr>
        <w:t>Чем лучше организована плановая работа, тем меньше экстренных ситуаций. Чем меньше ургентных событий, тем больше вероятность благоприятного прогноза</w:t>
      </w:r>
      <w:r>
        <w:rPr>
          <w:sz w:val="28"/>
          <w:szCs w:val="28"/>
        </w:rPr>
        <w:t xml:space="preserve"> и хорошего результата лечения.</w:t>
      </w:r>
      <w:r w:rsidRPr="00AA0A05">
        <w:rPr>
          <w:sz w:val="28"/>
          <w:szCs w:val="28"/>
        </w:rPr>
        <w:t xml:space="preserve"> Одновременно этот показатель важен и для оценки работы стационара – готовность к </w:t>
      </w:r>
      <w:r>
        <w:rPr>
          <w:sz w:val="28"/>
          <w:szCs w:val="28"/>
        </w:rPr>
        <w:t>оказанию медицинской помощи при экстренных состояниях</w:t>
      </w:r>
      <w:r w:rsidRPr="00AA0A05">
        <w:rPr>
          <w:sz w:val="28"/>
          <w:szCs w:val="28"/>
        </w:rPr>
        <w:t xml:space="preserve"> и контроль обоснованности плановой госпитализации.</w:t>
      </w:r>
    </w:p>
    <w:p w:rsidR="00FC2D43" w:rsidRPr="00F939E8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F939E8">
        <w:rPr>
          <w:b/>
          <w:sz w:val="28"/>
          <w:szCs w:val="28"/>
        </w:rPr>
        <w:t>3.3. Удельный вес госпитализированных по направлениям скорой</w:t>
      </w:r>
      <w:r>
        <w:rPr>
          <w:b/>
          <w:sz w:val="28"/>
          <w:szCs w:val="28"/>
        </w:rPr>
        <w:t xml:space="preserve"> медицинской</w:t>
      </w:r>
      <w:r w:rsidRPr="00F939E8">
        <w:rPr>
          <w:b/>
          <w:sz w:val="28"/>
          <w:szCs w:val="28"/>
        </w:rPr>
        <w:t xml:space="preserve"> помощи, поликлиник, самостоятельных обращений:</w:t>
      </w:r>
    </w:p>
    <w:p w:rsidR="00FC2D43" w:rsidRDefault="00FC2D43" w:rsidP="00FC2D43">
      <w:pPr>
        <w:pStyle w:val="a3"/>
        <w:spacing w:after="0"/>
        <w:ind w:left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20"/>
        <w:gridCol w:w="426"/>
        <w:gridCol w:w="992"/>
      </w:tblGrid>
      <w:tr w:rsidR="00FC2D43" w:rsidRPr="00867CA2" w:rsidTr="00DB1ABC">
        <w:trPr>
          <w:cantSplit/>
          <w:jc w:val="center"/>
        </w:trPr>
        <w:tc>
          <w:tcPr>
            <w:tcW w:w="6520" w:type="dxa"/>
            <w:tcBorders>
              <w:bottom w:val="single" w:sz="4" w:space="0" w:color="auto"/>
            </w:tcBorders>
          </w:tcPr>
          <w:p w:rsidR="00FC2D43" w:rsidRPr="00867CA2" w:rsidRDefault="00FC2D43" w:rsidP="00DB1ABC">
            <w:pPr>
              <w:jc w:val="center"/>
              <w:rPr>
                <w:sz w:val="28"/>
                <w:szCs w:val="28"/>
              </w:rPr>
            </w:pPr>
            <w:r w:rsidRPr="00F939E8">
              <w:rPr>
                <w:sz w:val="28"/>
                <w:szCs w:val="28"/>
              </w:rPr>
              <w:t>Число пациентов, направленных СМП (поликлиникой, самостоятельно обратившихся)</w:t>
            </w:r>
          </w:p>
        </w:tc>
        <w:tc>
          <w:tcPr>
            <w:tcW w:w="426" w:type="dxa"/>
            <w:vMerge w:val="restart"/>
            <w:vAlign w:val="center"/>
          </w:tcPr>
          <w:p w:rsidR="00FC2D43" w:rsidRPr="00442BED" w:rsidRDefault="00FC2D43" w:rsidP="00DB1ABC">
            <w:pPr>
              <w:jc w:val="both"/>
              <w:rPr>
                <w:sz w:val="16"/>
                <w:szCs w:val="28"/>
              </w:rPr>
            </w:pPr>
          </w:p>
          <w:p w:rsidR="00FC2D43" w:rsidRPr="00867CA2" w:rsidRDefault="00FC2D43" w:rsidP="00DB1ABC">
            <w:pPr>
              <w:jc w:val="both"/>
              <w:rPr>
                <w:sz w:val="28"/>
                <w:szCs w:val="28"/>
              </w:rPr>
            </w:pPr>
            <w:r w:rsidRPr="00867CA2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992" w:type="dxa"/>
            <w:vMerge w:val="restart"/>
            <w:vAlign w:val="center"/>
          </w:tcPr>
          <w:p w:rsidR="00FC2D43" w:rsidRPr="00442BED" w:rsidRDefault="00FC2D43" w:rsidP="00DB1ABC">
            <w:pPr>
              <w:jc w:val="both"/>
              <w:rPr>
                <w:sz w:val="16"/>
                <w:szCs w:val="28"/>
              </w:rPr>
            </w:pPr>
          </w:p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867CA2">
              <w:rPr>
                <w:sz w:val="28"/>
                <w:szCs w:val="28"/>
              </w:rPr>
              <w:t>100</w:t>
            </w:r>
          </w:p>
        </w:tc>
      </w:tr>
      <w:tr w:rsidR="00FC2D43" w:rsidRPr="00867CA2" w:rsidTr="00DB1ABC">
        <w:trPr>
          <w:cantSplit/>
          <w:jc w:val="center"/>
        </w:trPr>
        <w:tc>
          <w:tcPr>
            <w:tcW w:w="6520" w:type="dxa"/>
          </w:tcPr>
          <w:p w:rsidR="00FC2D43" w:rsidRPr="00867CA2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F939E8">
              <w:rPr>
                <w:sz w:val="28"/>
                <w:szCs w:val="28"/>
              </w:rPr>
              <w:t>Число пациентов, поступивших в стационар</w:t>
            </w:r>
          </w:p>
        </w:tc>
        <w:tc>
          <w:tcPr>
            <w:tcW w:w="426" w:type="dxa"/>
            <w:vMerge/>
          </w:tcPr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C2D43" w:rsidRPr="00867CA2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spacing w:after="0"/>
        <w:ind w:left="720"/>
        <w:jc w:val="both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AA0A05">
        <w:rPr>
          <w:sz w:val="28"/>
          <w:szCs w:val="28"/>
        </w:rPr>
        <w:t>Ан</w:t>
      </w:r>
      <w:r>
        <w:rPr>
          <w:sz w:val="28"/>
          <w:szCs w:val="28"/>
        </w:rPr>
        <w:t xml:space="preserve">ализ самостоятельных обращений </w:t>
      </w:r>
      <w:r w:rsidRPr="00AA0A05">
        <w:rPr>
          <w:sz w:val="28"/>
          <w:szCs w:val="28"/>
        </w:rPr>
        <w:t>в стационар м</w:t>
      </w:r>
      <w:r>
        <w:rPr>
          <w:sz w:val="28"/>
          <w:szCs w:val="28"/>
        </w:rPr>
        <w:t xml:space="preserve">ожет предоставить много важной </w:t>
      </w:r>
      <w:r w:rsidRPr="00AA0A05">
        <w:rPr>
          <w:sz w:val="28"/>
          <w:szCs w:val="28"/>
        </w:rPr>
        <w:t xml:space="preserve">информации руководителю </w:t>
      </w:r>
      <w:r>
        <w:rPr>
          <w:sz w:val="28"/>
          <w:szCs w:val="28"/>
        </w:rPr>
        <w:t xml:space="preserve">амбулаторно-поликлинической организации </w:t>
      </w:r>
      <w:r w:rsidRPr="00AA0A05">
        <w:rPr>
          <w:sz w:val="28"/>
          <w:szCs w:val="28"/>
        </w:rPr>
        <w:t>для оценки доступности и качества амбулаторной помощи пациентам, степени доверия участковому врачу, информированности пациентов о работе поликлиники.</w:t>
      </w:r>
    </w:p>
    <w:p w:rsidR="00FC2D43" w:rsidRPr="00AA0A05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AA0A05">
        <w:rPr>
          <w:sz w:val="28"/>
          <w:szCs w:val="28"/>
        </w:rPr>
        <w:t>В зависимости от результатов должны быть приняты оперативные меры реагирования. Для администрации стационара контроль показател</w:t>
      </w:r>
      <w:r>
        <w:rPr>
          <w:sz w:val="28"/>
          <w:szCs w:val="28"/>
        </w:rPr>
        <w:t>я</w:t>
      </w:r>
      <w:r w:rsidRPr="00AA0A05">
        <w:rPr>
          <w:sz w:val="28"/>
          <w:szCs w:val="28"/>
        </w:rPr>
        <w:t xml:space="preserve"> самостоятельных обращений также весьма актуален – именно в этой группе пациентов максимальное число непрофильных обращений и отказов в госпитализации, что в значительной степени дезорганиз</w:t>
      </w:r>
      <w:r>
        <w:rPr>
          <w:sz w:val="28"/>
          <w:szCs w:val="28"/>
        </w:rPr>
        <w:t>ует работу приемного отделения.</w:t>
      </w: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DC551C">
        <w:rPr>
          <w:b/>
          <w:sz w:val="28"/>
          <w:szCs w:val="28"/>
        </w:rPr>
        <w:t>3.4. Отказы в госпитализации</w:t>
      </w:r>
      <w:r>
        <w:rPr>
          <w:sz w:val="28"/>
          <w:szCs w:val="28"/>
        </w:rPr>
        <w:t xml:space="preserve"> </w:t>
      </w:r>
      <w:r w:rsidRPr="00AA0A05">
        <w:rPr>
          <w:sz w:val="28"/>
          <w:szCs w:val="28"/>
        </w:rPr>
        <w:t>могут составлять в структуре осмотренных в приемном отд</w:t>
      </w:r>
      <w:r>
        <w:rPr>
          <w:sz w:val="28"/>
          <w:szCs w:val="28"/>
        </w:rPr>
        <w:t>елении 10-20 %, в значительной степени</w:t>
      </w:r>
      <w:r w:rsidRPr="00AA0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AA0A05">
        <w:rPr>
          <w:sz w:val="28"/>
          <w:szCs w:val="28"/>
        </w:rPr>
        <w:t>связаны с необоснованным направлением в стационар.</w:t>
      </w:r>
    </w:p>
    <w:p w:rsidR="00FC2D43" w:rsidRPr="0096376E" w:rsidRDefault="00FC2D43" w:rsidP="00FC2D43">
      <w:pPr>
        <w:pStyle w:val="a3"/>
        <w:spacing w:after="0"/>
        <w:ind w:firstLine="709"/>
        <w:jc w:val="both"/>
        <w:rPr>
          <w:b/>
          <w:sz w:val="28"/>
          <w:szCs w:val="28"/>
        </w:rPr>
      </w:pPr>
      <w:r w:rsidRPr="0096376E">
        <w:rPr>
          <w:b/>
          <w:sz w:val="28"/>
          <w:szCs w:val="28"/>
        </w:rPr>
        <w:t>Удельный вес отказов в госпитализации:</w:t>
      </w:r>
    </w:p>
    <w:p w:rsidR="00FC2D43" w:rsidRPr="00AA0A05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  <w:gridCol w:w="426"/>
        <w:gridCol w:w="992"/>
      </w:tblGrid>
      <w:tr w:rsidR="00FC2D43" w:rsidRPr="00DC551C" w:rsidTr="00DB1ABC">
        <w:trPr>
          <w:cantSplit/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:rsidR="00FC2D43" w:rsidRPr="00DC551C" w:rsidRDefault="00FC2D43" w:rsidP="00DB1ABC">
            <w:pPr>
              <w:jc w:val="center"/>
              <w:rPr>
                <w:sz w:val="28"/>
                <w:szCs w:val="28"/>
              </w:rPr>
            </w:pPr>
            <w:r w:rsidRPr="00DC551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пациентов, которым </w:t>
            </w:r>
            <w:r w:rsidRPr="00DC551C">
              <w:rPr>
                <w:sz w:val="28"/>
                <w:szCs w:val="28"/>
              </w:rPr>
              <w:t>отказ</w:t>
            </w:r>
            <w:r>
              <w:rPr>
                <w:sz w:val="28"/>
                <w:szCs w:val="28"/>
              </w:rPr>
              <w:t>ано</w:t>
            </w:r>
            <w:r w:rsidRPr="00DC551C">
              <w:rPr>
                <w:sz w:val="28"/>
                <w:szCs w:val="28"/>
              </w:rPr>
              <w:t xml:space="preserve"> в госпитализации</w:t>
            </w:r>
          </w:p>
        </w:tc>
        <w:tc>
          <w:tcPr>
            <w:tcW w:w="426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  <w:r w:rsidRPr="00DC551C">
              <w:rPr>
                <w:sz w:val="28"/>
                <w:szCs w:val="28"/>
              </w:rPr>
              <w:sym w:font="Symbol" w:char="F0B4"/>
            </w:r>
          </w:p>
          <w:p w:rsidR="00FC2D43" w:rsidRPr="00DC551C" w:rsidRDefault="00FC2D43" w:rsidP="00DB1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  <w:r w:rsidRPr="00DC551C">
              <w:rPr>
                <w:sz w:val="28"/>
                <w:szCs w:val="28"/>
              </w:rPr>
              <w:t>100</w:t>
            </w:r>
          </w:p>
          <w:p w:rsidR="00FC2D43" w:rsidRPr="00DC551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FC2D43" w:rsidRPr="00DC551C" w:rsidTr="00DB1ABC">
        <w:trPr>
          <w:cantSplit/>
          <w:jc w:val="center"/>
        </w:trPr>
        <w:tc>
          <w:tcPr>
            <w:tcW w:w="6946" w:type="dxa"/>
          </w:tcPr>
          <w:p w:rsidR="00FC2D43" w:rsidRPr="002467D6" w:rsidRDefault="00FC2D43" w:rsidP="00DB1ABC">
            <w:pPr>
              <w:jc w:val="center"/>
              <w:rPr>
                <w:sz w:val="28"/>
                <w:szCs w:val="28"/>
              </w:rPr>
            </w:pPr>
            <w:r w:rsidRPr="00DC551C">
              <w:rPr>
                <w:sz w:val="28"/>
                <w:szCs w:val="28"/>
              </w:rPr>
              <w:t xml:space="preserve">Число </w:t>
            </w:r>
            <w:r w:rsidRPr="002467D6">
              <w:rPr>
                <w:sz w:val="28"/>
                <w:szCs w:val="28"/>
              </w:rPr>
              <w:t>всех пациентов, обратившихся в</w:t>
            </w:r>
            <w:r>
              <w:rPr>
                <w:sz w:val="28"/>
                <w:szCs w:val="28"/>
              </w:rPr>
              <w:t xml:space="preserve"> </w:t>
            </w:r>
            <w:r w:rsidRPr="002467D6">
              <w:rPr>
                <w:sz w:val="28"/>
                <w:szCs w:val="28"/>
              </w:rPr>
              <w:t>приемное отделение больничной организации</w:t>
            </w:r>
          </w:p>
        </w:tc>
        <w:tc>
          <w:tcPr>
            <w:tcW w:w="426" w:type="dxa"/>
            <w:vMerge/>
          </w:tcPr>
          <w:p w:rsidR="00FC2D43" w:rsidRPr="00DC551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C2D43" w:rsidRPr="00DC551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  <w:r w:rsidRPr="00AA0A05">
        <w:rPr>
          <w:sz w:val="28"/>
          <w:szCs w:val="28"/>
        </w:rPr>
        <w:lastRenderedPageBreak/>
        <w:t xml:space="preserve">Анализ качества диагностики на </w:t>
      </w:r>
      <w:proofErr w:type="spellStart"/>
      <w:r w:rsidRPr="00AA0A05">
        <w:rPr>
          <w:sz w:val="28"/>
          <w:szCs w:val="28"/>
        </w:rPr>
        <w:t>догоспитальном</w:t>
      </w:r>
      <w:proofErr w:type="spellEnd"/>
      <w:r w:rsidRPr="00AA0A05">
        <w:rPr>
          <w:sz w:val="28"/>
          <w:szCs w:val="28"/>
        </w:rPr>
        <w:t xml:space="preserve"> этапе у этих пациентов необходим для выявления проблем в организации работы поликлиники или </w:t>
      </w:r>
      <w:r>
        <w:rPr>
          <w:sz w:val="28"/>
          <w:szCs w:val="28"/>
        </w:rPr>
        <w:t>СМП</w:t>
      </w:r>
      <w:r w:rsidRPr="00AA0A05">
        <w:rPr>
          <w:sz w:val="28"/>
          <w:szCs w:val="28"/>
        </w:rPr>
        <w:t xml:space="preserve">. Администрация стационара должна предпринимать усилия для сведения к минимуму отказов в госпитализации с целью обеспечения структурированной работы приемного отделения. Способ достижения цели – дальнейшая отработка преемственности госпитального и </w:t>
      </w:r>
      <w:proofErr w:type="spellStart"/>
      <w:r w:rsidRPr="00AA0A05">
        <w:rPr>
          <w:sz w:val="28"/>
          <w:szCs w:val="28"/>
        </w:rPr>
        <w:t>догоспитального</w:t>
      </w:r>
      <w:proofErr w:type="spellEnd"/>
      <w:r w:rsidRPr="00AA0A05">
        <w:rPr>
          <w:sz w:val="28"/>
          <w:szCs w:val="28"/>
        </w:rPr>
        <w:t xml:space="preserve"> этапа.</w:t>
      </w:r>
    </w:p>
    <w:p w:rsidR="00FC2D43" w:rsidRPr="00AA0A05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125F9B">
        <w:rPr>
          <w:b/>
          <w:sz w:val="28"/>
          <w:szCs w:val="28"/>
        </w:rPr>
        <w:t xml:space="preserve">3.5. Показатель </w:t>
      </w:r>
      <w:r>
        <w:rPr>
          <w:b/>
          <w:sz w:val="28"/>
          <w:szCs w:val="28"/>
        </w:rPr>
        <w:t>оперативной (</w:t>
      </w:r>
      <w:r w:rsidRPr="00125F9B">
        <w:rPr>
          <w:b/>
          <w:sz w:val="28"/>
          <w:szCs w:val="28"/>
        </w:rPr>
        <w:t>хирургической</w:t>
      </w:r>
      <w:r>
        <w:rPr>
          <w:b/>
          <w:sz w:val="28"/>
          <w:szCs w:val="28"/>
        </w:rPr>
        <w:t>)</w:t>
      </w:r>
      <w:r w:rsidRPr="00125F9B">
        <w:rPr>
          <w:b/>
          <w:sz w:val="28"/>
          <w:szCs w:val="28"/>
        </w:rPr>
        <w:t xml:space="preserve"> активности по стационару и отделениям:</w:t>
      </w:r>
    </w:p>
    <w:p w:rsidR="00FC2D43" w:rsidRPr="00125F9B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tbl>
      <w:tblPr>
        <w:tblW w:w="8247" w:type="dxa"/>
        <w:jc w:val="center"/>
        <w:tblLayout w:type="fixed"/>
        <w:tblLook w:val="00A0" w:firstRow="1" w:lastRow="0" w:firstColumn="1" w:lastColumn="0" w:noHBand="0" w:noVBand="0"/>
      </w:tblPr>
      <w:tblGrid>
        <w:gridCol w:w="7204"/>
        <w:gridCol w:w="283"/>
        <w:gridCol w:w="760"/>
      </w:tblGrid>
      <w:tr w:rsidR="00FC2D43" w:rsidRPr="00125F9B" w:rsidTr="00DB1ABC">
        <w:trPr>
          <w:cantSplit/>
          <w:jc w:val="center"/>
        </w:trPr>
        <w:tc>
          <w:tcPr>
            <w:tcW w:w="7204" w:type="dxa"/>
            <w:tcBorders>
              <w:bottom w:val="single" w:sz="4" w:space="0" w:color="auto"/>
            </w:tcBorders>
          </w:tcPr>
          <w:p w:rsidR="00FC2D43" w:rsidRPr="00125F9B" w:rsidRDefault="00FC2D43" w:rsidP="00DB1ABC">
            <w:pPr>
              <w:jc w:val="center"/>
              <w:rPr>
                <w:sz w:val="28"/>
                <w:szCs w:val="28"/>
              </w:rPr>
            </w:pPr>
            <w:r w:rsidRPr="00125F9B">
              <w:rPr>
                <w:sz w:val="28"/>
                <w:szCs w:val="28"/>
              </w:rPr>
              <w:t>Число опер</w:t>
            </w:r>
            <w:r>
              <w:rPr>
                <w:sz w:val="28"/>
                <w:szCs w:val="28"/>
              </w:rPr>
              <w:t>ированных пациентов</w:t>
            </w:r>
          </w:p>
        </w:tc>
        <w:tc>
          <w:tcPr>
            <w:tcW w:w="283" w:type="dxa"/>
            <w:vMerge w:val="restart"/>
          </w:tcPr>
          <w:p w:rsidR="00FC2D43" w:rsidRPr="009F006E" w:rsidRDefault="00FC2D43" w:rsidP="00DB1ABC">
            <w:pPr>
              <w:jc w:val="center"/>
              <w:rPr>
                <w:sz w:val="8"/>
                <w:szCs w:val="8"/>
              </w:rPr>
            </w:pPr>
          </w:p>
          <w:p w:rsidR="00FC2D43" w:rsidRPr="00125F9B" w:rsidRDefault="00FC2D43" w:rsidP="00DB1ABC">
            <w:pPr>
              <w:jc w:val="center"/>
              <w:rPr>
                <w:sz w:val="28"/>
                <w:szCs w:val="28"/>
              </w:rPr>
            </w:pPr>
            <w:r w:rsidRPr="00125F9B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60" w:type="dxa"/>
            <w:vMerge w:val="restart"/>
          </w:tcPr>
          <w:p w:rsidR="00FC2D43" w:rsidRPr="009F006E" w:rsidRDefault="00FC2D43" w:rsidP="00DB1ABC">
            <w:pPr>
              <w:jc w:val="center"/>
              <w:rPr>
                <w:sz w:val="12"/>
                <w:szCs w:val="12"/>
              </w:rPr>
            </w:pPr>
          </w:p>
          <w:p w:rsidR="00FC2D43" w:rsidRPr="00125F9B" w:rsidRDefault="00FC2D43" w:rsidP="00DB1ABC">
            <w:pPr>
              <w:rPr>
                <w:sz w:val="28"/>
                <w:szCs w:val="28"/>
                <w:u w:val="single"/>
              </w:rPr>
            </w:pPr>
            <w:r w:rsidRPr="00125F9B">
              <w:rPr>
                <w:sz w:val="28"/>
                <w:szCs w:val="28"/>
              </w:rPr>
              <w:t>100</w:t>
            </w:r>
          </w:p>
        </w:tc>
      </w:tr>
      <w:tr w:rsidR="00FC2D43" w:rsidRPr="00125F9B" w:rsidTr="00DB1ABC">
        <w:trPr>
          <w:cantSplit/>
          <w:jc w:val="center"/>
        </w:trPr>
        <w:tc>
          <w:tcPr>
            <w:tcW w:w="7204" w:type="dxa"/>
            <w:tcBorders>
              <w:top w:val="single" w:sz="4" w:space="0" w:color="auto"/>
            </w:tcBorders>
          </w:tcPr>
          <w:p w:rsidR="00FC2D43" w:rsidRPr="00125F9B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125F9B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</w:t>
            </w:r>
            <w:r w:rsidRPr="00125F9B">
              <w:rPr>
                <w:sz w:val="28"/>
                <w:szCs w:val="28"/>
              </w:rPr>
              <w:t xml:space="preserve">х (выписанных и умерших) </w:t>
            </w:r>
            <w:r>
              <w:rPr>
                <w:sz w:val="28"/>
                <w:szCs w:val="28"/>
              </w:rPr>
              <w:t xml:space="preserve">пациентов на койках </w:t>
            </w:r>
            <w:r w:rsidRPr="00125F9B">
              <w:rPr>
                <w:sz w:val="28"/>
                <w:szCs w:val="28"/>
              </w:rPr>
              <w:t>хирургическ</w:t>
            </w:r>
            <w:r>
              <w:rPr>
                <w:sz w:val="28"/>
                <w:szCs w:val="28"/>
              </w:rPr>
              <w:t>ого</w:t>
            </w:r>
            <w:r w:rsidRPr="00125F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профиля</w:t>
            </w:r>
          </w:p>
        </w:tc>
        <w:tc>
          <w:tcPr>
            <w:tcW w:w="283" w:type="dxa"/>
            <w:vMerge/>
            <w:vAlign w:val="center"/>
          </w:tcPr>
          <w:p w:rsidR="00FC2D43" w:rsidRPr="00125F9B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vMerge/>
            <w:vAlign w:val="center"/>
          </w:tcPr>
          <w:p w:rsidR="00FC2D43" w:rsidRPr="00125F9B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 w:rsidRPr="009F006E">
        <w:rPr>
          <w:b/>
          <w:sz w:val="28"/>
          <w:szCs w:val="28"/>
        </w:rPr>
        <w:t>Частота послеоперационных осложнений:</w:t>
      </w:r>
    </w:p>
    <w:p w:rsidR="00FC2D43" w:rsidRPr="009F006E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230"/>
        <w:gridCol w:w="283"/>
        <w:gridCol w:w="993"/>
      </w:tblGrid>
      <w:tr w:rsidR="00FC2D43" w:rsidRPr="009F006E" w:rsidTr="00DB1ABC">
        <w:trPr>
          <w:cantSplit/>
          <w:jc w:val="center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9F006E" w:rsidRDefault="00FC2D43" w:rsidP="00DB1ABC">
            <w:pPr>
              <w:jc w:val="center"/>
              <w:rPr>
                <w:sz w:val="28"/>
                <w:szCs w:val="28"/>
              </w:rPr>
            </w:pPr>
            <w:r w:rsidRPr="009F006E">
              <w:rPr>
                <w:sz w:val="28"/>
                <w:szCs w:val="28"/>
              </w:rPr>
              <w:t xml:space="preserve">Число </w:t>
            </w:r>
            <w:r w:rsidRPr="002467D6">
              <w:rPr>
                <w:sz w:val="28"/>
                <w:szCs w:val="28"/>
              </w:rPr>
              <w:t>операций, при</w:t>
            </w:r>
            <w:r>
              <w:rPr>
                <w:sz w:val="28"/>
                <w:szCs w:val="28"/>
              </w:rPr>
              <w:t xml:space="preserve"> </w:t>
            </w:r>
            <w:r w:rsidRPr="002467D6">
              <w:rPr>
                <w:sz w:val="28"/>
                <w:szCs w:val="28"/>
              </w:rPr>
              <w:t>которых наблюдались осложнения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9F006E" w:rsidRDefault="00FC2D43" w:rsidP="00DB1ABC">
            <w:pPr>
              <w:jc w:val="both"/>
              <w:rPr>
                <w:sz w:val="28"/>
                <w:szCs w:val="28"/>
              </w:rPr>
            </w:pPr>
            <w:r w:rsidRPr="009F006E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993" w:type="dxa"/>
            <w:vMerge w:val="restart"/>
            <w:vAlign w:val="center"/>
          </w:tcPr>
          <w:p w:rsidR="00FC2D43" w:rsidRPr="009F006E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9F006E">
              <w:rPr>
                <w:sz w:val="28"/>
                <w:szCs w:val="28"/>
              </w:rPr>
              <w:t>100</w:t>
            </w:r>
          </w:p>
        </w:tc>
      </w:tr>
      <w:tr w:rsidR="00FC2D43" w:rsidRPr="009F006E" w:rsidTr="00DB1ABC">
        <w:trPr>
          <w:cantSplit/>
          <w:jc w:val="center"/>
        </w:trPr>
        <w:tc>
          <w:tcPr>
            <w:tcW w:w="7230" w:type="dxa"/>
          </w:tcPr>
          <w:p w:rsidR="00FC2D43" w:rsidRPr="00E17ADF" w:rsidRDefault="00FC2D43" w:rsidP="00DB1ABC">
            <w:pPr>
              <w:jc w:val="center"/>
              <w:rPr>
                <w:sz w:val="28"/>
                <w:szCs w:val="28"/>
              </w:rPr>
            </w:pPr>
            <w:r w:rsidRPr="009F006E">
              <w:rPr>
                <w:sz w:val="28"/>
                <w:szCs w:val="28"/>
              </w:rPr>
              <w:t xml:space="preserve">Число </w:t>
            </w:r>
            <w:r w:rsidRPr="00E17ADF">
              <w:rPr>
                <w:sz w:val="28"/>
                <w:szCs w:val="28"/>
              </w:rPr>
              <w:t>проведенных операций</w:t>
            </w:r>
          </w:p>
        </w:tc>
        <w:tc>
          <w:tcPr>
            <w:tcW w:w="283" w:type="dxa"/>
            <w:vMerge/>
            <w:vAlign w:val="center"/>
          </w:tcPr>
          <w:p w:rsidR="00FC2D43" w:rsidRPr="009F006E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FC2D43" w:rsidRPr="009F006E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C2D43" w:rsidRPr="00CD4233" w:rsidRDefault="00FC2D43" w:rsidP="00FC2D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3.7. </w:t>
      </w:r>
      <w:r w:rsidRPr="00CD4233">
        <w:rPr>
          <w:b/>
          <w:sz w:val="28"/>
          <w:szCs w:val="28"/>
        </w:rPr>
        <w:t>Структура оперативных вмешательств:</w:t>
      </w:r>
    </w:p>
    <w:p w:rsidR="00FC2D43" w:rsidRPr="00CD4233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528"/>
        <w:gridCol w:w="283"/>
        <w:gridCol w:w="851"/>
      </w:tblGrid>
      <w:tr w:rsidR="00FC2D43" w:rsidRPr="00CD4233" w:rsidTr="00DB1ABC">
        <w:trPr>
          <w:cantSplit/>
          <w:jc w:val="center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CD4233" w:rsidRDefault="00FC2D43" w:rsidP="00DB1ABC">
            <w:pPr>
              <w:jc w:val="center"/>
              <w:rPr>
                <w:sz w:val="28"/>
                <w:szCs w:val="28"/>
              </w:rPr>
            </w:pPr>
            <w:r w:rsidRPr="00CD4233">
              <w:rPr>
                <w:sz w:val="28"/>
                <w:szCs w:val="28"/>
              </w:rPr>
              <w:t>Число операций по конкретному поводу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CD4233" w:rsidRDefault="00FC2D43" w:rsidP="00DB1ABC">
            <w:pPr>
              <w:jc w:val="both"/>
              <w:rPr>
                <w:sz w:val="28"/>
                <w:szCs w:val="28"/>
              </w:rPr>
            </w:pPr>
            <w:r w:rsidRPr="00CD4233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851" w:type="dxa"/>
            <w:vMerge w:val="restart"/>
            <w:vAlign w:val="center"/>
          </w:tcPr>
          <w:p w:rsidR="00FC2D43" w:rsidRPr="00CD4233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CD4233">
              <w:rPr>
                <w:sz w:val="28"/>
                <w:szCs w:val="28"/>
              </w:rPr>
              <w:t>100</w:t>
            </w:r>
          </w:p>
        </w:tc>
      </w:tr>
      <w:tr w:rsidR="00FC2D43" w:rsidRPr="00CD4233" w:rsidTr="00DB1ABC">
        <w:trPr>
          <w:cantSplit/>
          <w:jc w:val="center"/>
        </w:trPr>
        <w:tc>
          <w:tcPr>
            <w:tcW w:w="5528" w:type="dxa"/>
          </w:tcPr>
          <w:p w:rsidR="00FC2D43" w:rsidRPr="00CD4233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CD4233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всех </w:t>
            </w:r>
            <w:r w:rsidRPr="00CD4233">
              <w:rPr>
                <w:sz w:val="28"/>
                <w:szCs w:val="28"/>
              </w:rPr>
              <w:t>оперативных вмешательств</w:t>
            </w:r>
          </w:p>
        </w:tc>
        <w:tc>
          <w:tcPr>
            <w:tcW w:w="283" w:type="dxa"/>
            <w:vMerge/>
            <w:vAlign w:val="center"/>
          </w:tcPr>
          <w:p w:rsidR="00FC2D43" w:rsidRPr="00CD4233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C2D43" w:rsidRPr="00CD4233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  <w:r w:rsidRPr="00ED1CB8">
        <w:rPr>
          <w:b/>
          <w:sz w:val="28"/>
          <w:szCs w:val="28"/>
        </w:rPr>
        <w:t xml:space="preserve">3.8. </w:t>
      </w:r>
      <w:r>
        <w:rPr>
          <w:b/>
          <w:sz w:val="28"/>
          <w:szCs w:val="28"/>
        </w:rPr>
        <w:t xml:space="preserve">Больничная </w:t>
      </w:r>
      <w:r w:rsidRPr="00ED1CB8">
        <w:rPr>
          <w:b/>
          <w:sz w:val="28"/>
          <w:szCs w:val="28"/>
        </w:rPr>
        <w:t>летальность</w:t>
      </w:r>
      <w:r>
        <w:rPr>
          <w:sz w:val="28"/>
          <w:szCs w:val="28"/>
        </w:rPr>
        <w:t xml:space="preserve"> –</w:t>
      </w:r>
      <w:r w:rsidRPr="00AA0A05">
        <w:rPr>
          <w:sz w:val="28"/>
          <w:szCs w:val="28"/>
        </w:rPr>
        <w:t xml:space="preserve"> один из о</w:t>
      </w:r>
      <w:r>
        <w:rPr>
          <w:sz w:val="28"/>
          <w:szCs w:val="28"/>
        </w:rPr>
        <w:t>сновных показатель качества лечебно-диагностической</w:t>
      </w:r>
      <w:r w:rsidRPr="00AA0A05">
        <w:rPr>
          <w:sz w:val="28"/>
          <w:szCs w:val="28"/>
        </w:rPr>
        <w:t xml:space="preserve"> работы стационара. Его расс</w:t>
      </w:r>
      <w:r>
        <w:rPr>
          <w:sz w:val="28"/>
          <w:szCs w:val="28"/>
        </w:rPr>
        <w:t>читывают для стационара в целом</w:t>
      </w:r>
      <w:r w:rsidRPr="00AA0A05">
        <w:rPr>
          <w:sz w:val="28"/>
          <w:szCs w:val="28"/>
        </w:rPr>
        <w:t xml:space="preserve"> и для каждого отделения:</w:t>
      </w:r>
    </w:p>
    <w:p w:rsidR="00FC2D43" w:rsidRPr="00AA0A05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371"/>
        <w:gridCol w:w="283"/>
        <w:gridCol w:w="851"/>
      </w:tblGrid>
      <w:tr w:rsidR="00FC2D43" w:rsidRPr="00ED1CB8" w:rsidTr="00DB1ABC">
        <w:trPr>
          <w:cantSplit/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ED1CB8" w:rsidRDefault="00FC2D43" w:rsidP="00DB1ABC">
            <w:pPr>
              <w:jc w:val="center"/>
              <w:rPr>
                <w:sz w:val="28"/>
                <w:szCs w:val="28"/>
              </w:rPr>
            </w:pPr>
            <w:r w:rsidRPr="00ED1CB8">
              <w:rPr>
                <w:sz w:val="28"/>
                <w:szCs w:val="28"/>
              </w:rPr>
              <w:t>Число умерших пациентов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ED1CB8" w:rsidRDefault="00FC2D43" w:rsidP="00DB1ABC">
            <w:pPr>
              <w:jc w:val="both"/>
              <w:rPr>
                <w:sz w:val="28"/>
                <w:szCs w:val="28"/>
              </w:rPr>
            </w:pPr>
            <w:r w:rsidRPr="00ED1CB8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851" w:type="dxa"/>
            <w:vMerge w:val="restart"/>
            <w:vAlign w:val="center"/>
          </w:tcPr>
          <w:p w:rsidR="00FC2D43" w:rsidRPr="00ED1CB8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ED1CB8">
              <w:rPr>
                <w:sz w:val="28"/>
                <w:szCs w:val="28"/>
              </w:rPr>
              <w:t>100</w:t>
            </w:r>
          </w:p>
        </w:tc>
      </w:tr>
      <w:tr w:rsidR="00FC2D43" w:rsidRPr="00ED1CB8" w:rsidTr="00DB1ABC">
        <w:trPr>
          <w:cantSplit/>
          <w:jc w:val="center"/>
        </w:trPr>
        <w:tc>
          <w:tcPr>
            <w:tcW w:w="7371" w:type="dxa"/>
          </w:tcPr>
          <w:p w:rsidR="00FC2D43" w:rsidRPr="00ED1CB8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ED1CB8">
              <w:rPr>
                <w:sz w:val="28"/>
                <w:szCs w:val="28"/>
              </w:rPr>
              <w:t>Число пролеченных</w:t>
            </w:r>
            <w:r>
              <w:rPr>
                <w:sz w:val="28"/>
                <w:szCs w:val="28"/>
              </w:rPr>
              <w:t xml:space="preserve"> пациентов (выписанных + умерших)</w:t>
            </w:r>
          </w:p>
        </w:tc>
        <w:tc>
          <w:tcPr>
            <w:tcW w:w="283" w:type="dxa"/>
            <w:vMerge/>
            <w:vAlign w:val="center"/>
          </w:tcPr>
          <w:p w:rsidR="00FC2D43" w:rsidRPr="00ED1CB8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C2D43" w:rsidRPr="00ED1CB8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spacing w:after="0"/>
        <w:jc w:val="both"/>
        <w:rPr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  <w:r w:rsidRPr="00223A16">
        <w:rPr>
          <w:sz w:val="28"/>
          <w:szCs w:val="28"/>
        </w:rPr>
        <w:t>Для проведения анализа показатель летальности необходимо рассчитывать по профилям коек, по отдельным нозологическим формам, сравнивать показатели в динамике в течение ряда лет.</w:t>
      </w:r>
    </w:p>
    <w:p w:rsidR="00FC2D43" w:rsidRPr="00223A16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  <w:r w:rsidRPr="00223A16">
        <w:rPr>
          <w:sz w:val="28"/>
          <w:szCs w:val="28"/>
        </w:rPr>
        <w:t xml:space="preserve">Следует учитывать, что летальность зависит не только от качества медицинской помощи в стационаре, имеют существенное значение своевременность госпитализации, качество оказания медицинской помощи на </w:t>
      </w:r>
      <w:proofErr w:type="spellStart"/>
      <w:r w:rsidRPr="00223A16">
        <w:rPr>
          <w:sz w:val="28"/>
          <w:szCs w:val="28"/>
        </w:rPr>
        <w:t>догоспитальном</w:t>
      </w:r>
      <w:proofErr w:type="spellEnd"/>
      <w:r w:rsidRPr="00223A16">
        <w:rPr>
          <w:sz w:val="28"/>
          <w:szCs w:val="28"/>
        </w:rPr>
        <w:t xml:space="preserve"> этапе, сроки обращения пациента за медицинской помощью, тяжесть заболевания.</w:t>
      </w:r>
    </w:p>
    <w:p w:rsidR="00FC2D43" w:rsidRPr="00AA0A05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C2D43" w:rsidRPr="00223A16" w:rsidRDefault="00FC2D43" w:rsidP="00FC2D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223A16">
        <w:rPr>
          <w:b/>
          <w:sz w:val="28"/>
          <w:szCs w:val="28"/>
        </w:rPr>
        <w:t>3.9. Послеоперационная летальность:</w:t>
      </w:r>
    </w:p>
    <w:p w:rsidR="00FC2D43" w:rsidRPr="00AA0A05" w:rsidRDefault="00FC2D43" w:rsidP="00FC2D43">
      <w:pPr>
        <w:pStyle w:val="a3"/>
        <w:spacing w:after="0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853"/>
        <w:gridCol w:w="283"/>
        <w:gridCol w:w="973"/>
      </w:tblGrid>
      <w:tr w:rsidR="00FC2D43" w:rsidRPr="00223A16" w:rsidTr="00DB1ABC">
        <w:trPr>
          <w:cantSplit/>
          <w:jc w:val="center"/>
        </w:trPr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223A16" w:rsidRDefault="00FC2D43" w:rsidP="00DB1ABC">
            <w:pPr>
              <w:jc w:val="center"/>
              <w:rPr>
                <w:sz w:val="28"/>
                <w:szCs w:val="28"/>
              </w:rPr>
            </w:pPr>
            <w:r w:rsidRPr="00223A16">
              <w:rPr>
                <w:sz w:val="28"/>
                <w:szCs w:val="28"/>
              </w:rPr>
              <w:t>Число пациентов</w:t>
            </w:r>
            <w:r>
              <w:rPr>
                <w:sz w:val="28"/>
                <w:szCs w:val="28"/>
              </w:rPr>
              <w:t>,</w:t>
            </w:r>
            <w:r w:rsidRPr="00223A16">
              <w:rPr>
                <w:sz w:val="28"/>
                <w:szCs w:val="28"/>
              </w:rPr>
              <w:t xml:space="preserve"> умерших после операции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223A16" w:rsidRDefault="00FC2D43" w:rsidP="00DB1ABC">
            <w:pPr>
              <w:jc w:val="both"/>
              <w:rPr>
                <w:sz w:val="28"/>
                <w:szCs w:val="28"/>
              </w:rPr>
            </w:pPr>
            <w:r w:rsidRPr="00223A16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973" w:type="dxa"/>
            <w:vMerge w:val="restart"/>
            <w:vAlign w:val="center"/>
          </w:tcPr>
          <w:p w:rsidR="00FC2D43" w:rsidRPr="00223A16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223A16">
              <w:rPr>
                <w:sz w:val="28"/>
                <w:szCs w:val="28"/>
              </w:rPr>
              <w:t>100</w:t>
            </w:r>
          </w:p>
        </w:tc>
      </w:tr>
      <w:tr w:rsidR="00FC2D43" w:rsidRPr="00223A16" w:rsidTr="00DB1ABC">
        <w:trPr>
          <w:cantSplit/>
          <w:jc w:val="center"/>
        </w:trPr>
        <w:tc>
          <w:tcPr>
            <w:tcW w:w="5853" w:type="dxa"/>
          </w:tcPr>
          <w:p w:rsidR="00FC2D43" w:rsidRPr="00223A16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223A16">
              <w:rPr>
                <w:sz w:val="28"/>
                <w:szCs w:val="28"/>
              </w:rPr>
              <w:t xml:space="preserve">Число оперированных </w:t>
            </w:r>
            <w:r>
              <w:rPr>
                <w:sz w:val="28"/>
                <w:szCs w:val="28"/>
              </w:rPr>
              <w:t>пациентов</w:t>
            </w:r>
          </w:p>
        </w:tc>
        <w:tc>
          <w:tcPr>
            <w:tcW w:w="283" w:type="dxa"/>
            <w:vMerge/>
            <w:vAlign w:val="center"/>
          </w:tcPr>
          <w:p w:rsidR="00FC2D43" w:rsidRPr="00223A16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2D43" w:rsidRPr="00223A16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C2D43" w:rsidRPr="00223A16" w:rsidRDefault="00FC2D43" w:rsidP="00FC2D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3.10. Больничная </w:t>
      </w:r>
      <w:r w:rsidRPr="00223A16">
        <w:rPr>
          <w:b/>
          <w:sz w:val="28"/>
          <w:szCs w:val="28"/>
        </w:rPr>
        <w:t>летальность от острого инфаркта миокарда:</w:t>
      </w:r>
    </w:p>
    <w:p w:rsidR="00FC2D43" w:rsidRPr="00AA0A05" w:rsidRDefault="00FC2D43" w:rsidP="00FC2D43">
      <w:pPr>
        <w:pStyle w:val="a3"/>
        <w:autoSpaceDE w:val="0"/>
        <w:autoSpaceDN w:val="0"/>
        <w:adjustRightInd w:val="0"/>
        <w:spacing w:after="0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237"/>
        <w:gridCol w:w="283"/>
        <w:gridCol w:w="821"/>
      </w:tblGrid>
      <w:tr w:rsidR="00FC2D43" w:rsidRPr="00223A16" w:rsidTr="00DB1ABC">
        <w:trPr>
          <w:cantSplit/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223A16" w:rsidRDefault="00FC2D43" w:rsidP="00DB1ABC">
            <w:pPr>
              <w:jc w:val="center"/>
              <w:rPr>
                <w:sz w:val="28"/>
                <w:szCs w:val="28"/>
              </w:rPr>
            </w:pPr>
            <w:r w:rsidRPr="00223A16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пациентов, </w:t>
            </w:r>
            <w:r w:rsidRPr="00223A16">
              <w:rPr>
                <w:sz w:val="28"/>
                <w:szCs w:val="28"/>
              </w:rPr>
              <w:t>умерших от острого инфаркта миокарда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223A16" w:rsidRDefault="00FC2D43" w:rsidP="00DB1ABC">
            <w:pPr>
              <w:rPr>
                <w:sz w:val="28"/>
                <w:szCs w:val="28"/>
              </w:rPr>
            </w:pPr>
            <w:r w:rsidRPr="00223A16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821" w:type="dxa"/>
            <w:vMerge w:val="restart"/>
            <w:vAlign w:val="center"/>
          </w:tcPr>
          <w:p w:rsidR="00FC2D43" w:rsidRPr="00223A16" w:rsidRDefault="00FC2D43" w:rsidP="00DB1ABC">
            <w:pPr>
              <w:rPr>
                <w:sz w:val="28"/>
                <w:szCs w:val="28"/>
                <w:u w:val="single"/>
              </w:rPr>
            </w:pPr>
            <w:r w:rsidRPr="00223A16">
              <w:rPr>
                <w:sz w:val="28"/>
                <w:szCs w:val="28"/>
              </w:rPr>
              <w:t>100</w:t>
            </w:r>
          </w:p>
        </w:tc>
      </w:tr>
      <w:tr w:rsidR="00FC2D43" w:rsidRPr="00223A16" w:rsidTr="00DB1ABC">
        <w:trPr>
          <w:cantSplit/>
          <w:jc w:val="center"/>
        </w:trPr>
        <w:tc>
          <w:tcPr>
            <w:tcW w:w="6237" w:type="dxa"/>
          </w:tcPr>
          <w:p w:rsidR="00FC2D43" w:rsidRPr="00223A16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223A16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</w:t>
            </w:r>
            <w:r w:rsidRPr="00223A16">
              <w:rPr>
                <w:sz w:val="28"/>
                <w:szCs w:val="28"/>
              </w:rPr>
              <w:t xml:space="preserve">х пациентов (выписанных и умерших) с диагнозом </w:t>
            </w:r>
            <w:r>
              <w:rPr>
                <w:sz w:val="28"/>
                <w:szCs w:val="28"/>
              </w:rPr>
              <w:t xml:space="preserve">острый </w:t>
            </w:r>
            <w:r w:rsidRPr="00223A16">
              <w:rPr>
                <w:sz w:val="28"/>
                <w:szCs w:val="28"/>
              </w:rPr>
              <w:t>инфаркт миокарда</w:t>
            </w:r>
          </w:p>
        </w:tc>
        <w:tc>
          <w:tcPr>
            <w:tcW w:w="283" w:type="dxa"/>
            <w:vMerge/>
            <w:vAlign w:val="center"/>
          </w:tcPr>
          <w:p w:rsidR="00FC2D43" w:rsidRPr="00223A16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vAlign w:val="center"/>
          </w:tcPr>
          <w:p w:rsidR="00FC2D43" w:rsidRPr="00223A16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AA0A05" w:rsidRDefault="00FC2D43" w:rsidP="00FC2D43">
      <w:pPr>
        <w:pStyle w:val="a3"/>
        <w:spacing w:after="0"/>
        <w:ind w:left="360"/>
        <w:rPr>
          <w:sz w:val="28"/>
          <w:szCs w:val="28"/>
        </w:rPr>
      </w:pPr>
    </w:p>
    <w:p w:rsidR="00FC2D43" w:rsidRPr="00A42189" w:rsidRDefault="00FC2D43" w:rsidP="00FC2D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3.11.</w:t>
      </w:r>
      <w:r w:rsidRPr="00A421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Больничная </w:t>
      </w:r>
      <w:r w:rsidRPr="00A42189">
        <w:rPr>
          <w:b/>
          <w:sz w:val="28"/>
          <w:szCs w:val="28"/>
        </w:rPr>
        <w:t>летальность от острой пневмонии:</w:t>
      </w:r>
    </w:p>
    <w:p w:rsidR="00FC2D43" w:rsidRPr="00A42189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237"/>
        <w:gridCol w:w="425"/>
        <w:gridCol w:w="830"/>
      </w:tblGrid>
      <w:tr w:rsidR="00FC2D43" w:rsidRPr="00A42189" w:rsidTr="00DB1ABC">
        <w:trPr>
          <w:cantSplit/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A42189" w:rsidRDefault="00FC2D43" w:rsidP="00DB1ABC">
            <w:pPr>
              <w:jc w:val="center"/>
              <w:rPr>
                <w:sz w:val="28"/>
                <w:szCs w:val="28"/>
              </w:rPr>
            </w:pPr>
            <w:r w:rsidRPr="00A42189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пациентов,</w:t>
            </w:r>
            <w:r w:rsidRPr="00A42189">
              <w:rPr>
                <w:sz w:val="28"/>
                <w:szCs w:val="28"/>
              </w:rPr>
              <w:t xml:space="preserve"> умерших</w:t>
            </w:r>
            <w:r>
              <w:rPr>
                <w:sz w:val="28"/>
                <w:szCs w:val="28"/>
              </w:rPr>
              <w:t xml:space="preserve"> </w:t>
            </w:r>
            <w:r w:rsidRPr="00A42189">
              <w:rPr>
                <w:sz w:val="28"/>
                <w:szCs w:val="28"/>
              </w:rPr>
              <w:t>от острой пневмонии</w:t>
            </w:r>
          </w:p>
        </w:tc>
        <w:tc>
          <w:tcPr>
            <w:tcW w:w="425" w:type="dxa"/>
            <w:vMerge w:val="restart"/>
          </w:tcPr>
          <w:p w:rsidR="00FC2D43" w:rsidRPr="00A42189" w:rsidRDefault="00FC2D43" w:rsidP="00DB1ABC">
            <w:pPr>
              <w:rPr>
                <w:sz w:val="8"/>
                <w:szCs w:val="8"/>
              </w:rPr>
            </w:pPr>
          </w:p>
          <w:p w:rsidR="00FC2D43" w:rsidRPr="00A42189" w:rsidRDefault="00FC2D43" w:rsidP="00DB1ABC">
            <w:pPr>
              <w:rPr>
                <w:sz w:val="28"/>
                <w:szCs w:val="28"/>
              </w:rPr>
            </w:pPr>
            <w:r w:rsidRPr="00A42189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830" w:type="dxa"/>
            <w:vMerge w:val="restart"/>
          </w:tcPr>
          <w:p w:rsidR="00FC2D43" w:rsidRPr="00A42189" w:rsidRDefault="00FC2D43" w:rsidP="00DB1ABC">
            <w:pPr>
              <w:rPr>
                <w:sz w:val="12"/>
                <w:szCs w:val="12"/>
              </w:rPr>
            </w:pPr>
          </w:p>
          <w:p w:rsidR="00FC2D43" w:rsidRPr="00A42189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A42189">
              <w:rPr>
                <w:sz w:val="28"/>
                <w:szCs w:val="28"/>
              </w:rPr>
              <w:t>100</w:t>
            </w:r>
          </w:p>
        </w:tc>
      </w:tr>
      <w:tr w:rsidR="00FC2D43" w:rsidRPr="00A42189" w:rsidTr="00DB1ABC">
        <w:trPr>
          <w:cantSplit/>
          <w:jc w:val="center"/>
        </w:trPr>
        <w:tc>
          <w:tcPr>
            <w:tcW w:w="6237" w:type="dxa"/>
          </w:tcPr>
          <w:p w:rsidR="00FC2D43" w:rsidRPr="00A42189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A42189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</w:t>
            </w:r>
            <w:r w:rsidRPr="00A42189">
              <w:rPr>
                <w:sz w:val="28"/>
                <w:szCs w:val="28"/>
              </w:rPr>
              <w:t xml:space="preserve">х пациентов (выписанных и умерших) с диагнозом </w:t>
            </w:r>
            <w:r>
              <w:rPr>
                <w:sz w:val="28"/>
                <w:szCs w:val="28"/>
              </w:rPr>
              <w:t xml:space="preserve">острая </w:t>
            </w:r>
            <w:r w:rsidRPr="00A42189">
              <w:rPr>
                <w:sz w:val="28"/>
                <w:szCs w:val="28"/>
              </w:rPr>
              <w:t>пневмония</w:t>
            </w:r>
          </w:p>
        </w:tc>
        <w:tc>
          <w:tcPr>
            <w:tcW w:w="425" w:type="dxa"/>
            <w:vMerge/>
            <w:vAlign w:val="center"/>
          </w:tcPr>
          <w:p w:rsidR="00FC2D43" w:rsidRPr="00A42189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vAlign w:val="center"/>
          </w:tcPr>
          <w:p w:rsidR="00FC2D43" w:rsidRPr="00A42189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a3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FC2D43" w:rsidRPr="00A42189" w:rsidRDefault="00FC2D43" w:rsidP="00FC2D43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3.12. </w:t>
      </w:r>
      <w:proofErr w:type="spellStart"/>
      <w:r w:rsidRPr="00A42189">
        <w:rPr>
          <w:b/>
          <w:sz w:val="28"/>
          <w:szCs w:val="28"/>
        </w:rPr>
        <w:t>Досуточная</w:t>
      </w:r>
      <w:proofErr w:type="spellEnd"/>
      <w:r w:rsidRPr="00A42189">
        <w:rPr>
          <w:b/>
          <w:sz w:val="28"/>
          <w:szCs w:val="28"/>
        </w:rPr>
        <w:t xml:space="preserve"> летальность:</w:t>
      </w:r>
    </w:p>
    <w:p w:rsidR="00FC2D43" w:rsidRPr="00A42189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229"/>
        <w:gridCol w:w="284"/>
        <w:gridCol w:w="708"/>
      </w:tblGrid>
      <w:tr w:rsidR="00FC2D43" w:rsidRPr="004716C0" w:rsidTr="00DB1ABC">
        <w:trPr>
          <w:cantSplit/>
          <w:jc w:val="center"/>
        </w:trPr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4716C0" w:rsidRDefault="00FC2D43" w:rsidP="00DB1ABC">
            <w:pPr>
              <w:jc w:val="center"/>
              <w:rPr>
                <w:sz w:val="28"/>
                <w:szCs w:val="28"/>
              </w:rPr>
            </w:pPr>
            <w:r w:rsidRPr="004716C0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пациентов</w:t>
            </w:r>
            <w:r w:rsidRPr="004716C0">
              <w:rPr>
                <w:sz w:val="28"/>
                <w:szCs w:val="28"/>
              </w:rPr>
              <w:t>, умерших в первые</w:t>
            </w:r>
            <w:r>
              <w:rPr>
                <w:sz w:val="28"/>
                <w:szCs w:val="28"/>
              </w:rPr>
              <w:t xml:space="preserve"> 24 часа</w:t>
            </w:r>
            <w:r w:rsidRPr="004716C0">
              <w:rPr>
                <w:sz w:val="28"/>
                <w:szCs w:val="28"/>
              </w:rPr>
              <w:t xml:space="preserve"> </w:t>
            </w:r>
            <w:r w:rsidRPr="00E17ADF">
              <w:rPr>
                <w:sz w:val="28"/>
                <w:szCs w:val="28"/>
              </w:rPr>
              <w:t>после поступления в</w:t>
            </w:r>
            <w:r>
              <w:rPr>
                <w:sz w:val="28"/>
                <w:szCs w:val="28"/>
              </w:rPr>
              <w:t xml:space="preserve"> </w:t>
            </w:r>
            <w:r w:rsidRPr="00E17ADF">
              <w:rPr>
                <w:sz w:val="28"/>
                <w:szCs w:val="28"/>
              </w:rPr>
              <w:t>стационар</w:t>
            </w:r>
          </w:p>
        </w:tc>
        <w:tc>
          <w:tcPr>
            <w:tcW w:w="284" w:type="dxa"/>
            <w:vMerge w:val="restart"/>
            <w:vAlign w:val="center"/>
          </w:tcPr>
          <w:p w:rsidR="00FC2D43" w:rsidRPr="004716C0" w:rsidRDefault="00FC2D43" w:rsidP="00DB1ABC">
            <w:pPr>
              <w:jc w:val="both"/>
              <w:rPr>
                <w:sz w:val="16"/>
                <w:szCs w:val="16"/>
              </w:rPr>
            </w:pPr>
          </w:p>
          <w:p w:rsidR="00FC2D43" w:rsidRPr="004716C0" w:rsidRDefault="00FC2D43" w:rsidP="00DB1ABC">
            <w:pPr>
              <w:jc w:val="both"/>
              <w:rPr>
                <w:sz w:val="28"/>
                <w:szCs w:val="28"/>
              </w:rPr>
            </w:pPr>
            <w:r w:rsidRPr="004716C0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8" w:type="dxa"/>
            <w:vMerge w:val="restart"/>
            <w:vAlign w:val="center"/>
          </w:tcPr>
          <w:p w:rsidR="00FC2D43" w:rsidRPr="004716C0" w:rsidRDefault="00FC2D43" w:rsidP="00DB1ABC">
            <w:pPr>
              <w:jc w:val="both"/>
              <w:rPr>
                <w:sz w:val="16"/>
                <w:szCs w:val="16"/>
              </w:rPr>
            </w:pPr>
          </w:p>
          <w:p w:rsidR="00FC2D43" w:rsidRPr="004716C0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4716C0">
              <w:rPr>
                <w:sz w:val="28"/>
                <w:szCs w:val="28"/>
              </w:rPr>
              <w:t>100</w:t>
            </w:r>
          </w:p>
        </w:tc>
      </w:tr>
      <w:tr w:rsidR="00FC2D43" w:rsidRPr="004716C0" w:rsidTr="00DB1ABC">
        <w:trPr>
          <w:cantSplit/>
          <w:jc w:val="center"/>
        </w:trPr>
        <w:tc>
          <w:tcPr>
            <w:tcW w:w="7229" w:type="dxa"/>
          </w:tcPr>
          <w:p w:rsidR="00FC2D43" w:rsidRPr="004716C0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4716C0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всех поступивших пациентов</w:t>
            </w:r>
          </w:p>
        </w:tc>
        <w:tc>
          <w:tcPr>
            <w:tcW w:w="284" w:type="dxa"/>
            <w:vMerge/>
            <w:vAlign w:val="center"/>
          </w:tcPr>
          <w:p w:rsidR="00FC2D43" w:rsidRPr="004716C0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C2D43" w:rsidRPr="004716C0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A42189" w:rsidRDefault="00FC2D43" w:rsidP="00FC2D43">
      <w:pPr>
        <w:pStyle w:val="a3"/>
        <w:spacing w:after="0"/>
        <w:jc w:val="both"/>
        <w:rPr>
          <w:sz w:val="28"/>
          <w:szCs w:val="28"/>
        </w:rPr>
      </w:pPr>
    </w:p>
    <w:p w:rsidR="00FC2D43" w:rsidRPr="00AA0A05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proofErr w:type="spellStart"/>
      <w:r w:rsidRPr="00AA0A05">
        <w:rPr>
          <w:sz w:val="28"/>
          <w:szCs w:val="28"/>
        </w:rPr>
        <w:t>Досуточная</w:t>
      </w:r>
      <w:proofErr w:type="spellEnd"/>
      <w:r w:rsidRPr="00AA0A05">
        <w:rPr>
          <w:sz w:val="28"/>
          <w:szCs w:val="28"/>
        </w:rPr>
        <w:t xml:space="preserve"> летальность в значительной степени связана со своевременностью диагностики, сроками начала адекватных лечебных мероприятий. В каждом случае </w:t>
      </w:r>
      <w:proofErr w:type="spellStart"/>
      <w:r w:rsidRPr="00AA0A05">
        <w:rPr>
          <w:sz w:val="28"/>
          <w:szCs w:val="28"/>
        </w:rPr>
        <w:t>досуточной</w:t>
      </w:r>
      <w:proofErr w:type="spellEnd"/>
      <w:r w:rsidRPr="00AA0A05">
        <w:rPr>
          <w:sz w:val="28"/>
          <w:szCs w:val="28"/>
        </w:rPr>
        <w:t xml:space="preserve"> летальности необходимо проанализировать оказание медицинской помощи на всех этапах, установить причины недостатков, организовать комплекс мероприятий по их устранению и недопущению.</w:t>
      </w:r>
    </w:p>
    <w:p w:rsidR="00FC2D43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p w:rsidR="00FC2D43" w:rsidRPr="00CC2885" w:rsidRDefault="00FC2D43" w:rsidP="00FC2D43">
      <w:pPr>
        <w:ind w:firstLine="709"/>
        <w:jc w:val="both"/>
        <w:rPr>
          <w:b/>
          <w:sz w:val="28"/>
          <w:szCs w:val="28"/>
        </w:rPr>
      </w:pPr>
      <w:r w:rsidRPr="00CC2885">
        <w:rPr>
          <w:b/>
          <w:sz w:val="28"/>
          <w:szCs w:val="28"/>
        </w:rPr>
        <w:t xml:space="preserve">3.13. Удельный вес </w:t>
      </w:r>
      <w:r>
        <w:rPr>
          <w:b/>
          <w:sz w:val="28"/>
          <w:szCs w:val="28"/>
        </w:rPr>
        <w:t xml:space="preserve">патологоанатомических </w:t>
      </w:r>
      <w:r w:rsidRPr="00CC2885">
        <w:rPr>
          <w:b/>
          <w:sz w:val="28"/>
          <w:szCs w:val="28"/>
        </w:rPr>
        <w:t>вскрытий:</w:t>
      </w:r>
    </w:p>
    <w:p w:rsidR="00FC2D43" w:rsidRPr="001D0B10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379"/>
        <w:gridCol w:w="283"/>
        <w:gridCol w:w="709"/>
      </w:tblGrid>
      <w:tr w:rsidR="00FC2D43" w:rsidRPr="009862FA" w:rsidTr="00DB1ABC">
        <w:trPr>
          <w:cantSplit/>
          <w:jc w:val="center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</w:t>
            </w:r>
            <w:r w:rsidRPr="005A08DC">
              <w:rPr>
                <w:sz w:val="28"/>
                <w:szCs w:val="28"/>
              </w:rPr>
              <w:t xml:space="preserve">о </w:t>
            </w:r>
            <w:r w:rsidRPr="009862FA">
              <w:rPr>
                <w:sz w:val="28"/>
                <w:szCs w:val="28"/>
              </w:rPr>
              <w:t xml:space="preserve">патологоанатомических </w:t>
            </w:r>
            <w:r w:rsidRPr="005A08DC">
              <w:rPr>
                <w:sz w:val="28"/>
                <w:szCs w:val="28"/>
              </w:rPr>
              <w:t>вскрытий</w:t>
            </w:r>
            <w:r>
              <w:rPr>
                <w:sz w:val="28"/>
                <w:szCs w:val="28"/>
              </w:rPr>
              <w:t xml:space="preserve"> умерших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Pr="009862FA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379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Числ</w:t>
            </w:r>
            <w:r w:rsidRPr="005A08D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всех </w:t>
            </w:r>
            <w:r w:rsidRPr="005A08DC">
              <w:rPr>
                <w:sz w:val="28"/>
                <w:szCs w:val="28"/>
              </w:rPr>
              <w:t>умерших</w:t>
            </w:r>
            <w:r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p w:rsidR="00FC2D43" w:rsidRPr="00BA190D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BA190D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4</w:t>
      </w:r>
      <w:r w:rsidRPr="00BA190D">
        <w:rPr>
          <w:b/>
          <w:sz w:val="28"/>
          <w:szCs w:val="28"/>
        </w:rPr>
        <w:t xml:space="preserve">. Удельный вес </w:t>
      </w:r>
      <w:r>
        <w:rPr>
          <w:b/>
          <w:sz w:val="28"/>
          <w:szCs w:val="28"/>
        </w:rPr>
        <w:t>расхождений</w:t>
      </w:r>
      <w:r w:rsidRPr="00BA190D">
        <w:rPr>
          <w:b/>
          <w:sz w:val="28"/>
          <w:szCs w:val="28"/>
        </w:rPr>
        <w:t xml:space="preserve"> патологоанатомических и клинических диагнозов</w:t>
      </w:r>
      <w:r w:rsidRPr="00BA190D">
        <w:rPr>
          <w:sz w:val="28"/>
          <w:szCs w:val="28"/>
        </w:rPr>
        <w:t xml:space="preserve"> – один из важнейших показателей качества диагностики в стационаре:</w:t>
      </w:r>
    </w:p>
    <w:p w:rsidR="00FC2D43" w:rsidRPr="00BA190D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7088"/>
        <w:gridCol w:w="283"/>
        <w:gridCol w:w="709"/>
      </w:tblGrid>
      <w:tr w:rsidR="00FC2D43" w:rsidRPr="009862FA" w:rsidTr="00DB1ABC">
        <w:trPr>
          <w:cantSplit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BA190D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случаев </w:t>
            </w:r>
            <w:r w:rsidRPr="00BA190D">
              <w:rPr>
                <w:sz w:val="28"/>
                <w:szCs w:val="28"/>
              </w:rPr>
              <w:t xml:space="preserve">расхождений </w:t>
            </w:r>
            <w:r w:rsidRPr="009862FA">
              <w:rPr>
                <w:sz w:val="28"/>
                <w:szCs w:val="28"/>
              </w:rPr>
              <w:t>клинического и</w:t>
            </w:r>
            <w:r>
              <w:rPr>
                <w:sz w:val="28"/>
                <w:szCs w:val="28"/>
              </w:rPr>
              <w:t xml:space="preserve"> </w:t>
            </w:r>
            <w:r w:rsidRPr="009862FA">
              <w:rPr>
                <w:sz w:val="28"/>
                <w:szCs w:val="28"/>
              </w:rPr>
              <w:t xml:space="preserve">патологоанатомического </w:t>
            </w:r>
            <w:r w:rsidRPr="00BA190D">
              <w:rPr>
                <w:sz w:val="28"/>
                <w:szCs w:val="28"/>
              </w:rPr>
              <w:t xml:space="preserve">диагнозов по 1-3 </w:t>
            </w:r>
            <w:r>
              <w:rPr>
                <w:sz w:val="28"/>
                <w:szCs w:val="28"/>
              </w:rPr>
              <w:t>категориям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BA190D" w:rsidRDefault="00FC2D43" w:rsidP="00DB1ABC">
            <w:pPr>
              <w:jc w:val="center"/>
              <w:rPr>
                <w:sz w:val="28"/>
                <w:szCs w:val="28"/>
              </w:rPr>
            </w:pPr>
            <w:r w:rsidRPr="00BA190D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Pr="009862FA" w:rsidRDefault="00FC2D43" w:rsidP="00DB1ABC">
            <w:pPr>
              <w:jc w:val="center"/>
              <w:rPr>
                <w:sz w:val="28"/>
                <w:szCs w:val="28"/>
              </w:rPr>
            </w:pPr>
            <w:r w:rsidRPr="00BA190D">
              <w:rPr>
                <w:sz w:val="28"/>
                <w:szCs w:val="28"/>
              </w:rPr>
              <w:t>100</w:t>
            </w:r>
          </w:p>
        </w:tc>
      </w:tr>
      <w:tr w:rsidR="00FC2D43" w:rsidRPr="00BA190D" w:rsidTr="00DB1ABC">
        <w:trPr>
          <w:cantSplit/>
        </w:trPr>
        <w:tc>
          <w:tcPr>
            <w:tcW w:w="7088" w:type="dxa"/>
          </w:tcPr>
          <w:p w:rsidR="00FC2D43" w:rsidRPr="009862FA" w:rsidRDefault="00FC2D43" w:rsidP="00DB1ABC">
            <w:pPr>
              <w:jc w:val="center"/>
              <w:rPr>
                <w:sz w:val="28"/>
                <w:szCs w:val="28"/>
              </w:rPr>
            </w:pPr>
            <w:r w:rsidRPr="009862FA">
              <w:rPr>
                <w:sz w:val="28"/>
                <w:szCs w:val="28"/>
              </w:rPr>
              <w:t>Число патологоанатомических исследований (вскрытий) умерших</w:t>
            </w:r>
          </w:p>
        </w:tc>
        <w:tc>
          <w:tcPr>
            <w:tcW w:w="283" w:type="dxa"/>
            <w:vMerge/>
            <w:vAlign w:val="center"/>
          </w:tcPr>
          <w:p w:rsidR="00FC2D43" w:rsidRPr="00BA190D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BA190D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AA0A05" w:rsidRDefault="00FC2D43" w:rsidP="00FC2D43">
      <w:pPr>
        <w:pStyle w:val="a3"/>
        <w:kinsoku w:val="0"/>
        <w:overflowPunct w:val="0"/>
        <w:spacing w:after="0"/>
        <w:ind w:left="1315"/>
        <w:rPr>
          <w:iCs/>
          <w:sz w:val="28"/>
          <w:szCs w:val="28"/>
        </w:rPr>
      </w:pP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 w:rsidRPr="00FC2C29">
        <w:rPr>
          <w:b/>
          <w:sz w:val="28"/>
          <w:szCs w:val="28"/>
        </w:rPr>
        <w:t>Пролеченные пациенты</w:t>
      </w:r>
      <w:r>
        <w:rPr>
          <w:sz w:val="28"/>
          <w:szCs w:val="28"/>
        </w:rPr>
        <w:t xml:space="preserve"> – сумма выписанных и умерших.</w:t>
      </w:r>
    </w:p>
    <w:p w:rsidR="00FC2D43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Переведенные пациенты не учитываются при расчете показателей на основании того, что случай заболевания является незаконченным.</w:t>
      </w:r>
    </w:p>
    <w:p w:rsidR="00FC2D43" w:rsidRPr="006A141B" w:rsidRDefault="00FC2D43" w:rsidP="00FC2D43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C2D43" w:rsidRDefault="00D055E1" w:rsidP="00FC2D43">
      <w:pPr>
        <w:pStyle w:val="Style6"/>
        <w:widowControl/>
        <w:spacing w:line="240" w:lineRule="auto"/>
        <w:jc w:val="center"/>
        <w:rPr>
          <w:rStyle w:val="FontStyle34"/>
          <w:sz w:val="28"/>
          <w:szCs w:val="28"/>
        </w:rPr>
      </w:pPr>
      <w:r w:rsidRPr="00233388">
        <w:rPr>
          <w:rStyle w:val="FontStyle34"/>
          <w:sz w:val="28"/>
          <w:szCs w:val="28"/>
        </w:rPr>
        <w:lastRenderedPageBreak/>
        <w:t>ТИПОВОЕ ЗАДАНИЕ ПО РАСЧЕТУ И АНАЛИЗУ ПОКАЗАТЕЛЕЙ</w:t>
      </w:r>
    </w:p>
    <w:p w:rsidR="00FC2D43" w:rsidRPr="00233388" w:rsidRDefault="00D055E1" w:rsidP="00FC2D43">
      <w:pPr>
        <w:pStyle w:val="Style6"/>
        <w:widowControl/>
        <w:spacing w:line="240" w:lineRule="auto"/>
        <w:jc w:val="center"/>
        <w:rPr>
          <w:rStyle w:val="FontStyle34"/>
          <w:sz w:val="28"/>
          <w:szCs w:val="28"/>
        </w:rPr>
      </w:pPr>
      <w:r w:rsidRPr="00233388">
        <w:rPr>
          <w:rStyle w:val="FontStyle34"/>
          <w:sz w:val="28"/>
          <w:szCs w:val="28"/>
        </w:rPr>
        <w:t>ДЕЯТЕЛЬНОСТИ БОЛЬНИЧНОЙ ОРГАНИЗАЦИИ ЗДРАВООХРАНЕНИЯ N РЕГИОНА</w:t>
      </w:r>
    </w:p>
    <w:p w:rsidR="00FC2D43" w:rsidRPr="00233388" w:rsidRDefault="00FC2D43" w:rsidP="00FC2D43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31"/>
          <w:sz w:val="28"/>
          <w:szCs w:val="28"/>
        </w:rPr>
      </w:pPr>
      <w:r w:rsidRPr="00233388">
        <w:rPr>
          <w:rStyle w:val="FontStyle29"/>
          <w:sz w:val="28"/>
          <w:szCs w:val="28"/>
        </w:rPr>
        <w:t>На основании приведенных ниже исходных данных типового задания рассчитайте показатели деятельности больничной организации здравоохранения для расчетного года.</w:t>
      </w:r>
    </w:p>
    <w:p w:rsidR="00FC2D43" w:rsidRPr="00233388" w:rsidRDefault="00FC2D43" w:rsidP="00FC2D43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Pr="00233388">
        <w:rPr>
          <w:rStyle w:val="FontStyle29"/>
          <w:sz w:val="28"/>
          <w:szCs w:val="28"/>
        </w:rPr>
        <w:t>Проведите сравнительный анализ показателей расчетного года с показателями базисного года</w:t>
      </w:r>
      <w:r>
        <w:rPr>
          <w:rStyle w:val="FontStyle29"/>
          <w:sz w:val="28"/>
          <w:szCs w:val="28"/>
        </w:rPr>
        <w:t xml:space="preserve"> или нормативами</w:t>
      </w:r>
      <w:r w:rsidRPr="00233388">
        <w:rPr>
          <w:rStyle w:val="FontStyle29"/>
          <w:sz w:val="28"/>
          <w:szCs w:val="28"/>
        </w:rPr>
        <w:t>, приведенными в типовом задании.</w:t>
      </w:r>
    </w:p>
    <w:p w:rsidR="00FC2D43" w:rsidRPr="005301F2" w:rsidRDefault="00FC2D43" w:rsidP="00FC2D43">
      <w:pPr>
        <w:pStyle w:val="Style7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Pr="00233388">
        <w:rPr>
          <w:rStyle w:val="FontStyle29"/>
          <w:sz w:val="28"/>
          <w:szCs w:val="28"/>
        </w:rPr>
        <w:t>Сделайте выводы и разработайте практические предложения по улучшению пока</w:t>
      </w:r>
      <w:r>
        <w:rPr>
          <w:rStyle w:val="FontStyle29"/>
          <w:sz w:val="28"/>
          <w:szCs w:val="28"/>
        </w:rPr>
        <w:t>зателей деятельности организации</w:t>
      </w:r>
      <w:r w:rsidRPr="00233388">
        <w:rPr>
          <w:rStyle w:val="FontStyle29"/>
          <w:sz w:val="28"/>
          <w:szCs w:val="28"/>
        </w:rPr>
        <w:t xml:space="preserve"> здравоохранения</w:t>
      </w:r>
      <w:r>
        <w:rPr>
          <w:rStyle w:val="FontStyle29"/>
          <w:sz w:val="28"/>
          <w:szCs w:val="28"/>
        </w:rPr>
        <w:t>, оказывающей медицинскую помощь в стационарных условиях</w:t>
      </w:r>
      <w:r w:rsidRPr="00233388">
        <w:rPr>
          <w:rStyle w:val="FontStyle29"/>
          <w:sz w:val="28"/>
          <w:szCs w:val="28"/>
        </w:rPr>
        <w:t>.</w:t>
      </w:r>
    </w:p>
    <w:p w:rsidR="00FC2D43" w:rsidRDefault="00FC2D43" w:rsidP="00FC2D43">
      <w:pPr>
        <w:pStyle w:val="Style8"/>
        <w:widowControl/>
        <w:ind w:right="1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Исходные данные представлены в таблице: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417"/>
        <w:gridCol w:w="1276"/>
        <w:gridCol w:w="709"/>
        <w:gridCol w:w="1059"/>
        <w:gridCol w:w="1209"/>
      </w:tblGrid>
      <w:tr w:rsidR="00FC2D43" w:rsidRPr="00233388" w:rsidTr="00DB1ABC">
        <w:tc>
          <w:tcPr>
            <w:tcW w:w="2376" w:type="dxa"/>
          </w:tcPr>
          <w:p w:rsidR="00FC2D43" w:rsidRPr="001C77B7" w:rsidRDefault="00DB322C" w:rsidP="00DB322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1C77B7">
              <w:rPr>
                <w:rStyle w:val="FontStyle29"/>
              </w:rPr>
              <w:t>Отделение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Число коек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Поступило</w:t>
            </w:r>
          </w:p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пациентов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Выписано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left="-108" w:right="-104"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П</w:t>
            </w:r>
            <w:r>
              <w:rPr>
                <w:rStyle w:val="FontStyle29"/>
              </w:rPr>
              <w:t>ро-лечен-</w:t>
            </w:r>
            <w:proofErr w:type="spellStart"/>
            <w:r w:rsidRPr="00233388">
              <w:rPr>
                <w:rStyle w:val="FontStyle29"/>
              </w:rPr>
              <w:t>ных</w:t>
            </w:r>
            <w:proofErr w:type="spellEnd"/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Умерло</w:t>
            </w:r>
          </w:p>
        </w:tc>
        <w:tc>
          <w:tcPr>
            <w:tcW w:w="1209" w:type="dxa"/>
          </w:tcPr>
          <w:p w:rsidR="00FC2D43" w:rsidRDefault="00FC2D43" w:rsidP="00DB1ABC">
            <w:pPr>
              <w:pStyle w:val="Style9"/>
              <w:widowControl/>
              <w:spacing w:line="240" w:lineRule="auto"/>
              <w:ind w:left="-177" w:right="-91"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Проведено</w:t>
            </w:r>
          </w:p>
          <w:p w:rsidR="00FC2D43" w:rsidRPr="00233388" w:rsidRDefault="00FC2D43" w:rsidP="00DB1ABC">
            <w:pPr>
              <w:pStyle w:val="Style9"/>
              <w:widowControl/>
              <w:spacing w:line="240" w:lineRule="auto"/>
              <w:ind w:left="-177" w:right="-91"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 xml:space="preserve"> койко-дней</w:t>
            </w:r>
          </w:p>
        </w:tc>
      </w:tr>
      <w:tr w:rsidR="00FC2D43" w:rsidRPr="00233388" w:rsidTr="00DB1ABC">
        <w:tc>
          <w:tcPr>
            <w:tcW w:w="2376" w:type="dxa"/>
          </w:tcPr>
          <w:p w:rsidR="00FC2D43" w:rsidRPr="00233388" w:rsidRDefault="00FC2D43" w:rsidP="00DB322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</w:rPr>
            </w:pPr>
            <w:r w:rsidRPr="00233388">
              <w:rPr>
                <w:rStyle w:val="FontStyle29"/>
              </w:rPr>
              <w:t>Хирургическ</w:t>
            </w:r>
            <w:r w:rsidR="00DB322C">
              <w:rPr>
                <w:rStyle w:val="FontStyle29"/>
              </w:rPr>
              <w:t>ое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55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2638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2542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17</w:t>
            </w:r>
          </w:p>
        </w:tc>
        <w:tc>
          <w:tcPr>
            <w:tcW w:w="12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18073</w:t>
            </w:r>
          </w:p>
        </w:tc>
      </w:tr>
      <w:tr w:rsidR="00FC2D43" w:rsidRPr="00233388" w:rsidTr="00DB1ABC">
        <w:tc>
          <w:tcPr>
            <w:tcW w:w="23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</w:rPr>
            </w:pPr>
            <w:r w:rsidRPr="00233388">
              <w:rPr>
                <w:rStyle w:val="FontStyle29"/>
              </w:rPr>
              <w:t>ЛОР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50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1980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1955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</w:t>
            </w:r>
          </w:p>
        </w:tc>
        <w:tc>
          <w:tcPr>
            <w:tcW w:w="12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16329</w:t>
            </w:r>
          </w:p>
        </w:tc>
      </w:tr>
      <w:tr w:rsidR="00FC2D43" w:rsidRPr="00233388" w:rsidTr="00DB1ABC">
        <w:tc>
          <w:tcPr>
            <w:tcW w:w="2376" w:type="dxa"/>
          </w:tcPr>
          <w:p w:rsidR="00FC2D43" w:rsidRPr="00233388" w:rsidRDefault="00FC2D43" w:rsidP="00DB322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</w:rPr>
            </w:pPr>
            <w:r w:rsidRPr="00233388">
              <w:rPr>
                <w:rStyle w:val="FontStyle29"/>
              </w:rPr>
              <w:t>Травматологическ</w:t>
            </w:r>
            <w:r w:rsidR="00DB322C">
              <w:rPr>
                <w:rStyle w:val="FontStyle29"/>
              </w:rPr>
              <w:t>ое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65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1881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1873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2</w:t>
            </w:r>
          </w:p>
        </w:tc>
        <w:tc>
          <w:tcPr>
            <w:tcW w:w="12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19652</w:t>
            </w:r>
          </w:p>
        </w:tc>
      </w:tr>
      <w:tr w:rsidR="00FC2D43" w:rsidRPr="00233388" w:rsidTr="00DB1ABC">
        <w:tc>
          <w:tcPr>
            <w:tcW w:w="23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</w:rPr>
            </w:pPr>
            <w:r w:rsidRPr="00233388">
              <w:rPr>
                <w:rStyle w:val="FontStyle29"/>
              </w:rPr>
              <w:t>Гнойной хирургии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40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1250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1210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26</w:t>
            </w:r>
          </w:p>
        </w:tc>
        <w:tc>
          <w:tcPr>
            <w:tcW w:w="12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13529</w:t>
            </w:r>
          </w:p>
        </w:tc>
      </w:tr>
      <w:tr w:rsidR="00FC2D43" w:rsidRPr="00233388" w:rsidTr="00DB1ABC">
        <w:tc>
          <w:tcPr>
            <w:tcW w:w="2376" w:type="dxa"/>
          </w:tcPr>
          <w:p w:rsidR="00FC2D43" w:rsidRPr="00233388" w:rsidRDefault="00FC2D43" w:rsidP="00DB322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</w:rPr>
            </w:pPr>
            <w:r w:rsidRPr="00233388">
              <w:rPr>
                <w:rStyle w:val="FontStyle29"/>
              </w:rPr>
              <w:t>Терапевтическ</w:t>
            </w:r>
            <w:r w:rsidR="00DB322C">
              <w:rPr>
                <w:rStyle w:val="FontStyle29"/>
              </w:rPr>
              <w:t>ое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50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5017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4894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16</w:t>
            </w:r>
          </w:p>
        </w:tc>
        <w:tc>
          <w:tcPr>
            <w:tcW w:w="12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17084</w:t>
            </w:r>
          </w:p>
        </w:tc>
      </w:tr>
      <w:tr w:rsidR="00FC2D43" w:rsidRPr="00233388" w:rsidTr="00DB1ABC">
        <w:tc>
          <w:tcPr>
            <w:tcW w:w="2376" w:type="dxa"/>
          </w:tcPr>
          <w:p w:rsidR="00FC2D43" w:rsidRPr="00233388" w:rsidRDefault="00DB322C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Неврологическое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60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2249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1875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315</w:t>
            </w:r>
          </w:p>
        </w:tc>
        <w:tc>
          <w:tcPr>
            <w:tcW w:w="12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19590</w:t>
            </w:r>
          </w:p>
        </w:tc>
      </w:tr>
      <w:tr w:rsidR="00FC2D43" w:rsidRPr="00233388" w:rsidTr="00DB1ABC">
        <w:tc>
          <w:tcPr>
            <w:tcW w:w="2376" w:type="dxa"/>
          </w:tcPr>
          <w:p w:rsidR="00FC2D43" w:rsidRPr="00233388" w:rsidRDefault="00DB322C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Проктологическое</w:t>
            </w:r>
          </w:p>
        </w:tc>
        <w:tc>
          <w:tcPr>
            <w:tcW w:w="851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55</w:t>
            </w:r>
          </w:p>
        </w:tc>
        <w:tc>
          <w:tcPr>
            <w:tcW w:w="1417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2768</w:t>
            </w:r>
          </w:p>
        </w:tc>
        <w:tc>
          <w:tcPr>
            <w:tcW w:w="1276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2655</w:t>
            </w:r>
          </w:p>
        </w:tc>
        <w:tc>
          <w:tcPr>
            <w:tcW w:w="7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</w:p>
        </w:tc>
        <w:tc>
          <w:tcPr>
            <w:tcW w:w="105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8</w:t>
            </w:r>
          </w:p>
        </w:tc>
        <w:tc>
          <w:tcPr>
            <w:tcW w:w="1209" w:type="dxa"/>
          </w:tcPr>
          <w:p w:rsidR="00FC2D43" w:rsidRPr="00233388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</w:rPr>
            </w:pPr>
            <w:r w:rsidRPr="00233388">
              <w:rPr>
                <w:rStyle w:val="FontStyle29"/>
              </w:rPr>
              <w:t>17761</w:t>
            </w:r>
          </w:p>
        </w:tc>
      </w:tr>
      <w:tr w:rsidR="00FC2D43" w:rsidRPr="005301F2" w:rsidTr="00DB1ABC">
        <w:tc>
          <w:tcPr>
            <w:tcW w:w="2376" w:type="dxa"/>
          </w:tcPr>
          <w:p w:rsidR="00FC2D43" w:rsidRPr="005301F2" w:rsidRDefault="00FC2D43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b/>
              </w:rPr>
            </w:pPr>
            <w:r w:rsidRPr="005301F2">
              <w:rPr>
                <w:rStyle w:val="FontStyle29"/>
                <w:b/>
              </w:rPr>
              <w:t>Всего</w:t>
            </w:r>
          </w:p>
        </w:tc>
        <w:tc>
          <w:tcPr>
            <w:tcW w:w="851" w:type="dxa"/>
          </w:tcPr>
          <w:p w:rsidR="00FC2D43" w:rsidRPr="005301F2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</w:rPr>
            </w:pPr>
            <w:r w:rsidRPr="005301F2">
              <w:rPr>
                <w:rStyle w:val="FontStyle29"/>
                <w:b/>
              </w:rPr>
              <w:t>375</w:t>
            </w:r>
          </w:p>
        </w:tc>
        <w:tc>
          <w:tcPr>
            <w:tcW w:w="1417" w:type="dxa"/>
          </w:tcPr>
          <w:p w:rsidR="00FC2D43" w:rsidRPr="005301F2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</w:rPr>
            </w:pPr>
            <w:r w:rsidRPr="005301F2">
              <w:rPr>
                <w:rStyle w:val="FontStyle29"/>
                <w:b/>
              </w:rPr>
              <w:t>17783</w:t>
            </w:r>
          </w:p>
        </w:tc>
        <w:tc>
          <w:tcPr>
            <w:tcW w:w="1276" w:type="dxa"/>
          </w:tcPr>
          <w:p w:rsidR="00FC2D43" w:rsidRPr="005301F2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</w:rPr>
            </w:pPr>
            <w:r w:rsidRPr="005301F2">
              <w:rPr>
                <w:rStyle w:val="FontStyle29"/>
                <w:b/>
              </w:rPr>
              <w:t>17004</w:t>
            </w:r>
          </w:p>
        </w:tc>
        <w:tc>
          <w:tcPr>
            <w:tcW w:w="709" w:type="dxa"/>
          </w:tcPr>
          <w:p w:rsidR="00FC2D43" w:rsidRPr="005301F2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</w:rPr>
            </w:pPr>
          </w:p>
        </w:tc>
        <w:tc>
          <w:tcPr>
            <w:tcW w:w="1059" w:type="dxa"/>
          </w:tcPr>
          <w:p w:rsidR="00FC2D43" w:rsidRPr="005301F2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</w:rPr>
            </w:pPr>
            <w:r w:rsidRPr="005301F2">
              <w:rPr>
                <w:rStyle w:val="FontStyle29"/>
                <w:b/>
              </w:rPr>
              <w:t>385</w:t>
            </w:r>
          </w:p>
        </w:tc>
        <w:tc>
          <w:tcPr>
            <w:tcW w:w="1209" w:type="dxa"/>
          </w:tcPr>
          <w:p w:rsidR="00FC2D43" w:rsidRPr="005301F2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</w:rPr>
            </w:pPr>
            <w:r w:rsidRPr="005301F2">
              <w:rPr>
                <w:rStyle w:val="FontStyle29"/>
                <w:b/>
              </w:rPr>
              <w:t>122018</w:t>
            </w:r>
          </w:p>
        </w:tc>
      </w:tr>
    </w:tbl>
    <w:p w:rsidR="00FC2D43" w:rsidRPr="00FE03E7" w:rsidRDefault="00FC2D43" w:rsidP="00FC2D43">
      <w:pPr>
        <w:pStyle w:val="Style8"/>
        <w:widowControl/>
        <w:ind w:right="14"/>
        <w:rPr>
          <w:rStyle w:val="FontStyle34"/>
          <w:b w:val="0"/>
          <w:sz w:val="28"/>
        </w:rPr>
      </w:pPr>
      <w:r w:rsidRPr="00FE03E7">
        <w:rPr>
          <w:rStyle w:val="FontStyle34"/>
          <w:sz w:val="28"/>
        </w:rPr>
        <w:t>Дополнительные исходные данные.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Средняя (среднегодовая) численность населения обслуживаемой</w:t>
      </w:r>
      <w:r w:rsidRPr="00233388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 xml:space="preserve">территории – </w:t>
      </w:r>
      <w:r w:rsidRPr="00233388">
        <w:rPr>
          <w:rStyle w:val="FontStyle29"/>
          <w:sz w:val="28"/>
          <w:szCs w:val="28"/>
        </w:rPr>
        <w:t>42000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Плановое число койко-дней </w:t>
      </w:r>
      <w:r w:rsidRPr="005A08DC">
        <w:rPr>
          <w:sz w:val="28"/>
          <w:szCs w:val="28"/>
        </w:rPr>
        <w:t xml:space="preserve">(число сметных коек </w:t>
      </w:r>
      <w:r w:rsidRPr="005A08DC">
        <w:rPr>
          <w:sz w:val="28"/>
          <w:szCs w:val="28"/>
        </w:rPr>
        <w:sym w:font="Symbol" w:char="F0B4"/>
      </w:r>
      <w:r w:rsidRPr="005A08DC">
        <w:rPr>
          <w:sz w:val="28"/>
          <w:szCs w:val="28"/>
        </w:rPr>
        <w:t xml:space="preserve"> число дней </w:t>
      </w:r>
      <w:r>
        <w:rPr>
          <w:sz w:val="28"/>
          <w:szCs w:val="28"/>
        </w:rPr>
        <w:t xml:space="preserve">работы койки по плану = 375 х </w:t>
      </w:r>
      <w:r w:rsidRPr="005A08DC">
        <w:rPr>
          <w:sz w:val="28"/>
          <w:szCs w:val="28"/>
        </w:rPr>
        <w:t>340 = 127500</w:t>
      </w:r>
      <w:r>
        <w:rPr>
          <w:sz w:val="28"/>
          <w:szCs w:val="28"/>
        </w:rPr>
        <w:t>)</w:t>
      </w:r>
      <w:r>
        <w:rPr>
          <w:rStyle w:val="FontStyle29"/>
          <w:sz w:val="28"/>
          <w:szCs w:val="28"/>
        </w:rPr>
        <w:t xml:space="preserve"> – </w:t>
      </w:r>
      <w:r w:rsidRPr="00233388">
        <w:rPr>
          <w:rStyle w:val="FontStyle29"/>
          <w:sz w:val="28"/>
          <w:szCs w:val="28"/>
        </w:rPr>
        <w:t>127500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>Число занятых должностей вр</w:t>
      </w:r>
      <w:r>
        <w:rPr>
          <w:rStyle w:val="FontStyle29"/>
          <w:sz w:val="28"/>
          <w:szCs w:val="28"/>
        </w:rPr>
        <w:t xml:space="preserve">ачей – </w:t>
      </w:r>
      <w:r w:rsidRPr="00233388">
        <w:rPr>
          <w:rStyle w:val="FontStyle29"/>
          <w:sz w:val="28"/>
          <w:szCs w:val="28"/>
        </w:rPr>
        <w:t>23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>Число штатных должностей вра</w:t>
      </w:r>
      <w:r>
        <w:rPr>
          <w:rStyle w:val="FontStyle29"/>
          <w:sz w:val="28"/>
          <w:szCs w:val="28"/>
        </w:rPr>
        <w:t xml:space="preserve">чей – </w:t>
      </w:r>
      <w:r w:rsidRPr="00233388">
        <w:rPr>
          <w:rStyle w:val="FontStyle29"/>
          <w:sz w:val="28"/>
          <w:szCs w:val="28"/>
        </w:rPr>
        <w:t>25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 xml:space="preserve">Число случаев госпитализации с диагнозом «острый бронхит» </w:t>
      </w:r>
      <w:r>
        <w:rPr>
          <w:rStyle w:val="FontStyle29"/>
          <w:sz w:val="28"/>
          <w:szCs w:val="28"/>
        </w:rPr>
        <w:t>–</w:t>
      </w:r>
      <w:r w:rsidRPr="00233388">
        <w:rPr>
          <w:rStyle w:val="FontStyle29"/>
          <w:sz w:val="28"/>
          <w:szCs w:val="28"/>
        </w:rPr>
        <w:t xml:space="preserve"> 256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Число пациентов, госпитализированных и пролеченных</w:t>
      </w:r>
      <w:r w:rsidRPr="00233388">
        <w:rPr>
          <w:rStyle w:val="FontStyle29"/>
          <w:sz w:val="28"/>
          <w:szCs w:val="28"/>
        </w:rPr>
        <w:t xml:space="preserve"> с диагнозом «острый бронхит» </w:t>
      </w:r>
      <w:r>
        <w:rPr>
          <w:rStyle w:val="FontStyle29"/>
          <w:sz w:val="28"/>
          <w:szCs w:val="28"/>
        </w:rPr>
        <w:t>–</w:t>
      </w:r>
      <w:r w:rsidRPr="00233388">
        <w:rPr>
          <w:rStyle w:val="FontStyle29"/>
          <w:sz w:val="28"/>
          <w:szCs w:val="28"/>
        </w:rPr>
        <w:t xml:space="preserve"> 218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Число хирургических операций</w:t>
      </w:r>
      <w:r w:rsidRPr="00233388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– 7</w:t>
      </w:r>
      <w:r w:rsidRPr="00233388">
        <w:rPr>
          <w:rStyle w:val="FontStyle29"/>
          <w:sz w:val="28"/>
          <w:szCs w:val="28"/>
        </w:rPr>
        <w:t>443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Умерло оперированных</w:t>
      </w:r>
      <w:r w:rsidRPr="00233388">
        <w:rPr>
          <w:rStyle w:val="FontStyle29"/>
          <w:sz w:val="28"/>
          <w:szCs w:val="28"/>
        </w:rPr>
        <w:t xml:space="preserve"> пациентов</w:t>
      </w:r>
      <w:r>
        <w:rPr>
          <w:rStyle w:val="FontStyle29"/>
          <w:sz w:val="28"/>
          <w:szCs w:val="28"/>
        </w:rPr>
        <w:t xml:space="preserve"> </w:t>
      </w:r>
      <w:r w:rsidRPr="00233388">
        <w:rPr>
          <w:rStyle w:val="FontStyle29"/>
          <w:sz w:val="28"/>
          <w:szCs w:val="28"/>
        </w:rPr>
        <w:t>– 96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>Количество осложнений после операции – 14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Оперировано пациентов</w:t>
      </w:r>
      <w:r w:rsidRPr="00233388">
        <w:rPr>
          <w:rStyle w:val="FontStyle29"/>
          <w:sz w:val="28"/>
          <w:szCs w:val="28"/>
        </w:rPr>
        <w:t xml:space="preserve"> – 6508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 xml:space="preserve">Число умерших от острого инфаркта миокарда (ОИМ) – 3, </w:t>
      </w:r>
      <w:r>
        <w:rPr>
          <w:rStyle w:val="FontStyle29"/>
          <w:sz w:val="28"/>
          <w:szCs w:val="28"/>
        </w:rPr>
        <w:t>пролеченных с данным диагнозом</w:t>
      </w:r>
      <w:r w:rsidRPr="00233388">
        <w:rPr>
          <w:rStyle w:val="FontStyle29"/>
          <w:sz w:val="28"/>
          <w:szCs w:val="28"/>
        </w:rPr>
        <w:t xml:space="preserve"> – 93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>Ч</w:t>
      </w:r>
      <w:r>
        <w:rPr>
          <w:rStyle w:val="FontStyle29"/>
          <w:sz w:val="28"/>
          <w:szCs w:val="28"/>
        </w:rPr>
        <w:t>исло умерших от острой пневмонии – 2, пролеченных с данным диагнозом</w:t>
      </w:r>
      <w:r w:rsidRPr="00233388">
        <w:rPr>
          <w:rStyle w:val="FontStyle29"/>
          <w:sz w:val="28"/>
          <w:szCs w:val="28"/>
        </w:rPr>
        <w:t xml:space="preserve"> – 203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 xml:space="preserve">Умерло </w:t>
      </w:r>
      <w:r>
        <w:rPr>
          <w:rStyle w:val="FontStyle29"/>
          <w:sz w:val="28"/>
          <w:szCs w:val="28"/>
        </w:rPr>
        <w:t xml:space="preserve">в первые </w:t>
      </w:r>
      <w:r w:rsidRPr="00233388">
        <w:rPr>
          <w:rStyle w:val="FontStyle29"/>
          <w:sz w:val="28"/>
          <w:szCs w:val="28"/>
        </w:rPr>
        <w:t>сутк</w:t>
      </w:r>
      <w:r>
        <w:rPr>
          <w:rStyle w:val="FontStyle29"/>
          <w:sz w:val="28"/>
          <w:szCs w:val="28"/>
        </w:rPr>
        <w:t>и пребывания в стационаре</w:t>
      </w:r>
      <w:r w:rsidRPr="00233388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–</w:t>
      </w:r>
      <w:r w:rsidRPr="00233388">
        <w:rPr>
          <w:rStyle w:val="FontStyle29"/>
          <w:sz w:val="28"/>
          <w:szCs w:val="28"/>
        </w:rPr>
        <w:t xml:space="preserve"> 45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>Количество вскрытий умерших – 293</w:t>
      </w:r>
      <w:r>
        <w:rPr>
          <w:rStyle w:val="FontStyle29"/>
          <w:sz w:val="28"/>
          <w:szCs w:val="28"/>
        </w:rPr>
        <w:t>.</w:t>
      </w:r>
    </w:p>
    <w:p w:rsidR="00FC2D43" w:rsidRPr="00233388" w:rsidRDefault="00FC2D43" w:rsidP="00FC2D43">
      <w:pPr>
        <w:pStyle w:val="Style9"/>
        <w:widowControl/>
        <w:numPr>
          <w:ilvl w:val="0"/>
          <w:numId w:val="3"/>
        </w:numPr>
        <w:spacing w:line="240" w:lineRule="auto"/>
        <w:ind w:left="567" w:hanging="567"/>
        <w:jc w:val="both"/>
        <w:rPr>
          <w:rStyle w:val="FontStyle29"/>
          <w:sz w:val="28"/>
          <w:szCs w:val="28"/>
        </w:rPr>
      </w:pPr>
      <w:r w:rsidRPr="00233388">
        <w:rPr>
          <w:rStyle w:val="FontStyle29"/>
          <w:sz w:val="28"/>
          <w:szCs w:val="28"/>
        </w:rPr>
        <w:t>Количество расхождений клинических и пат</w:t>
      </w:r>
      <w:r>
        <w:rPr>
          <w:rStyle w:val="FontStyle29"/>
          <w:sz w:val="28"/>
          <w:szCs w:val="28"/>
        </w:rPr>
        <w:t xml:space="preserve">ологоанатомических диагнозов по 1-3 категориям – </w:t>
      </w:r>
      <w:r w:rsidRPr="00233388">
        <w:rPr>
          <w:rStyle w:val="FontStyle29"/>
          <w:sz w:val="28"/>
          <w:szCs w:val="28"/>
        </w:rPr>
        <w:t>18</w:t>
      </w:r>
      <w:r>
        <w:rPr>
          <w:rStyle w:val="FontStyle29"/>
          <w:sz w:val="28"/>
          <w:szCs w:val="28"/>
        </w:rPr>
        <w:t>.</w:t>
      </w:r>
    </w:p>
    <w:p w:rsidR="00D055E1" w:rsidRDefault="00D055E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2D43" w:rsidRPr="005A08DC" w:rsidRDefault="00FC2D43" w:rsidP="00FC2D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ПОКАЗАТЕЛИ </w:t>
      </w:r>
      <w:r w:rsidRPr="005A08DC">
        <w:rPr>
          <w:b/>
          <w:sz w:val="28"/>
          <w:szCs w:val="28"/>
        </w:rPr>
        <w:t>ДЕЯТЕЛЬНОСТИ</w:t>
      </w:r>
    </w:p>
    <w:p w:rsidR="00FC2D43" w:rsidRPr="005A08DC" w:rsidRDefault="00FC2D43" w:rsidP="00FC2D43">
      <w:pPr>
        <w:ind w:hanging="360"/>
        <w:jc w:val="center"/>
        <w:rPr>
          <w:b/>
          <w:sz w:val="28"/>
          <w:szCs w:val="28"/>
        </w:rPr>
      </w:pPr>
      <w:r w:rsidRPr="005A08DC">
        <w:rPr>
          <w:b/>
          <w:sz w:val="28"/>
          <w:szCs w:val="28"/>
        </w:rPr>
        <w:t>Методика расчета</w:t>
      </w:r>
    </w:p>
    <w:p w:rsidR="00FC2D43" w:rsidRPr="00D23AE3" w:rsidRDefault="00FC2D43" w:rsidP="00FC2D43">
      <w:pPr>
        <w:pStyle w:val="Style8"/>
        <w:widowControl/>
        <w:ind w:right="14"/>
        <w:rPr>
          <w:rStyle w:val="FontStyle34"/>
          <w:b w:val="0"/>
          <w:sz w:val="28"/>
        </w:rPr>
      </w:pPr>
    </w:p>
    <w:p w:rsidR="00FC2D43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1. </w:t>
      </w:r>
      <w:r w:rsidRPr="00755D2D">
        <w:rPr>
          <w:b/>
          <w:bCs/>
          <w:sz w:val="28"/>
          <w:szCs w:val="28"/>
        </w:rPr>
        <w:t>Обеспеченность населения больничными койками</w:t>
      </w:r>
      <w:r>
        <w:rPr>
          <w:sz w:val="28"/>
          <w:szCs w:val="28"/>
        </w:rPr>
        <w:t xml:space="preserve"> – </w:t>
      </w:r>
      <w:r w:rsidRPr="005A08DC">
        <w:rPr>
          <w:sz w:val="28"/>
          <w:szCs w:val="28"/>
        </w:rPr>
        <w:t>89,3</w:t>
      </w:r>
      <w:r>
        <w:rPr>
          <w:sz w:val="28"/>
          <w:szCs w:val="28"/>
        </w:rPr>
        <w:t xml:space="preserve"> койки</w:t>
      </w:r>
      <w:r w:rsidRPr="005A08DC">
        <w:rPr>
          <w:sz w:val="28"/>
          <w:szCs w:val="28"/>
        </w:rPr>
        <w:t xml:space="preserve"> на 10 тысяч населения</w:t>
      </w:r>
      <w:r>
        <w:rPr>
          <w:sz w:val="28"/>
          <w:szCs w:val="28"/>
        </w:rPr>
        <w:t xml:space="preserve"> (норматив – 90 коек на 10 тысяч населения</w:t>
      </w:r>
      <w:r w:rsidRPr="005A08DC">
        <w:rPr>
          <w:sz w:val="28"/>
          <w:szCs w:val="28"/>
        </w:rPr>
        <w:t>):</w:t>
      </w:r>
    </w:p>
    <w:p w:rsidR="00FC2D43" w:rsidRPr="003949BA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tbl>
      <w:tblPr>
        <w:tblW w:w="8598" w:type="dxa"/>
        <w:jc w:val="center"/>
        <w:tblLayout w:type="fixed"/>
        <w:tblLook w:val="00A0" w:firstRow="1" w:lastRow="0" w:firstColumn="1" w:lastColumn="0" w:noHBand="0" w:noVBand="0"/>
      </w:tblPr>
      <w:tblGrid>
        <w:gridCol w:w="5054"/>
        <w:gridCol w:w="426"/>
        <w:gridCol w:w="992"/>
        <w:gridCol w:w="425"/>
        <w:gridCol w:w="1701"/>
      </w:tblGrid>
      <w:tr w:rsidR="00FC2D43" w:rsidRPr="005A08DC" w:rsidTr="00DB1ABC">
        <w:trPr>
          <w:cantSplit/>
          <w:jc w:val="center"/>
        </w:trPr>
        <w:tc>
          <w:tcPr>
            <w:tcW w:w="5054" w:type="dxa"/>
            <w:tcBorders>
              <w:bottom w:val="single" w:sz="4" w:space="0" w:color="auto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сметных больничных коек</w:t>
            </w:r>
            <w:r w:rsidRPr="005A08DC">
              <w:rPr>
                <w:sz w:val="28"/>
                <w:szCs w:val="28"/>
              </w:rPr>
              <w:t xml:space="preserve"> (375)</w:t>
            </w:r>
          </w:p>
        </w:tc>
        <w:tc>
          <w:tcPr>
            <w:tcW w:w="426" w:type="dxa"/>
            <w:vMerge w:val="restart"/>
          </w:tcPr>
          <w:p w:rsidR="00FC2D43" w:rsidRPr="00D720A1" w:rsidRDefault="00FC2D43" w:rsidP="00DB1ABC">
            <w:pPr>
              <w:rPr>
                <w:sz w:val="12"/>
                <w:szCs w:val="12"/>
              </w:rPr>
            </w:pPr>
          </w:p>
          <w:p w:rsidR="00FC2D43" w:rsidRPr="005A08DC" w:rsidRDefault="00FC2D43" w:rsidP="00DB1ABC">
            <w:pPr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992" w:type="dxa"/>
            <w:vMerge w:val="restart"/>
          </w:tcPr>
          <w:p w:rsidR="00FC2D43" w:rsidRPr="00D720A1" w:rsidRDefault="00FC2D43" w:rsidP="00DB1ABC">
            <w:pPr>
              <w:rPr>
                <w:sz w:val="16"/>
                <w:szCs w:val="16"/>
              </w:rPr>
            </w:pPr>
          </w:p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10000</w:t>
            </w:r>
          </w:p>
        </w:tc>
        <w:tc>
          <w:tcPr>
            <w:tcW w:w="425" w:type="dxa"/>
            <w:vMerge w:val="restart"/>
          </w:tcPr>
          <w:p w:rsidR="00FC2D43" w:rsidRPr="00580EB8" w:rsidRDefault="00FC2D43" w:rsidP="00DB1ABC">
            <w:pPr>
              <w:jc w:val="both"/>
              <w:rPr>
                <w:sz w:val="16"/>
                <w:szCs w:val="16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vMerge w:val="restart"/>
          </w:tcPr>
          <w:p w:rsidR="00FC2D43" w:rsidRPr="00D720A1" w:rsidRDefault="00FC2D43" w:rsidP="00DB1ABC">
            <w:pPr>
              <w:jc w:val="both"/>
              <w:rPr>
                <w:sz w:val="16"/>
                <w:szCs w:val="16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89,3 койки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054" w:type="dxa"/>
            <w:tcBorders>
              <w:top w:val="single" w:sz="4" w:space="0" w:color="auto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Среднегодовая численность обслуживаемого населения</w:t>
            </w:r>
            <w:r w:rsidRPr="005A08DC">
              <w:rPr>
                <w:sz w:val="28"/>
                <w:szCs w:val="28"/>
              </w:rPr>
              <w:t xml:space="preserve"> (42000)</w:t>
            </w:r>
          </w:p>
        </w:tc>
        <w:tc>
          <w:tcPr>
            <w:tcW w:w="426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3949BA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p w:rsidR="00FC2D43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5D2D">
        <w:rPr>
          <w:b/>
          <w:bCs/>
          <w:sz w:val="28"/>
          <w:szCs w:val="28"/>
        </w:rPr>
        <w:t>Уровень госпитализации</w:t>
      </w:r>
      <w:r>
        <w:rPr>
          <w:sz w:val="28"/>
          <w:szCs w:val="28"/>
        </w:rPr>
        <w:t xml:space="preserve"> – </w:t>
      </w:r>
      <w:r w:rsidRPr="005A08DC">
        <w:rPr>
          <w:sz w:val="28"/>
          <w:szCs w:val="28"/>
        </w:rPr>
        <w:t>42</w:t>
      </w:r>
      <w:r>
        <w:rPr>
          <w:sz w:val="28"/>
          <w:szCs w:val="28"/>
        </w:rPr>
        <w:t xml:space="preserve">,3 </w:t>
      </w:r>
      <w:r w:rsidRPr="005A08DC">
        <w:rPr>
          <w:sz w:val="28"/>
          <w:szCs w:val="28"/>
        </w:rPr>
        <w:t>%</w:t>
      </w:r>
      <w:r>
        <w:rPr>
          <w:sz w:val="28"/>
          <w:szCs w:val="28"/>
        </w:rPr>
        <w:t xml:space="preserve"> (в базисном году – 36 %</w:t>
      </w:r>
      <w:r w:rsidRPr="005A08DC">
        <w:rPr>
          <w:sz w:val="28"/>
          <w:szCs w:val="28"/>
        </w:rPr>
        <w:t>):</w:t>
      </w:r>
    </w:p>
    <w:p w:rsidR="00FC2D43" w:rsidRPr="005A08DC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394"/>
        <w:gridCol w:w="283"/>
        <w:gridCol w:w="709"/>
        <w:gridCol w:w="709"/>
        <w:gridCol w:w="1345"/>
      </w:tblGrid>
      <w:tr w:rsidR="00FC2D43" w:rsidRPr="005A08DC" w:rsidTr="00DB1ABC">
        <w:trPr>
          <w:cantSplit/>
          <w:jc w:val="center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5A08DC">
              <w:rPr>
                <w:sz w:val="28"/>
                <w:szCs w:val="28"/>
              </w:rPr>
              <w:t xml:space="preserve"> госпитализ</w:t>
            </w:r>
            <w:r>
              <w:rPr>
                <w:sz w:val="28"/>
                <w:szCs w:val="28"/>
              </w:rPr>
              <w:t>ированных пациентов</w:t>
            </w:r>
            <w:r w:rsidRPr="005A08DC">
              <w:rPr>
                <w:sz w:val="28"/>
                <w:szCs w:val="28"/>
              </w:rPr>
              <w:t xml:space="preserve"> (17783)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45" w:type="dxa"/>
            <w:vMerge w:val="restart"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4394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Среднегодовая численность населения (42000)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3949BA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55D2D">
        <w:rPr>
          <w:b/>
          <w:bCs/>
          <w:sz w:val="28"/>
          <w:szCs w:val="28"/>
        </w:rPr>
        <w:t>Структура кое</w:t>
      </w:r>
      <w:r>
        <w:rPr>
          <w:b/>
          <w:bCs/>
          <w:sz w:val="28"/>
          <w:szCs w:val="28"/>
        </w:rPr>
        <w:t>чного фонда</w:t>
      </w:r>
      <w:r w:rsidRPr="00755D2D">
        <w:rPr>
          <w:b/>
          <w:bCs/>
          <w:sz w:val="28"/>
          <w:szCs w:val="28"/>
        </w:rPr>
        <w:t xml:space="preserve"> по профилям</w:t>
      </w:r>
      <w:r w:rsidRPr="005A08DC">
        <w:rPr>
          <w:sz w:val="28"/>
          <w:szCs w:val="28"/>
        </w:rPr>
        <w:t xml:space="preserve"> (14,7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 хирургических коек в структуре стационара):</w:t>
      </w:r>
    </w:p>
    <w:p w:rsidR="00FC2D43" w:rsidRPr="003949BA" w:rsidRDefault="00FC2D43" w:rsidP="00FC2D43">
      <w:pPr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245"/>
        <w:gridCol w:w="283"/>
        <w:gridCol w:w="745"/>
        <w:gridCol w:w="360"/>
        <w:gridCol w:w="1134"/>
      </w:tblGrid>
      <w:tr w:rsidR="00FC2D43" w:rsidRPr="005A08DC" w:rsidTr="00DB1ABC">
        <w:trPr>
          <w:cantSplit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больничных </w:t>
            </w:r>
            <w:r w:rsidRPr="005A08DC">
              <w:rPr>
                <w:sz w:val="28"/>
                <w:szCs w:val="28"/>
              </w:rPr>
              <w:t>коек данного профиля (55</w:t>
            </w:r>
            <w:r>
              <w:rPr>
                <w:sz w:val="28"/>
                <w:szCs w:val="28"/>
              </w:rPr>
              <w:t xml:space="preserve"> коек хирургического профиля</w:t>
            </w:r>
            <w:r w:rsidRPr="005A08DC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45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360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134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245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Общее число</w:t>
            </w:r>
            <w:r>
              <w:rPr>
                <w:sz w:val="28"/>
                <w:szCs w:val="28"/>
              </w:rPr>
              <w:t xml:space="preserve"> больничных</w:t>
            </w:r>
            <w:r w:rsidRPr="005A08DC">
              <w:rPr>
                <w:sz w:val="28"/>
                <w:szCs w:val="28"/>
              </w:rPr>
              <w:t xml:space="preserve"> коек (375)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0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Default="00FC2D43" w:rsidP="00FC2D43">
      <w:pPr>
        <w:ind w:firstLine="709"/>
        <w:jc w:val="both"/>
        <w:rPr>
          <w:sz w:val="28"/>
          <w:szCs w:val="28"/>
        </w:rPr>
      </w:pPr>
      <w:r w:rsidRPr="00484FB4">
        <w:rPr>
          <w:b/>
          <w:i/>
          <w:sz w:val="28"/>
          <w:szCs w:val="28"/>
        </w:rPr>
        <w:t>Структура коек по другим профилям</w:t>
      </w:r>
      <w:r>
        <w:rPr>
          <w:sz w:val="28"/>
          <w:szCs w:val="28"/>
        </w:rPr>
        <w:t>:</w:t>
      </w:r>
    </w:p>
    <w:p w:rsidR="00FC2D43" w:rsidRDefault="00484FB4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="00FC2D43">
        <w:rPr>
          <w:sz w:val="28"/>
          <w:szCs w:val="28"/>
        </w:rPr>
        <w:t>ЛОР ко</w:t>
      </w:r>
      <w:r>
        <w:rPr>
          <w:sz w:val="28"/>
          <w:szCs w:val="28"/>
        </w:rPr>
        <w:t>ек</w:t>
      </w:r>
      <w:r w:rsidR="00FC2D43">
        <w:rPr>
          <w:sz w:val="28"/>
          <w:szCs w:val="28"/>
        </w:rPr>
        <w:t xml:space="preserve"> – 13,3 %;</w:t>
      </w:r>
    </w:p>
    <w:p w:rsidR="00FC2D43" w:rsidRDefault="00484FB4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т</w:t>
      </w:r>
      <w:r w:rsidR="00FC2D43">
        <w:rPr>
          <w:sz w:val="28"/>
          <w:szCs w:val="28"/>
        </w:rPr>
        <w:t>равматологически</w:t>
      </w:r>
      <w:r>
        <w:rPr>
          <w:sz w:val="28"/>
          <w:szCs w:val="28"/>
        </w:rPr>
        <w:t>х коек</w:t>
      </w:r>
      <w:r w:rsidR="00FC2D43">
        <w:rPr>
          <w:sz w:val="28"/>
          <w:szCs w:val="28"/>
        </w:rPr>
        <w:t xml:space="preserve"> – 17,3 %;</w:t>
      </w:r>
    </w:p>
    <w:p w:rsidR="00FC2D43" w:rsidRDefault="00484FB4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коек </w:t>
      </w:r>
      <w:r w:rsidR="00FC2D43">
        <w:rPr>
          <w:sz w:val="28"/>
          <w:szCs w:val="28"/>
        </w:rPr>
        <w:t>гнойной хирургии – 10,7 %;</w:t>
      </w:r>
    </w:p>
    <w:p w:rsidR="00FC2D43" w:rsidRDefault="00484FB4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т</w:t>
      </w:r>
      <w:r w:rsidR="00FC2D43">
        <w:rPr>
          <w:sz w:val="28"/>
          <w:szCs w:val="28"/>
        </w:rPr>
        <w:t>ерапевтически</w:t>
      </w:r>
      <w:r>
        <w:rPr>
          <w:sz w:val="28"/>
          <w:szCs w:val="28"/>
        </w:rPr>
        <w:t>х</w:t>
      </w:r>
      <w:r w:rsidR="00FC2D43">
        <w:rPr>
          <w:sz w:val="28"/>
          <w:szCs w:val="28"/>
        </w:rPr>
        <w:t xml:space="preserve"> ко</w:t>
      </w:r>
      <w:r>
        <w:rPr>
          <w:sz w:val="28"/>
          <w:szCs w:val="28"/>
        </w:rPr>
        <w:t>ек</w:t>
      </w:r>
      <w:r w:rsidR="00FC2D43">
        <w:rPr>
          <w:sz w:val="28"/>
          <w:szCs w:val="28"/>
        </w:rPr>
        <w:t xml:space="preserve"> – 13,3 %;</w:t>
      </w:r>
    </w:p>
    <w:p w:rsidR="00FC2D43" w:rsidRDefault="00484FB4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</w:t>
      </w:r>
      <w:r w:rsidR="00FC2D43">
        <w:rPr>
          <w:sz w:val="28"/>
          <w:szCs w:val="28"/>
        </w:rPr>
        <w:t>еврологически</w:t>
      </w:r>
      <w:r>
        <w:rPr>
          <w:sz w:val="28"/>
          <w:szCs w:val="28"/>
        </w:rPr>
        <w:t>х</w:t>
      </w:r>
      <w:r w:rsidR="00FC2D43">
        <w:rPr>
          <w:sz w:val="28"/>
          <w:szCs w:val="28"/>
        </w:rPr>
        <w:t xml:space="preserve"> ко</w:t>
      </w:r>
      <w:r>
        <w:rPr>
          <w:sz w:val="28"/>
          <w:szCs w:val="28"/>
        </w:rPr>
        <w:t>ек</w:t>
      </w:r>
      <w:r w:rsidR="00FC2D43">
        <w:rPr>
          <w:sz w:val="28"/>
          <w:szCs w:val="28"/>
        </w:rPr>
        <w:t xml:space="preserve"> – 16,0 %;</w:t>
      </w:r>
    </w:p>
    <w:p w:rsidR="00FC2D43" w:rsidRDefault="00484FB4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п</w:t>
      </w:r>
      <w:r w:rsidR="00FC2D43">
        <w:rPr>
          <w:sz w:val="28"/>
          <w:szCs w:val="28"/>
        </w:rPr>
        <w:t>роктологически</w:t>
      </w:r>
      <w:r>
        <w:rPr>
          <w:sz w:val="28"/>
          <w:szCs w:val="28"/>
        </w:rPr>
        <w:t>х</w:t>
      </w:r>
      <w:r w:rsidR="00FC2D43">
        <w:rPr>
          <w:sz w:val="28"/>
          <w:szCs w:val="28"/>
        </w:rPr>
        <w:t xml:space="preserve"> ко</w:t>
      </w:r>
      <w:r>
        <w:rPr>
          <w:sz w:val="28"/>
          <w:szCs w:val="28"/>
        </w:rPr>
        <w:t>ек</w:t>
      </w:r>
      <w:r w:rsidR="00FC2D43">
        <w:rPr>
          <w:sz w:val="28"/>
          <w:szCs w:val="28"/>
        </w:rPr>
        <w:t xml:space="preserve"> – 14,7 %.</w:t>
      </w:r>
    </w:p>
    <w:p w:rsidR="00FC2D43" w:rsidRPr="003949BA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4. </w:t>
      </w:r>
      <w:r w:rsidRPr="00755D2D">
        <w:rPr>
          <w:b/>
          <w:bCs/>
          <w:sz w:val="28"/>
          <w:szCs w:val="28"/>
        </w:rPr>
        <w:t>Использование пропускной способности</w:t>
      </w:r>
      <w:r>
        <w:rPr>
          <w:sz w:val="28"/>
          <w:szCs w:val="28"/>
        </w:rPr>
        <w:t xml:space="preserve"> – 95,7 % (в базисном году – </w:t>
      </w:r>
      <w:r w:rsidRPr="005A08DC">
        <w:rPr>
          <w:sz w:val="28"/>
          <w:szCs w:val="28"/>
        </w:rPr>
        <w:t>92,4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p w:rsidR="00FC2D43" w:rsidRPr="00B51D2C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605"/>
        <w:gridCol w:w="426"/>
        <w:gridCol w:w="647"/>
        <w:gridCol w:w="337"/>
        <w:gridCol w:w="1089"/>
      </w:tblGrid>
      <w:tr w:rsidR="00FC2D43" w:rsidRPr="005A08DC" w:rsidTr="00DB1ABC">
        <w:trPr>
          <w:cantSplit/>
          <w:jc w:val="center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 xml:space="preserve">Число фактически проведенных </w:t>
            </w:r>
            <w:r>
              <w:rPr>
                <w:sz w:val="28"/>
                <w:szCs w:val="28"/>
              </w:rPr>
              <w:t>пациентами</w:t>
            </w:r>
            <w:r w:rsidRPr="005A08DC">
              <w:rPr>
                <w:sz w:val="28"/>
                <w:szCs w:val="28"/>
              </w:rPr>
              <w:t xml:space="preserve"> койко-дней за год (122018)</w:t>
            </w:r>
          </w:p>
        </w:tc>
        <w:tc>
          <w:tcPr>
            <w:tcW w:w="426" w:type="dxa"/>
            <w:vMerge w:val="restart"/>
            <w:vAlign w:val="center"/>
          </w:tcPr>
          <w:p w:rsidR="00FC2D43" w:rsidRPr="00E45BC2" w:rsidRDefault="00FC2D43" w:rsidP="00DB1ABC">
            <w:pPr>
              <w:jc w:val="both"/>
              <w:rPr>
                <w:sz w:val="12"/>
                <w:szCs w:val="12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647" w:type="dxa"/>
            <w:vMerge w:val="restart"/>
            <w:vAlign w:val="center"/>
          </w:tcPr>
          <w:p w:rsidR="00FC2D43" w:rsidRPr="00E45BC2" w:rsidRDefault="00FC2D43" w:rsidP="00DB1ABC">
            <w:pPr>
              <w:jc w:val="both"/>
              <w:rPr>
                <w:sz w:val="16"/>
                <w:szCs w:val="16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337" w:type="dxa"/>
            <w:vMerge w:val="restart"/>
            <w:vAlign w:val="center"/>
          </w:tcPr>
          <w:p w:rsidR="00FC2D43" w:rsidRPr="00E45BC2" w:rsidRDefault="00FC2D43" w:rsidP="00DB1ABC">
            <w:pPr>
              <w:jc w:val="center"/>
              <w:rPr>
                <w:sz w:val="16"/>
                <w:szCs w:val="16"/>
              </w:rPr>
            </w:pPr>
          </w:p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089" w:type="dxa"/>
            <w:vMerge w:val="restart"/>
            <w:vAlign w:val="center"/>
          </w:tcPr>
          <w:p w:rsidR="00FC2D43" w:rsidRPr="00E45BC2" w:rsidRDefault="00FC2D43" w:rsidP="00DB1ABC">
            <w:pPr>
              <w:jc w:val="center"/>
              <w:rPr>
                <w:sz w:val="16"/>
                <w:szCs w:val="16"/>
              </w:rPr>
            </w:pPr>
          </w:p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605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Плановое число койко-дней</w:t>
            </w:r>
            <w:r w:rsidRPr="005A08DC">
              <w:rPr>
                <w:sz w:val="28"/>
                <w:szCs w:val="28"/>
              </w:rPr>
              <w:t xml:space="preserve"> (127500)</w:t>
            </w:r>
          </w:p>
        </w:tc>
        <w:tc>
          <w:tcPr>
            <w:tcW w:w="426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647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37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89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3949BA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5. </w:t>
      </w:r>
      <w:r w:rsidRPr="00755D2D">
        <w:rPr>
          <w:b/>
          <w:bCs/>
          <w:sz w:val="28"/>
          <w:szCs w:val="28"/>
        </w:rPr>
        <w:t>Укомплектованность</w:t>
      </w:r>
      <w:r>
        <w:rPr>
          <w:sz w:val="28"/>
          <w:szCs w:val="28"/>
        </w:rPr>
        <w:t xml:space="preserve"> стационара кадрами (</w:t>
      </w:r>
      <w:r w:rsidRPr="005A08DC">
        <w:rPr>
          <w:sz w:val="28"/>
          <w:szCs w:val="28"/>
        </w:rPr>
        <w:t>врачами лечебных отделений</w:t>
      </w:r>
      <w:r>
        <w:rPr>
          <w:sz w:val="28"/>
          <w:szCs w:val="28"/>
        </w:rPr>
        <w:t>)</w:t>
      </w:r>
      <w:r w:rsidRPr="005A08DC">
        <w:rPr>
          <w:sz w:val="28"/>
          <w:szCs w:val="28"/>
        </w:rPr>
        <w:t xml:space="preserve"> – 92</w:t>
      </w:r>
      <w:r>
        <w:rPr>
          <w:sz w:val="28"/>
          <w:szCs w:val="28"/>
        </w:rPr>
        <w:t xml:space="preserve"> % (базисный год – 100 %)</w:t>
      </w:r>
      <w:r w:rsidRPr="005A08DC">
        <w:rPr>
          <w:sz w:val="28"/>
          <w:szCs w:val="28"/>
        </w:rPr>
        <w:t>:</w:t>
      </w:r>
    </w:p>
    <w:p w:rsidR="00FC2D43" w:rsidRPr="006B5D11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680"/>
        <w:gridCol w:w="425"/>
        <w:gridCol w:w="567"/>
        <w:gridCol w:w="567"/>
        <w:gridCol w:w="709"/>
      </w:tblGrid>
      <w:tr w:rsidR="00FC2D43" w:rsidRPr="005A08DC" w:rsidTr="00DB1ABC">
        <w:trPr>
          <w:cantSplit/>
          <w:jc w:val="center"/>
        </w:trPr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 занятых врачебных должностей (23)</w:t>
            </w:r>
          </w:p>
        </w:tc>
        <w:tc>
          <w:tcPr>
            <w:tcW w:w="425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567" w:type="dxa"/>
            <w:vMerge w:val="restart"/>
            <w:vAlign w:val="center"/>
          </w:tcPr>
          <w:p w:rsidR="00FC2D43" w:rsidRPr="005A08DC" w:rsidRDefault="00FC2D43" w:rsidP="00DB1ABC">
            <w:pPr>
              <w:ind w:right="-108"/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FC2D43" w:rsidRPr="005A08DC" w:rsidRDefault="00FC2D43" w:rsidP="00DB1AB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709" w:type="dxa"/>
            <w:vMerge w:val="restart"/>
            <w:vAlign w:val="center"/>
          </w:tcPr>
          <w:p w:rsidR="00FC2D43" w:rsidRPr="005A08DC" w:rsidRDefault="00FC2D43" w:rsidP="00DB1AB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680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штатных врачебных должностей (25)</w:t>
            </w:r>
          </w:p>
        </w:tc>
        <w:tc>
          <w:tcPr>
            <w:tcW w:w="425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755D2D">
        <w:rPr>
          <w:b/>
          <w:bCs/>
          <w:sz w:val="28"/>
          <w:szCs w:val="28"/>
        </w:rPr>
        <w:t>Показатель нагрузки</w:t>
      </w:r>
      <w:r>
        <w:rPr>
          <w:sz w:val="28"/>
          <w:szCs w:val="28"/>
        </w:rPr>
        <w:t xml:space="preserve"> – 16,3 койки на 1 врача в стационаре (норматив, в среднем – 20 коек)</w:t>
      </w:r>
      <w:r w:rsidRPr="005A08DC">
        <w:rPr>
          <w:sz w:val="28"/>
          <w:szCs w:val="28"/>
        </w:rPr>
        <w:t>:</w:t>
      </w:r>
    </w:p>
    <w:p w:rsidR="00FC2D43" w:rsidRPr="006B5D11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095"/>
        <w:gridCol w:w="567"/>
        <w:gridCol w:w="1701"/>
      </w:tblGrid>
      <w:tr w:rsidR="00FC2D43" w:rsidRPr="005A08DC" w:rsidTr="00DB1ABC">
        <w:trPr>
          <w:cantSplit/>
          <w:jc w:val="center"/>
        </w:trPr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 коек в стационаре</w:t>
            </w:r>
            <w:r>
              <w:rPr>
                <w:sz w:val="28"/>
                <w:szCs w:val="28"/>
              </w:rPr>
              <w:t xml:space="preserve"> </w:t>
            </w:r>
            <w:r w:rsidRPr="005A08DC">
              <w:rPr>
                <w:sz w:val="28"/>
                <w:szCs w:val="28"/>
              </w:rPr>
              <w:t>(отделении) (375)</w:t>
            </w:r>
          </w:p>
        </w:tc>
        <w:tc>
          <w:tcPr>
            <w:tcW w:w="567" w:type="dxa"/>
            <w:vMerge w:val="restart"/>
          </w:tcPr>
          <w:p w:rsidR="00FC2D43" w:rsidRPr="00A07A08" w:rsidRDefault="00FC2D43" w:rsidP="00DB1ABC">
            <w:pPr>
              <w:jc w:val="center"/>
              <w:rPr>
                <w:sz w:val="16"/>
                <w:szCs w:val="16"/>
              </w:rPr>
            </w:pPr>
          </w:p>
          <w:p w:rsidR="00FC2D43" w:rsidRPr="00A07A08" w:rsidRDefault="00FC2D43" w:rsidP="00DB1ABC">
            <w:pPr>
              <w:jc w:val="center"/>
              <w:rPr>
                <w:sz w:val="28"/>
                <w:szCs w:val="28"/>
              </w:rPr>
            </w:pPr>
            <w:r w:rsidRPr="00A07A08"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vMerge w:val="restart"/>
          </w:tcPr>
          <w:p w:rsidR="00FC2D43" w:rsidRPr="00A07A08" w:rsidRDefault="00FC2D43" w:rsidP="00DB1ABC">
            <w:pPr>
              <w:jc w:val="center"/>
              <w:rPr>
                <w:sz w:val="16"/>
                <w:szCs w:val="16"/>
              </w:rPr>
            </w:pPr>
          </w:p>
          <w:p w:rsidR="00FC2D43" w:rsidRPr="00A07A08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 койки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095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занятых врачебных должностей в стационаре (отделении) (23)</w:t>
            </w:r>
          </w:p>
        </w:tc>
        <w:tc>
          <w:tcPr>
            <w:tcW w:w="567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5D2D">
        <w:rPr>
          <w:b/>
          <w:bCs/>
          <w:sz w:val="28"/>
          <w:szCs w:val="28"/>
        </w:rPr>
        <w:t>Среднее число дней занятости койки</w:t>
      </w:r>
      <w:r>
        <w:rPr>
          <w:sz w:val="28"/>
          <w:szCs w:val="28"/>
        </w:rPr>
        <w:t xml:space="preserve"> в году – 325,4 дня (в среднем плановое число дней работы койки в году – 340 дней)</w:t>
      </w:r>
      <w:r w:rsidRPr="005A08DC">
        <w:rPr>
          <w:sz w:val="28"/>
          <w:szCs w:val="28"/>
        </w:rPr>
        <w:t>:</w:t>
      </w:r>
    </w:p>
    <w:p w:rsidR="00FC2D43" w:rsidRPr="003949BA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520"/>
        <w:gridCol w:w="406"/>
        <w:gridCol w:w="1548"/>
      </w:tblGrid>
      <w:tr w:rsidR="00FC2D43" w:rsidRPr="005A08DC" w:rsidTr="00DB1ABC">
        <w:trPr>
          <w:cantSplit/>
          <w:jc w:val="center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 койко-дней</w:t>
            </w:r>
            <w:r>
              <w:rPr>
                <w:sz w:val="28"/>
                <w:szCs w:val="28"/>
              </w:rPr>
              <w:t>,</w:t>
            </w:r>
            <w:r w:rsidRPr="005A08DC">
              <w:rPr>
                <w:sz w:val="28"/>
                <w:szCs w:val="28"/>
              </w:rPr>
              <w:t xml:space="preserve"> фактически проведенных </w:t>
            </w:r>
            <w:r>
              <w:rPr>
                <w:sz w:val="28"/>
                <w:szCs w:val="28"/>
              </w:rPr>
              <w:t xml:space="preserve">пациентами </w:t>
            </w:r>
            <w:r w:rsidRPr="005A08DC">
              <w:rPr>
                <w:sz w:val="28"/>
                <w:szCs w:val="28"/>
              </w:rPr>
              <w:t>в стационаре (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122018)</w:t>
            </w:r>
          </w:p>
        </w:tc>
        <w:tc>
          <w:tcPr>
            <w:tcW w:w="406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</w:p>
          <w:p w:rsidR="00FC2D43" w:rsidRPr="003949BA" w:rsidRDefault="00FC2D43" w:rsidP="00DB1ABC">
            <w:pPr>
              <w:jc w:val="both"/>
              <w:rPr>
                <w:sz w:val="28"/>
                <w:szCs w:val="28"/>
              </w:rPr>
            </w:pPr>
            <w:r w:rsidRPr="003949BA">
              <w:rPr>
                <w:sz w:val="28"/>
                <w:szCs w:val="28"/>
              </w:rPr>
              <w:t>=</w:t>
            </w:r>
          </w:p>
        </w:tc>
        <w:tc>
          <w:tcPr>
            <w:tcW w:w="1548" w:type="dxa"/>
            <w:vMerge w:val="restart"/>
            <w:vAlign w:val="center"/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</w:p>
          <w:p w:rsidR="00FC2D43" w:rsidRPr="003949BA" w:rsidRDefault="00FC2D43" w:rsidP="00DB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325,4 дня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520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среднегодовых коек в стационаре (375)</w:t>
            </w:r>
          </w:p>
        </w:tc>
        <w:tc>
          <w:tcPr>
            <w:tcW w:w="406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48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2E006C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5D2D">
        <w:rPr>
          <w:b/>
          <w:bCs/>
          <w:sz w:val="28"/>
          <w:szCs w:val="28"/>
        </w:rPr>
        <w:t>Оборот (функция) койки</w:t>
      </w:r>
      <w:r>
        <w:rPr>
          <w:sz w:val="28"/>
          <w:szCs w:val="28"/>
        </w:rPr>
        <w:t xml:space="preserve"> по стационару в целом – </w:t>
      </w:r>
      <w:r w:rsidRPr="005A08DC">
        <w:rPr>
          <w:sz w:val="28"/>
          <w:szCs w:val="28"/>
        </w:rPr>
        <w:t>4</w:t>
      </w:r>
      <w:r>
        <w:rPr>
          <w:sz w:val="28"/>
          <w:szCs w:val="28"/>
        </w:rPr>
        <w:t>6 пациентов (</w:t>
      </w:r>
      <w:r w:rsidRPr="005A08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базисном году </w:t>
      </w:r>
      <w:r w:rsidRPr="005A08DC">
        <w:rPr>
          <w:sz w:val="28"/>
          <w:szCs w:val="28"/>
        </w:rPr>
        <w:t>– 30</w:t>
      </w:r>
      <w:r>
        <w:rPr>
          <w:sz w:val="28"/>
          <w:szCs w:val="28"/>
        </w:rPr>
        <w:t xml:space="preserve"> пациентов</w:t>
      </w:r>
      <w:r w:rsidRPr="005A08DC">
        <w:rPr>
          <w:sz w:val="28"/>
          <w:szCs w:val="28"/>
        </w:rPr>
        <w:t>):</w:t>
      </w:r>
    </w:p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961"/>
        <w:gridCol w:w="425"/>
        <w:gridCol w:w="1842"/>
      </w:tblGrid>
      <w:tr w:rsidR="00FC2D43" w:rsidRPr="005A08DC" w:rsidTr="00DB1ABC">
        <w:trPr>
          <w:cantSplit/>
          <w:jc w:val="center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пролеченных пациентов</w:t>
            </w:r>
            <w:r w:rsidRPr="005A08DC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389</w:t>
            </w:r>
            <w:r w:rsidRPr="005A08DC">
              <w:rPr>
                <w:sz w:val="28"/>
                <w:szCs w:val="28"/>
              </w:rPr>
              <w:t>)</w:t>
            </w:r>
          </w:p>
        </w:tc>
        <w:tc>
          <w:tcPr>
            <w:tcW w:w="425" w:type="dxa"/>
            <w:vMerge w:val="restart"/>
          </w:tcPr>
          <w:p w:rsidR="00FC2D43" w:rsidRPr="000538E8" w:rsidRDefault="00FC2D43" w:rsidP="00DB1ABC">
            <w:pPr>
              <w:jc w:val="center"/>
              <w:rPr>
                <w:sz w:val="16"/>
                <w:szCs w:val="16"/>
              </w:rPr>
            </w:pPr>
          </w:p>
          <w:p w:rsidR="00FC2D43" w:rsidRPr="00D1410F" w:rsidRDefault="00FC2D43" w:rsidP="00DB1ABC">
            <w:pPr>
              <w:jc w:val="center"/>
              <w:rPr>
                <w:sz w:val="28"/>
                <w:szCs w:val="28"/>
              </w:rPr>
            </w:pPr>
            <w:r w:rsidRPr="00D1410F">
              <w:rPr>
                <w:sz w:val="28"/>
                <w:szCs w:val="28"/>
              </w:rPr>
              <w:t>=</w:t>
            </w:r>
          </w:p>
        </w:tc>
        <w:tc>
          <w:tcPr>
            <w:tcW w:w="1842" w:type="dxa"/>
            <w:vMerge w:val="restart"/>
          </w:tcPr>
          <w:p w:rsidR="00FC2D43" w:rsidRPr="000538E8" w:rsidRDefault="00FC2D43" w:rsidP="00DB1ABC">
            <w:pPr>
              <w:jc w:val="center"/>
              <w:rPr>
                <w:sz w:val="16"/>
                <w:szCs w:val="16"/>
              </w:rPr>
            </w:pPr>
          </w:p>
          <w:p w:rsidR="00FC2D43" w:rsidRPr="00D1410F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пациентов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4961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среднегодовых коек в стационаре (375)</w:t>
            </w:r>
          </w:p>
        </w:tc>
        <w:tc>
          <w:tcPr>
            <w:tcW w:w="425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9134B3" w:rsidRDefault="00FC2D43" w:rsidP="00FC2D43">
      <w:pPr>
        <w:ind w:firstLine="709"/>
        <w:jc w:val="both"/>
        <w:rPr>
          <w:sz w:val="16"/>
          <w:szCs w:val="16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9. </w:t>
      </w:r>
      <w:r w:rsidRPr="00512DAE">
        <w:rPr>
          <w:b/>
          <w:bCs/>
          <w:sz w:val="28"/>
          <w:szCs w:val="28"/>
        </w:rPr>
        <w:t>Средняя длительность</w:t>
      </w:r>
      <w:r>
        <w:rPr>
          <w:sz w:val="28"/>
          <w:szCs w:val="28"/>
        </w:rPr>
        <w:t xml:space="preserve"> пребывания пациентов на койке – </w:t>
      </w:r>
      <w:r w:rsidRPr="005A08DC">
        <w:rPr>
          <w:sz w:val="28"/>
          <w:szCs w:val="28"/>
        </w:rPr>
        <w:t>7 дней</w:t>
      </w:r>
      <w:r>
        <w:rPr>
          <w:sz w:val="28"/>
          <w:szCs w:val="28"/>
        </w:rPr>
        <w:t xml:space="preserve"> (</w:t>
      </w:r>
      <w:r w:rsidRPr="005A08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базисном </w:t>
      </w:r>
      <w:r w:rsidRPr="005A08DC">
        <w:rPr>
          <w:sz w:val="28"/>
          <w:szCs w:val="28"/>
        </w:rPr>
        <w:t>году – 8,9</w:t>
      </w:r>
      <w:r>
        <w:rPr>
          <w:sz w:val="28"/>
          <w:szCs w:val="28"/>
        </w:rPr>
        <w:t xml:space="preserve"> дня</w:t>
      </w:r>
      <w:r w:rsidRPr="005A08DC">
        <w:rPr>
          <w:sz w:val="28"/>
          <w:szCs w:val="28"/>
        </w:rPr>
        <w:t>):</w:t>
      </w:r>
    </w:p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rStyle w:val="FontStyle29"/>
          <w:sz w:val="28"/>
          <w:szCs w:val="28"/>
        </w:rPr>
      </w:pPr>
      <w:r w:rsidRPr="005A08DC">
        <w:rPr>
          <w:rStyle w:val="FontStyle29"/>
          <w:sz w:val="28"/>
          <w:szCs w:val="28"/>
        </w:rPr>
        <w:t xml:space="preserve">Число </w:t>
      </w:r>
      <w:r>
        <w:rPr>
          <w:rStyle w:val="FontStyle29"/>
          <w:sz w:val="28"/>
          <w:szCs w:val="28"/>
        </w:rPr>
        <w:t>пролеченных по стационару в целом</w:t>
      </w:r>
      <w:r w:rsidRPr="005A08DC">
        <w:rPr>
          <w:rStyle w:val="FontStyle29"/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(выписанные + умершие) </w:t>
      </w:r>
      <w:r w:rsidRPr="005A08DC">
        <w:rPr>
          <w:sz w:val="28"/>
          <w:szCs w:val="28"/>
        </w:rPr>
        <w:t xml:space="preserve">= </w:t>
      </w:r>
      <w:r>
        <w:rPr>
          <w:rStyle w:val="FontStyle29"/>
          <w:sz w:val="28"/>
          <w:szCs w:val="28"/>
        </w:rPr>
        <w:t xml:space="preserve">17004 </w:t>
      </w:r>
      <w:r w:rsidRPr="005A08DC">
        <w:rPr>
          <w:rStyle w:val="FontStyle29"/>
          <w:sz w:val="28"/>
          <w:szCs w:val="28"/>
        </w:rPr>
        <w:t>+ 385 = 173</w:t>
      </w:r>
      <w:r>
        <w:rPr>
          <w:rStyle w:val="FontStyle29"/>
          <w:sz w:val="28"/>
          <w:szCs w:val="28"/>
        </w:rPr>
        <w:t>8</w:t>
      </w:r>
      <w:r w:rsidRPr="005A08DC">
        <w:rPr>
          <w:rStyle w:val="FontStyle29"/>
          <w:sz w:val="28"/>
          <w:szCs w:val="28"/>
        </w:rPr>
        <w:t>9</w:t>
      </w:r>
      <w:r>
        <w:rPr>
          <w:rStyle w:val="FontStyle29"/>
          <w:sz w:val="28"/>
          <w:szCs w:val="28"/>
        </w:rPr>
        <w:t xml:space="preserve"> пациентов</w:t>
      </w:r>
    </w:p>
    <w:p w:rsidR="00FC2D43" w:rsidRPr="00D1410F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804"/>
        <w:gridCol w:w="283"/>
        <w:gridCol w:w="993"/>
      </w:tblGrid>
      <w:tr w:rsidR="00FC2D43" w:rsidRPr="005A08DC" w:rsidTr="00DB1ABC"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проведенных пациента</w:t>
            </w:r>
            <w:r w:rsidRPr="005A08DC">
              <w:rPr>
                <w:sz w:val="28"/>
                <w:szCs w:val="28"/>
              </w:rPr>
              <w:t>ми койко-дней (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122018)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93" w:type="dxa"/>
            <w:vMerge w:val="restart"/>
            <w:vAlign w:val="center"/>
          </w:tcPr>
          <w:p w:rsidR="00FC2D43" w:rsidRPr="003A150C" w:rsidRDefault="00FC2D43" w:rsidP="00DB1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804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пролеченных</w:t>
            </w:r>
            <w:r>
              <w:rPr>
                <w:sz w:val="28"/>
                <w:szCs w:val="28"/>
              </w:rPr>
              <w:t xml:space="preserve"> пациентов</w:t>
            </w:r>
            <w:r w:rsidRPr="005A08DC">
              <w:rPr>
                <w:sz w:val="28"/>
                <w:szCs w:val="28"/>
              </w:rPr>
              <w:t xml:space="preserve"> (17389)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0538E8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1F345E">
        <w:rPr>
          <w:sz w:val="28"/>
          <w:szCs w:val="28"/>
        </w:rPr>
        <w:t xml:space="preserve">10. </w:t>
      </w:r>
      <w:r w:rsidRPr="00512DAE">
        <w:rPr>
          <w:b/>
          <w:bCs/>
          <w:sz w:val="28"/>
          <w:szCs w:val="28"/>
        </w:rPr>
        <w:t>Повторность г</w:t>
      </w:r>
      <w:r w:rsidRPr="005832CF">
        <w:rPr>
          <w:b/>
          <w:sz w:val="28"/>
          <w:szCs w:val="28"/>
        </w:rPr>
        <w:t>оспитализации</w:t>
      </w:r>
      <w:r>
        <w:rPr>
          <w:sz w:val="28"/>
          <w:szCs w:val="28"/>
        </w:rPr>
        <w:t xml:space="preserve"> (на примере пациентов с диагнозом «Острый бронхит») –</w:t>
      </w:r>
      <w:r w:rsidRPr="001F345E">
        <w:rPr>
          <w:sz w:val="28"/>
          <w:szCs w:val="28"/>
        </w:rPr>
        <w:t xml:space="preserve"> 1,2 (в базисном году – 0,8):</w:t>
      </w:r>
    </w:p>
    <w:p w:rsidR="00FC2D43" w:rsidRPr="003A150C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8546" w:type="dxa"/>
        <w:jc w:val="center"/>
        <w:tblLayout w:type="fixed"/>
        <w:tblLook w:val="00A0" w:firstRow="1" w:lastRow="0" w:firstColumn="1" w:lastColumn="0" w:noHBand="0" w:noVBand="0"/>
      </w:tblPr>
      <w:tblGrid>
        <w:gridCol w:w="6804"/>
        <w:gridCol w:w="283"/>
        <w:gridCol w:w="1459"/>
      </w:tblGrid>
      <w:tr w:rsidR="00FC2D43" w:rsidRPr="005A08DC" w:rsidTr="00DB1ABC">
        <w:trPr>
          <w:cantSplit/>
          <w:jc w:val="center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 случаев госпитализации по поводу острого бронхита (256)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459" w:type="dxa"/>
            <w:vMerge w:val="restart"/>
            <w:vAlign w:val="center"/>
          </w:tcPr>
          <w:p w:rsidR="00FC2D43" w:rsidRPr="00702B16" w:rsidRDefault="00FC2D43" w:rsidP="00DB1ABC">
            <w:pPr>
              <w:jc w:val="both"/>
              <w:rPr>
                <w:sz w:val="28"/>
                <w:szCs w:val="28"/>
              </w:rPr>
            </w:pPr>
            <w:r w:rsidRPr="00702B16">
              <w:rPr>
                <w:sz w:val="28"/>
                <w:szCs w:val="28"/>
              </w:rPr>
              <w:t>1,2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804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пациентов госпитализированных с данным заболеванием (218)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FC2D43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11. </w:t>
      </w:r>
      <w:r w:rsidRPr="00512DAE">
        <w:rPr>
          <w:b/>
          <w:bCs/>
          <w:sz w:val="28"/>
          <w:szCs w:val="28"/>
        </w:rPr>
        <w:t>Структура</w:t>
      </w:r>
      <w:r>
        <w:rPr>
          <w:b/>
          <w:bCs/>
          <w:sz w:val="28"/>
          <w:szCs w:val="28"/>
        </w:rPr>
        <w:t xml:space="preserve"> пролеченных пациентов</w:t>
      </w:r>
      <w:r w:rsidRPr="005A08DC">
        <w:rPr>
          <w:sz w:val="28"/>
          <w:szCs w:val="28"/>
        </w:rPr>
        <w:t xml:space="preserve"> по заболеваниям </w:t>
      </w:r>
      <w:r>
        <w:rPr>
          <w:sz w:val="28"/>
          <w:szCs w:val="28"/>
        </w:rPr>
        <w:t xml:space="preserve">(на примере пациентов с диагнозом «Острый бронхит») – </w:t>
      </w:r>
      <w:r w:rsidRPr="005A08DC">
        <w:rPr>
          <w:sz w:val="28"/>
          <w:szCs w:val="28"/>
        </w:rPr>
        <w:t>1,2</w:t>
      </w:r>
      <w:r>
        <w:rPr>
          <w:sz w:val="28"/>
          <w:szCs w:val="28"/>
        </w:rPr>
        <w:t xml:space="preserve">5 </w:t>
      </w:r>
      <w:r w:rsidRPr="005A08DC">
        <w:rPr>
          <w:sz w:val="28"/>
          <w:szCs w:val="28"/>
        </w:rPr>
        <w:t xml:space="preserve">% </w:t>
      </w:r>
      <w:r>
        <w:rPr>
          <w:sz w:val="28"/>
          <w:szCs w:val="28"/>
        </w:rPr>
        <w:t>составляют</w:t>
      </w:r>
      <w:r w:rsidRPr="005A08DC">
        <w:rPr>
          <w:sz w:val="28"/>
          <w:szCs w:val="28"/>
        </w:rPr>
        <w:t xml:space="preserve"> пацие</w:t>
      </w:r>
      <w:r>
        <w:rPr>
          <w:sz w:val="28"/>
          <w:szCs w:val="28"/>
        </w:rPr>
        <w:t>нты с диагнозом «Острый бронхит» (базисный год – 1,5%)</w:t>
      </w:r>
      <w:r w:rsidRPr="005A08DC">
        <w:rPr>
          <w:sz w:val="28"/>
          <w:szCs w:val="28"/>
        </w:rPr>
        <w:t>:</w:t>
      </w: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521"/>
        <w:gridCol w:w="283"/>
        <w:gridCol w:w="709"/>
        <w:gridCol w:w="527"/>
        <w:gridCol w:w="1139"/>
      </w:tblGrid>
      <w:tr w:rsidR="00FC2D43" w:rsidRPr="005A08DC" w:rsidTr="00DB1ABC">
        <w:trPr>
          <w:cantSplit/>
          <w:jc w:val="center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 xml:space="preserve">Число пациентов, </w:t>
            </w:r>
            <w:r>
              <w:rPr>
                <w:sz w:val="28"/>
                <w:szCs w:val="28"/>
              </w:rPr>
              <w:t>пролеченных в</w:t>
            </w:r>
            <w:r w:rsidRPr="005A08DC">
              <w:rPr>
                <w:sz w:val="28"/>
                <w:szCs w:val="28"/>
              </w:rPr>
              <w:t xml:space="preserve"> стационар</w:t>
            </w:r>
            <w:r>
              <w:rPr>
                <w:sz w:val="28"/>
                <w:szCs w:val="28"/>
              </w:rPr>
              <w:t xml:space="preserve">е с диагнозом «Острый бронхит» </w:t>
            </w:r>
            <w:r w:rsidRPr="005A08DC">
              <w:rPr>
                <w:sz w:val="28"/>
                <w:szCs w:val="28"/>
              </w:rPr>
              <w:t>(218)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FC2D43" w:rsidRPr="0068569F" w:rsidRDefault="00FC2D43" w:rsidP="00DB1ABC">
            <w:pPr>
              <w:jc w:val="both"/>
              <w:rPr>
                <w:sz w:val="28"/>
                <w:szCs w:val="28"/>
              </w:rPr>
            </w:pPr>
            <w:r w:rsidRPr="0068569F">
              <w:rPr>
                <w:sz w:val="28"/>
                <w:szCs w:val="28"/>
              </w:rPr>
              <w:t>100</w:t>
            </w:r>
          </w:p>
        </w:tc>
        <w:tc>
          <w:tcPr>
            <w:tcW w:w="527" w:type="dxa"/>
            <w:vMerge w:val="restart"/>
            <w:vAlign w:val="center"/>
          </w:tcPr>
          <w:p w:rsidR="00FC2D43" w:rsidRPr="0068569F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139" w:type="dxa"/>
            <w:vMerge w:val="restart"/>
            <w:vAlign w:val="center"/>
          </w:tcPr>
          <w:p w:rsidR="00FC2D43" w:rsidRPr="0068569F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521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пролеченных пациентов в</w:t>
            </w:r>
            <w:r w:rsidRPr="005A08DC">
              <w:rPr>
                <w:sz w:val="28"/>
                <w:szCs w:val="28"/>
              </w:rPr>
              <w:t xml:space="preserve"> стационар</w:t>
            </w:r>
            <w:r>
              <w:rPr>
                <w:sz w:val="28"/>
                <w:szCs w:val="28"/>
              </w:rPr>
              <w:t>е</w:t>
            </w:r>
            <w:r w:rsidRPr="005A08DC">
              <w:rPr>
                <w:sz w:val="28"/>
                <w:szCs w:val="28"/>
              </w:rPr>
              <w:t xml:space="preserve"> (17</w:t>
            </w:r>
            <w:r>
              <w:rPr>
                <w:sz w:val="28"/>
                <w:szCs w:val="28"/>
              </w:rPr>
              <w:t>389</w:t>
            </w:r>
            <w:r w:rsidRPr="005A08DC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27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9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lastRenderedPageBreak/>
        <w:t>12. Показател</w:t>
      </w:r>
      <w:r>
        <w:rPr>
          <w:sz w:val="28"/>
          <w:szCs w:val="28"/>
        </w:rPr>
        <w:t>ь</w:t>
      </w:r>
      <w:r w:rsidRPr="005A08DC">
        <w:rPr>
          <w:sz w:val="28"/>
          <w:szCs w:val="28"/>
        </w:rPr>
        <w:t xml:space="preserve"> </w:t>
      </w:r>
      <w:r w:rsidRPr="00512DAE">
        <w:rPr>
          <w:b/>
          <w:bCs/>
          <w:sz w:val="28"/>
          <w:szCs w:val="28"/>
        </w:rPr>
        <w:t>хирургической активности</w:t>
      </w:r>
      <w:r>
        <w:rPr>
          <w:sz w:val="28"/>
          <w:szCs w:val="28"/>
        </w:rPr>
        <w:t xml:space="preserve"> – 63,3 % (в базисном году</w:t>
      </w:r>
      <w:r w:rsidRPr="005A08DC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Pr="005A08D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670"/>
        <w:gridCol w:w="283"/>
        <w:gridCol w:w="851"/>
        <w:gridCol w:w="1082"/>
      </w:tblGrid>
      <w:tr w:rsidR="00FC2D43" w:rsidRPr="005A08DC" w:rsidTr="00DB1ABC">
        <w:trPr>
          <w:cantSplit/>
          <w:jc w:val="center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 опер</w:t>
            </w:r>
            <w:r>
              <w:rPr>
                <w:sz w:val="28"/>
                <w:szCs w:val="28"/>
              </w:rPr>
              <w:t>ированных пациентов</w:t>
            </w:r>
            <w:r w:rsidRPr="005A08D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6508</w:t>
            </w:r>
            <w:r w:rsidRPr="005A08DC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=</w:t>
            </w: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082" w:type="dxa"/>
            <w:vMerge w:val="restart"/>
            <w:vAlign w:val="center"/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63,3 %</w:t>
            </w:r>
          </w:p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</w:p>
        </w:tc>
      </w:tr>
      <w:tr w:rsidR="00FC2D43" w:rsidRPr="005A08DC" w:rsidTr="00DB1ABC">
        <w:trPr>
          <w:cantSplit/>
          <w:jc w:val="center"/>
        </w:trPr>
        <w:tc>
          <w:tcPr>
            <w:tcW w:w="5670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пролеченных пациентов на койках хирургического профиля</w:t>
            </w:r>
            <w:r w:rsidRPr="005A08DC">
              <w:rPr>
                <w:sz w:val="28"/>
                <w:szCs w:val="28"/>
              </w:rPr>
              <w:t xml:space="preserve"> (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1</w:t>
            </w:r>
            <w:r>
              <w:rPr>
                <w:rStyle w:val="FontStyle29"/>
                <w:rFonts w:eastAsia="Calibri"/>
                <w:sz w:val="28"/>
                <w:szCs w:val="28"/>
              </w:rPr>
              <w:t>0289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82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8C23A5">
        <w:rPr>
          <w:sz w:val="28"/>
          <w:szCs w:val="28"/>
        </w:rPr>
        <w:t xml:space="preserve">13. </w:t>
      </w:r>
      <w:r w:rsidRPr="008C23A5">
        <w:rPr>
          <w:b/>
          <w:sz w:val="28"/>
          <w:szCs w:val="28"/>
        </w:rPr>
        <w:t xml:space="preserve">Больничная </w:t>
      </w:r>
      <w:r w:rsidRPr="008C23A5">
        <w:rPr>
          <w:b/>
          <w:bCs/>
          <w:sz w:val="28"/>
          <w:szCs w:val="28"/>
        </w:rPr>
        <w:t>летальность</w:t>
      </w:r>
      <w:r w:rsidRPr="008C23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8C23A5">
        <w:rPr>
          <w:sz w:val="28"/>
          <w:szCs w:val="28"/>
        </w:rPr>
        <w:t xml:space="preserve"> стационар</w:t>
      </w:r>
      <w:r>
        <w:rPr>
          <w:sz w:val="28"/>
          <w:szCs w:val="28"/>
        </w:rPr>
        <w:t>у</w:t>
      </w:r>
      <w:r w:rsidRPr="008C23A5">
        <w:rPr>
          <w:sz w:val="28"/>
          <w:szCs w:val="28"/>
        </w:rPr>
        <w:t xml:space="preserve"> – 2,19 % (в базисном году – 2,85 %):</w:t>
      </w:r>
    </w:p>
    <w:p w:rsidR="00FC2D43" w:rsidRPr="00E34937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245"/>
        <w:gridCol w:w="283"/>
        <w:gridCol w:w="709"/>
        <w:gridCol w:w="425"/>
        <w:gridCol w:w="1276"/>
      </w:tblGrid>
      <w:tr w:rsidR="00FC2D43" w:rsidRPr="005A08DC" w:rsidTr="00DB1ABC">
        <w:trPr>
          <w:cantSplit/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 xml:space="preserve">Число умерших пациентов (385) 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276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245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п</w:t>
            </w:r>
            <w:r>
              <w:rPr>
                <w:sz w:val="28"/>
                <w:szCs w:val="28"/>
              </w:rPr>
              <w:t>ролеченных пациентов</w:t>
            </w:r>
            <w:r w:rsidRPr="005A08DC">
              <w:rPr>
                <w:sz w:val="28"/>
                <w:szCs w:val="28"/>
              </w:rPr>
              <w:t xml:space="preserve"> (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17</w:t>
            </w:r>
            <w:r>
              <w:rPr>
                <w:rStyle w:val="FontStyle29"/>
                <w:rFonts w:eastAsia="Calibri"/>
                <w:sz w:val="28"/>
                <w:szCs w:val="28"/>
              </w:rPr>
              <w:t>389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9134B3" w:rsidRDefault="00FC2D43" w:rsidP="00FC2D43">
      <w:pPr>
        <w:ind w:firstLine="709"/>
        <w:jc w:val="both"/>
        <w:rPr>
          <w:sz w:val="16"/>
          <w:szCs w:val="16"/>
        </w:rPr>
      </w:pPr>
    </w:p>
    <w:p w:rsidR="00FC2D43" w:rsidRPr="001C77B7" w:rsidRDefault="00FC2D43" w:rsidP="00FC2D43">
      <w:pPr>
        <w:ind w:firstLine="709"/>
        <w:jc w:val="both"/>
        <w:rPr>
          <w:sz w:val="28"/>
          <w:szCs w:val="28"/>
        </w:rPr>
      </w:pPr>
      <w:r w:rsidRPr="001C77B7">
        <w:rPr>
          <w:b/>
          <w:i/>
          <w:sz w:val="28"/>
          <w:szCs w:val="28"/>
        </w:rPr>
        <w:t>Больничная летальность по отдел</w:t>
      </w:r>
      <w:r w:rsidR="00DB322C" w:rsidRPr="001C77B7">
        <w:rPr>
          <w:b/>
          <w:i/>
          <w:sz w:val="28"/>
          <w:szCs w:val="28"/>
        </w:rPr>
        <w:t>ениям</w:t>
      </w:r>
      <w:r w:rsidRPr="001C77B7">
        <w:rPr>
          <w:sz w:val="28"/>
          <w:szCs w:val="28"/>
        </w:rPr>
        <w:t>:</w:t>
      </w:r>
    </w:p>
    <w:p w:rsidR="00FC2D43" w:rsidRPr="001C77B7" w:rsidRDefault="00040877" w:rsidP="00FC2D43">
      <w:pPr>
        <w:ind w:firstLine="709"/>
        <w:jc w:val="both"/>
        <w:rPr>
          <w:sz w:val="28"/>
          <w:szCs w:val="28"/>
        </w:rPr>
      </w:pPr>
      <w:r w:rsidRPr="001C77B7">
        <w:rPr>
          <w:sz w:val="28"/>
          <w:szCs w:val="28"/>
        </w:rPr>
        <w:t xml:space="preserve">Больничная летальность </w:t>
      </w:r>
      <w:r w:rsidR="00DB322C" w:rsidRPr="001C77B7">
        <w:rPr>
          <w:sz w:val="28"/>
          <w:szCs w:val="28"/>
        </w:rPr>
        <w:t>в</w:t>
      </w:r>
      <w:r w:rsidR="001C77B7">
        <w:rPr>
          <w:sz w:val="28"/>
          <w:szCs w:val="28"/>
        </w:rPr>
        <w:t xml:space="preserve"> х</w:t>
      </w:r>
      <w:r w:rsidR="00FC2D43" w:rsidRPr="001C77B7">
        <w:rPr>
          <w:sz w:val="28"/>
          <w:szCs w:val="28"/>
        </w:rPr>
        <w:t>ирургическ</w:t>
      </w:r>
      <w:r w:rsidR="00DB322C" w:rsidRPr="001C77B7">
        <w:rPr>
          <w:sz w:val="28"/>
          <w:szCs w:val="28"/>
        </w:rPr>
        <w:t>ом</w:t>
      </w:r>
      <w:r w:rsidR="00FC2D43" w:rsidRPr="001C77B7">
        <w:rPr>
          <w:sz w:val="28"/>
          <w:szCs w:val="28"/>
        </w:rPr>
        <w:t xml:space="preserve"> </w:t>
      </w:r>
      <w:r w:rsidR="00DB322C" w:rsidRPr="001C77B7">
        <w:rPr>
          <w:sz w:val="28"/>
          <w:szCs w:val="28"/>
        </w:rPr>
        <w:t>отделении</w:t>
      </w:r>
      <w:r w:rsidR="00FC2D43" w:rsidRPr="001C77B7">
        <w:rPr>
          <w:sz w:val="28"/>
          <w:szCs w:val="28"/>
        </w:rPr>
        <w:t xml:space="preserve"> – 0,65 %;</w:t>
      </w:r>
    </w:p>
    <w:p w:rsidR="00FC2D43" w:rsidRPr="001C77B7" w:rsidRDefault="00DB322C" w:rsidP="00FC2D43">
      <w:pPr>
        <w:ind w:firstLine="709"/>
        <w:jc w:val="both"/>
        <w:rPr>
          <w:sz w:val="28"/>
          <w:szCs w:val="28"/>
        </w:rPr>
      </w:pPr>
      <w:r w:rsidRPr="001C77B7">
        <w:rPr>
          <w:sz w:val="28"/>
          <w:szCs w:val="28"/>
        </w:rPr>
        <w:t>Больничная летальность в</w:t>
      </w:r>
      <w:r w:rsidRPr="001C77B7">
        <w:rPr>
          <w:b/>
          <w:i/>
          <w:sz w:val="28"/>
          <w:szCs w:val="28"/>
        </w:rPr>
        <w:t xml:space="preserve"> </w:t>
      </w:r>
      <w:r w:rsidR="00FC2D43" w:rsidRPr="001C77B7">
        <w:rPr>
          <w:sz w:val="28"/>
          <w:szCs w:val="28"/>
        </w:rPr>
        <w:t xml:space="preserve">ЛОР </w:t>
      </w:r>
      <w:r w:rsidRPr="001C77B7">
        <w:rPr>
          <w:sz w:val="28"/>
          <w:szCs w:val="28"/>
        </w:rPr>
        <w:t>отделении</w:t>
      </w:r>
      <w:r w:rsidR="00FC2D43" w:rsidRPr="001C77B7">
        <w:rPr>
          <w:sz w:val="28"/>
          <w:szCs w:val="28"/>
        </w:rPr>
        <w:t xml:space="preserve"> – 0,05 %;</w:t>
      </w:r>
    </w:p>
    <w:p w:rsidR="00FC2D43" w:rsidRPr="001C77B7" w:rsidRDefault="00DB322C" w:rsidP="00FC2D43">
      <w:pPr>
        <w:ind w:firstLine="709"/>
        <w:jc w:val="both"/>
        <w:rPr>
          <w:sz w:val="28"/>
          <w:szCs w:val="28"/>
        </w:rPr>
      </w:pPr>
      <w:r w:rsidRPr="001C77B7">
        <w:rPr>
          <w:sz w:val="28"/>
          <w:szCs w:val="28"/>
        </w:rPr>
        <w:t>Больничная летальность в</w:t>
      </w:r>
      <w:r w:rsidRPr="001C77B7">
        <w:rPr>
          <w:b/>
          <w:sz w:val="28"/>
          <w:szCs w:val="28"/>
        </w:rPr>
        <w:t xml:space="preserve"> </w:t>
      </w:r>
      <w:r w:rsidR="001C77B7">
        <w:rPr>
          <w:sz w:val="28"/>
          <w:szCs w:val="28"/>
        </w:rPr>
        <w:t>т</w:t>
      </w:r>
      <w:bookmarkStart w:id="0" w:name="_GoBack"/>
      <w:bookmarkEnd w:id="0"/>
      <w:r w:rsidR="00FC2D43" w:rsidRPr="001C77B7">
        <w:rPr>
          <w:sz w:val="28"/>
          <w:szCs w:val="28"/>
        </w:rPr>
        <w:t>равматологическ</w:t>
      </w:r>
      <w:r w:rsidRPr="001C77B7">
        <w:rPr>
          <w:sz w:val="28"/>
          <w:szCs w:val="28"/>
        </w:rPr>
        <w:t>ом отделении</w:t>
      </w:r>
      <w:r w:rsidR="00FC2D43" w:rsidRPr="001C77B7">
        <w:rPr>
          <w:sz w:val="28"/>
          <w:szCs w:val="28"/>
        </w:rPr>
        <w:t xml:space="preserve"> – 0,11 %;</w:t>
      </w:r>
    </w:p>
    <w:p w:rsidR="00FC2D43" w:rsidRPr="001C77B7" w:rsidRDefault="00DB322C" w:rsidP="00FC2D43">
      <w:pPr>
        <w:ind w:firstLine="709"/>
        <w:jc w:val="both"/>
        <w:rPr>
          <w:sz w:val="28"/>
          <w:szCs w:val="28"/>
        </w:rPr>
      </w:pPr>
      <w:r w:rsidRPr="001C77B7">
        <w:rPr>
          <w:sz w:val="28"/>
          <w:szCs w:val="28"/>
        </w:rPr>
        <w:t>Больничная летальность в</w:t>
      </w:r>
      <w:r w:rsidRPr="001C77B7">
        <w:rPr>
          <w:i/>
          <w:sz w:val="28"/>
          <w:szCs w:val="28"/>
        </w:rPr>
        <w:t xml:space="preserve"> </w:t>
      </w:r>
      <w:r w:rsidRPr="001C77B7">
        <w:rPr>
          <w:sz w:val="28"/>
          <w:szCs w:val="28"/>
        </w:rPr>
        <w:t>отделении</w:t>
      </w:r>
      <w:r w:rsidRPr="001C77B7">
        <w:rPr>
          <w:b/>
          <w:sz w:val="28"/>
          <w:szCs w:val="28"/>
        </w:rPr>
        <w:t xml:space="preserve"> </w:t>
      </w:r>
      <w:r w:rsidR="00FC2D43" w:rsidRPr="001C77B7">
        <w:rPr>
          <w:sz w:val="28"/>
          <w:szCs w:val="28"/>
        </w:rPr>
        <w:t>гнойной хирургии – 2,09 %;</w:t>
      </w:r>
    </w:p>
    <w:p w:rsidR="00FC2D43" w:rsidRPr="001C77B7" w:rsidRDefault="00DB322C" w:rsidP="00FC2D43">
      <w:pPr>
        <w:ind w:firstLine="709"/>
        <w:jc w:val="both"/>
        <w:rPr>
          <w:sz w:val="28"/>
          <w:szCs w:val="28"/>
        </w:rPr>
      </w:pPr>
      <w:r w:rsidRPr="001C77B7">
        <w:rPr>
          <w:sz w:val="28"/>
          <w:szCs w:val="28"/>
        </w:rPr>
        <w:t>Больничная летальность в</w:t>
      </w:r>
      <w:r w:rsidRPr="001C77B7">
        <w:rPr>
          <w:b/>
          <w:i/>
          <w:sz w:val="28"/>
          <w:szCs w:val="28"/>
        </w:rPr>
        <w:t xml:space="preserve"> </w:t>
      </w:r>
      <w:r w:rsidRPr="001C77B7">
        <w:rPr>
          <w:sz w:val="28"/>
          <w:szCs w:val="28"/>
        </w:rPr>
        <w:t>т</w:t>
      </w:r>
      <w:r w:rsidR="00FC2D43" w:rsidRPr="001C77B7">
        <w:rPr>
          <w:sz w:val="28"/>
          <w:szCs w:val="28"/>
        </w:rPr>
        <w:t>ерапевтическ</w:t>
      </w:r>
      <w:r w:rsidRPr="001C77B7">
        <w:rPr>
          <w:sz w:val="28"/>
          <w:szCs w:val="28"/>
        </w:rPr>
        <w:t>ом отделении</w:t>
      </w:r>
      <w:r w:rsidR="00FC2D43" w:rsidRPr="001C77B7">
        <w:rPr>
          <w:sz w:val="28"/>
          <w:szCs w:val="28"/>
        </w:rPr>
        <w:t xml:space="preserve"> – 0,32 %;</w:t>
      </w:r>
    </w:p>
    <w:p w:rsidR="00FC2D43" w:rsidRPr="001C77B7" w:rsidRDefault="00DB322C" w:rsidP="00FC2D43">
      <w:pPr>
        <w:ind w:firstLine="709"/>
        <w:jc w:val="both"/>
        <w:rPr>
          <w:sz w:val="28"/>
          <w:szCs w:val="28"/>
        </w:rPr>
      </w:pPr>
      <w:r w:rsidRPr="001C77B7">
        <w:rPr>
          <w:sz w:val="28"/>
          <w:szCs w:val="28"/>
        </w:rPr>
        <w:t>Больничная летальность в</w:t>
      </w:r>
      <w:r w:rsidRPr="001C77B7">
        <w:rPr>
          <w:b/>
          <w:i/>
          <w:sz w:val="28"/>
          <w:szCs w:val="28"/>
        </w:rPr>
        <w:t xml:space="preserve"> </w:t>
      </w:r>
      <w:r w:rsidRPr="001C77B7">
        <w:rPr>
          <w:sz w:val="28"/>
          <w:szCs w:val="28"/>
        </w:rPr>
        <w:t>н</w:t>
      </w:r>
      <w:r w:rsidR="00FC2D43" w:rsidRPr="001C77B7">
        <w:rPr>
          <w:sz w:val="28"/>
          <w:szCs w:val="28"/>
        </w:rPr>
        <w:t>еврологическ</w:t>
      </w:r>
      <w:r w:rsidRPr="001C77B7">
        <w:rPr>
          <w:sz w:val="28"/>
          <w:szCs w:val="28"/>
        </w:rPr>
        <w:t>ом</w:t>
      </w:r>
      <w:r w:rsidR="00FC2D43" w:rsidRPr="001C77B7">
        <w:rPr>
          <w:sz w:val="28"/>
          <w:szCs w:val="28"/>
        </w:rPr>
        <w:t xml:space="preserve"> </w:t>
      </w:r>
      <w:r w:rsidRPr="001C77B7">
        <w:rPr>
          <w:sz w:val="28"/>
          <w:szCs w:val="28"/>
        </w:rPr>
        <w:t>отделении</w:t>
      </w:r>
      <w:r w:rsidR="00FC2D43" w:rsidRPr="001C77B7">
        <w:rPr>
          <w:sz w:val="28"/>
          <w:szCs w:val="28"/>
        </w:rPr>
        <w:t xml:space="preserve"> – 14,19 %;</w:t>
      </w:r>
    </w:p>
    <w:p w:rsidR="00FC2D43" w:rsidRPr="001C77B7" w:rsidRDefault="00DB322C" w:rsidP="00FC2D43">
      <w:pPr>
        <w:ind w:firstLine="709"/>
        <w:jc w:val="both"/>
        <w:rPr>
          <w:sz w:val="28"/>
          <w:szCs w:val="28"/>
        </w:rPr>
      </w:pPr>
      <w:r w:rsidRPr="001C77B7">
        <w:rPr>
          <w:sz w:val="28"/>
          <w:szCs w:val="28"/>
        </w:rPr>
        <w:t>Больничная летальность в</w:t>
      </w:r>
      <w:r w:rsidRPr="001C77B7">
        <w:rPr>
          <w:b/>
          <w:i/>
          <w:sz w:val="28"/>
          <w:szCs w:val="28"/>
        </w:rPr>
        <w:t xml:space="preserve"> </w:t>
      </w:r>
      <w:r w:rsidRPr="001C77B7">
        <w:rPr>
          <w:sz w:val="28"/>
          <w:szCs w:val="28"/>
        </w:rPr>
        <w:t>п</w:t>
      </w:r>
      <w:r w:rsidR="00FC2D43" w:rsidRPr="001C77B7">
        <w:rPr>
          <w:sz w:val="28"/>
          <w:szCs w:val="28"/>
        </w:rPr>
        <w:t>роктологическ</w:t>
      </w:r>
      <w:r w:rsidRPr="001C77B7">
        <w:rPr>
          <w:sz w:val="28"/>
          <w:szCs w:val="28"/>
        </w:rPr>
        <w:t>ом</w:t>
      </w:r>
      <w:r w:rsidR="00FC2D43" w:rsidRPr="001C77B7">
        <w:rPr>
          <w:sz w:val="28"/>
          <w:szCs w:val="28"/>
        </w:rPr>
        <w:t xml:space="preserve"> </w:t>
      </w:r>
      <w:r w:rsidRPr="001C77B7">
        <w:rPr>
          <w:sz w:val="28"/>
          <w:szCs w:val="28"/>
        </w:rPr>
        <w:t>отделении</w:t>
      </w:r>
      <w:r w:rsidR="00FC2D43" w:rsidRPr="001C77B7">
        <w:rPr>
          <w:sz w:val="28"/>
          <w:szCs w:val="28"/>
        </w:rPr>
        <w:t xml:space="preserve"> – 0,29 %.</w:t>
      </w:r>
    </w:p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Pr="00512DAE">
        <w:rPr>
          <w:b/>
          <w:bCs/>
          <w:sz w:val="28"/>
          <w:szCs w:val="28"/>
        </w:rPr>
        <w:t>Послеоперационная летальность</w:t>
      </w:r>
      <w:r>
        <w:rPr>
          <w:sz w:val="28"/>
          <w:szCs w:val="28"/>
        </w:rPr>
        <w:t xml:space="preserve"> – </w:t>
      </w:r>
      <w:r w:rsidRPr="005A08DC">
        <w:rPr>
          <w:sz w:val="28"/>
          <w:szCs w:val="28"/>
        </w:rPr>
        <w:t>1,48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5A08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базисном </w:t>
      </w:r>
      <w:r w:rsidRPr="005A08DC">
        <w:rPr>
          <w:sz w:val="28"/>
          <w:szCs w:val="28"/>
        </w:rPr>
        <w:t>году – 1,52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237"/>
        <w:gridCol w:w="283"/>
        <w:gridCol w:w="689"/>
        <w:gridCol w:w="325"/>
        <w:gridCol w:w="1094"/>
      </w:tblGrid>
      <w:tr w:rsidR="00FC2D43" w:rsidRPr="005A08DC" w:rsidTr="00DB1ABC">
        <w:trPr>
          <w:cantSplit/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пациентов,</w:t>
            </w:r>
            <w:r w:rsidRPr="005A08DC">
              <w:rPr>
                <w:sz w:val="28"/>
                <w:szCs w:val="28"/>
              </w:rPr>
              <w:t xml:space="preserve"> умерших после операции (96)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689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325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094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237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 xml:space="preserve">Число оперированных </w:t>
            </w:r>
            <w:r>
              <w:rPr>
                <w:sz w:val="28"/>
                <w:szCs w:val="28"/>
              </w:rPr>
              <w:t>пациентов</w:t>
            </w:r>
            <w:r w:rsidRPr="005A08DC">
              <w:rPr>
                <w:sz w:val="28"/>
                <w:szCs w:val="28"/>
              </w:rPr>
              <w:t xml:space="preserve"> (6508)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68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5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094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9134B3" w:rsidRDefault="00FC2D43" w:rsidP="00FC2D43">
      <w:pPr>
        <w:ind w:firstLine="709"/>
        <w:jc w:val="both"/>
        <w:rPr>
          <w:sz w:val="16"/>
          <w:szCs w:val="16"/>
        </w:rPr>
      </w:pPr>
    </w:p>
    <w:p w:rsidR="00FC2D43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15. </w:t>
      </w:r>
      <w:r w:rsidRPr="008C23A5">
        <w:rPr>
          <w:b/>
          <w:sz w:val="28"/>
          <w:szCs w:val="28"/>
        </w:rPr>
        <w:t xml:space="preserve">Больничная </w:t>
      </w:r>
      <w:r w:rsidRPr="00512DAE">
        <w:rPr>
          <w:b/>
          <w:bCs/>
          <w:sz w:val="28"/>
          <w:szCs w:val="28"/>
        </w:rPr>
        <w:t>летальность от острого инфаркта миокарда</w:t>
      </w:r>
      <w:r>
        <w:rPr>
          <w:sz w:val="28"/>
          <w:szCs w:val="28"/>
        </w:rPr>
        <w:t xml:space="preserve"> – </w:t>
      </w:r>
      <w:r w:rsidRPr="005A08DC">
        <w:rPr>
          <w:sz w:val="28"/>
          <w:szCs w:val="28"/>
        </w:rPr>
        <w:t>3,2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5A08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базисном году </w:t>
      </w:r>
      <w:r w:rsidRPr="005A08DC">
        <w:rPr>
          <w:sz w:val="28"/>
          <w:szCs w:val="28"/>
        </w:rPr>
        <w:t>– 3,8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p w:rsidR="00FC2D43" w:rsidRPr="008C23A5" w:rsidRDefault="00FC2D43" w:rsidP="00FC2D43">
      <w:pPr>
        <w:pStyle w:val="Style9"/>
        <w:widowControl/>
        <w:spacing w:line="240" w:lineRule="auto"/>
        <w:ind w:firstLine="720"/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237"/>
        <w:gridCol w:w="283"/>
        <w:gridCol w:w="709"/>
        <w:gridCol w:w="425"/>
        <w:gridCol w:w="992"/>
      </w:tblGrid>
      <w:tr w:rsidR="00FC2D43" w:rsidRPr="005A08DC" w:rsidTr="00DB1ABC">
        <w:trPr>
          <w:cantSplit/>
          <w:jc w:val="center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пациентов,</w:t>
            </w:r>
            <w:r w:rsidRPr="005A08DC">
              <w:rPr>
                <w:sz w:val="28"/>
                <w:szCs w:val="28"/>
              </w:rPr>
              <w:t xml:space="preserve"> умерших от острого инфаркта миокарда (3)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92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237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пролеченных</w:t>
            </w:r>
            <w:r w:rsidRPr="005A0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пациентов</w:t>
            </w:r>
            <w:r w:rsidRPr="005A08DC">
              <w:rPr>
                <w:sz w:val="28"/>
                <w:szCs w:val="28"/>
              </w:rPr>
              <w:t xml:space="preserve"> с диагнозом </w:t>
            </w:r>
            <w:r>
              <w:rPr>
                <w:sz w:val="28"/>
                <w:szCs w:val="28"/>
              </w:rPr>
              <w:t xml:space="preserve">острый </w:t>
            </w:r>
            <w:r w:rsidRPr="005A08DC">
              <w:rPr>
                <w:sz w:val="28"/>
                <w:szCs w:val="28"/>
              </w:rPr>
              <w:t>инфаркт миокарда (93)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5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Default="00FC2D43" w:rsidP="00FC2D43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16. </w:t>
      </w:r>
      <w:r w:rsidRPr="008C23A5">
        <w:rPr>
          <w:b/>
          <w:sz w:val="28"/>
          <w:szCs w:val="28"/>
        </w:rPr>
        <w:t>Больничная летальность</w:t>
      </w:r>
      <w:r>
        <w:rPr>
          <w:sz w:val="28"/>
          <w:szCs w:val="28"/>
        </w:rPr>
        <w:t xml:space="preserve"> </w:t>
      </w:r>
      <w:r w:rsidRPr="00512DAE">
        <w:rPr>
          <w:b/>
          <w:bCs/>
          <w:sz w:val="28"/>
          <w:szCs w:val="28"/>
        </w:rPr>
        <w:t>от острой пневмонии</w:t>
      </w:r>
      <w:r>
        <w:rPr>
          <w:sz w:val="28"/>
          <w:szCs w:val="28"/>
        </w:rPr>
        <w:t xml:space="preserve"> – 1</w:t>
      </w:r>
      <w:r w:rsidRPr="005A08DC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5A08DC">
        <w:rPr>
          <w:sz w:val="28"/>
          <w:szCs w:val="28"/>
        </w:rPr>
        <w:t>%</w:t>
      </w:r>
      <w:r>
        <w:rPr>
          <w:sz w:val="28"/>
          <w:szCs w:val="28"/>
        </w:rPr>
        <w:t xml:space="preserve"> (базисный год </w:t>
      </w:r>
      <w:r w:rsidRPr="005A08DC">
        <w:rPr>
          <w:sz w:val="28"/>
          <w:szCs w:val="28"/>
        </w:rPr>
        <w:t>– 1,6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p w:rsidR="00FC2D43" w:rsidRPr="008C23A5" w:rsidRDefault="00FC2D43" w:rsidP="00FC2D43">
      <w:pPr>
        <w:pStyle w:val="Style9"/>
        <w:widowControl/>
        <w:spacing w:line="240" w:lineRule="auto"/>
        <w:ind w:firstLine="720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27"/>
        <w:gridCol w:w="425"/>
        <w:gridCol w:w="699"/>
        <w:gridCol w:w="340"/>
        <w:gridCol w:w="1238"/>
      </w:tblGrid>
      <w:tr w:rsidR="00FC2D43" w:rsidRPr="005A08DC" w:rsidTr="00DB1ABC">
        <w:trPr>
          <w:cantSplit/>
          <w:jc w:val="center"/>
        </w:trPr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</w:t>
            </w:r>
            <w:r>
              <w:rPr>
                <w:sz w:val="28"/>
                <w:szCs w:val="28"/>
              </w:rPr>
              <w:t xml:space="preserve"> пациентов, </w:t>
            </w:r>
            <w:r w:rsidRPr="005A08DC">
              <w:rPr>
                <w:sz w:val="28"/>
                <w:szCs w:val="28"/>
              </w:rPr>
              <w:t>умерших от острой пневмонии (2)</w:t>
            </w:r>
          </w:p>
        </w:tc>
        <w:tc>
          <w:tcPr>
            <w:tcW w:w="425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699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340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238" w:type="dxa"/>
            <w:vMerge w:val="restart"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4627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пролеченных пациентов</w:t>
            </w:r>
            <w:r w:rsidRPr="005A08DC">
              <w:rPr>
                <w:sz w:val="28"/>
                <w:szCs w:val="28"/>
              </w:rPr>
              <w:t xml:space="preserve"> с диагнозом </w:t>
            </w:r>
            <w:r>
              <w:rPr>
                <w:sz w:val="28"/>
                <w:szCs w:val="28"/>
              </w:rPr>
              <w:t xml:space="preserve">острая </w:t>
            </w:r>
            <w:r w:rsidRPr="005A08DC">
              <w:rPr>
                <w:sz w:val="28"/>
                <w:szCs w:val="28"/>
              </w:rPr>
              <w:t>пневмония (203)</w:t>
            </w:r>
          </w:p>
        </w:tc>
        <w:tc>
          <w:tcPr>
            <w:tcW w:w="425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40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38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12DAE">
        <w:rPr>
          <w:b/>
          <w:bCs/>
          <w:sz w:val="28"/>
          <w:szCs w:val="28"/>
        </w:rPr>
        <w:t>Частота послеоперационных осложнений</w:t>
      </w:r>
      <w:r>
        <w:rPr>
          <w:sz w:val="28"/>
          <w:szCs w:val="28"/>
        </w:rPr>
        <w:t xml:space="preserve"> – </w:t>
      </w:r>
      <w:r w:rsidRPr="005A08DC">
        <w:rPr>
          <w:sz w:val="28"/>
          <w:szCs w:val="28"/>
        </w:rPr>
        <w:t>0,2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</w:t>
      </w:r>
      <w:r>
        <w:rPr>
          <w:sz w:val="28"/>
          <w:szCs w:val="28"/>
        </w:rPr>
        <w:t xml:space="preserve"> (базисный</w:t>
      </w:r>
      <w:r w:rsidRPr="005A08DC">
        <w:rPr>
          <w:sz w:val="28"/>
          <w:szCs w:val="28"/>
        </w:rPr>
        <w:t xml:space="preserve"> – 0,1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812"/>
        <w:gridCol w:w="283"/>
        <w:gridCol w:w="709"/>
        <w:gridCol w:w="567"/>
        <w:gridCol w:w="992"/>
      </w:tblGrid>
      <w:tr w:rsidR="00FC2D43" w:rsidRPr="005A08DC" w:rsidTr="00DB1ABC">
        <w:trPr>
          <w:cantSplit/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Число послеоперационных осложнений (14)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92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812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опер</w:t>
            </w:r>
            <w:r>
              <w:rPr>
                <w:sz w:val="28"/>
                <w:szCs w:val="28"/>
              </w:rPr>
              <w:t>ативных вмешательств</w:t>
            </w:r>
            <w:r w:rsidRPr="005A08D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7443</w:t>
            </w:r>
            <w:r w:rsidRPr="005A08DC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204487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204487" w:rsidRDefault="00FC2D43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512DAE">
        <w:rPr>
          <w:b/>
          <w:bCs/>
          <w:sz w:val="28"/>
          <w:szCs w:val="28"/>
        </w:rPr>
        <w:t>Досуточная</w:t>
      </w:r>
      <w:proofErr w:type="spellEnd"/>
      <w:r w:rsidRPr="00512DAE">
        <w:rPr>
          <w:b/>
          <w:bCs/>
          <w:sz w:val="28"/>
          <w:szCs w:val="28"/>
        </w:rPr>
        <w:t xml:space="preserve"> летальность</w:t>
      </w:r>
      <w:r>
        <w:rPr>
          <w:sz w:val="28"/>
          <w:szCs w:val="28"/>
        </w:rPr>
        <w:t xml:space="preserve"> – </w:t>
      </w:r>
      <w:r w:rsidRPr="00204487">
        <w:rPr>
          <w:sz w:val="28"/>
          <w:szCs w:val="28"/>
        </w:rPr>
        <w:t>0,2</w:t>
      </w:r>
      <w:r>
        <w:rPr>
          <w:sz w:val="28"/>
          <w:szCs w:val="28"/>
        </w:rPr>
        <w:t>6 % (</w:t>
      </w:r>
      <w:r w:rsidRPr="00204487">
        <w:rPr>
          <w:sz w:val="28"/>
          <w:szCs w:val="28"/>
        </w:rPr>
        <w:t xml:space="preserve">в </w:t>
      </w:r>
      <w:r>
        <w:rPr>
          <w:sz w:val="28"/>
          <w:szCs w:val="28"/>
        </w:rPr>
        <w:t>базисном году</w:t>
      </w:r>
      <w:r w:rsidRPr="00204487">
        <w:rPr>
          <w:sz w:val="28"/>
          <w:szCs w:val="28"/>
        </w:rPr>
        <w:t xml:space="preserve"> – 0,29</w:t>
      </w:r>
      <w:r>
        <w:rPr>
          <w:sz w:val="28"/>
          <w:szCs w:val="28"/>
        </w:rPr>
        <w:t xml:space="preserve"> </w:t>
      </w:r>
      <w:r w:rsidRPr="00204487">
        <w:rPr>
          <w:sz w:val="28"/>
          <w:szCs w:val="28"/>
        </w:rPr>
        <w:t>%):</w:t>
      </w:r>
    </w:p>
    <w:p w:rsidR="00FC2D43" w:rsidRPr="00204487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812"/>
        <w:gridCol w:w="284"/>
        <w:gridCol w:w="708"/>
        <w:gridCol w:w="236"/>
        <w:gridCol w:w="1138"/>
      </w:tblGrid>
      <w:tr w:rsidR="00FC2D43" w:rsidRPr="005A08DC" w:rsidTr="00DB1ABC">
        <w:trPr>
          <w:cantSplit/>
          <w:jc w:val="center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>пациентов</w:t>
            </w:r>
            <w:r w:rsidRPr="005A08DC">
              <w:rPr>
                <w:sz w:val="28"/>
                <w:szCs w:val="28"/>
              </w:rPr>
              <w:t>, умерших в первые сутки</w:t>
            </w:r>
          </w:p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 часа)</w:t>
            </w:r>
            <w:r w:rsidRPr="005A08DC">
              <w:rPr>
                <w:sz w:val="28"/>
                <w:szCs w:val="28"/>
              </w:rPr>
              <w:t xml:space="preserve"> пребывания в стационаре (45)</w:t>
            </w:r>
          </w:p>
        </w:tc>
        <w:tc>
          <w:tcPr>
            <w:tcW w:w="284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8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236" w:type="dxa"/>
            <w:vMerge w:val="restart"/>
            <w:vAlign w:val="center"/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138" w:type="dxa"/>
            <w:vMerge w:val="restart"/>
            <w:vAlign w:val="center"/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812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Число п</w:t>
            </w:r>
            <w:r>
              <w:rPr>
                <w:sz w:val="28"/>
                <w:szCs w:val="28"/>
              </w:rPr>
              <w:t>оступивши</w:t>
            </w:r>
            <w:r w:rsidRPr="005A08DC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пациентов</w:t>
            </w:r>
            <w:r w:rsidRPr="005A08DC">
              <w:rPr>
                <w:sz w:val="28"/>
                <w:szCs w:val="28"/>
              </w:rPr>
              <w:t xml:space="preserve"> (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1</w:t>
            </w:r>
            <w:r>
              <w:rPr>
                <w:rStyle w:val="FontStyle29"/>
                <w:rFonts w:eastAsia="Calibri"/>
                <w:sz w:val="28"/>
                <w:szCs w:val="28"/>
              </w:rPr>
              <w:t>7783</w:t>
            </w:r>
            <w:r w:rsidRPr="005A08DC">
              <w:rPr>
                <w:rStyle w:val="FontStyle29"/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84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8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995F69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ind w:firstLine="709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19. </w:t>
      </w:r>
      <w:r w:rsidRPr="00512DAE">
        <w:rPr>
          <w:b/>
          <w:bCs/>
          <w:sz w:val="28"/>
          <w:szCs w:val="28"/>
        </w:rPr>
        <w:t>Удельный вес несовпадений</w:t>
      </w:r>
      <w:r w:rsidRPr="005A08DC">
        <w:rPr>
          <w:sz w:val="28"/>
          <w:szCs w:val="28"/>
        </w:rPr>
        <w:t xml:space="preserve"> патологоанатоми</w:t>
      </w:r>
      <w:r>
        <w:rPr>
          <w:sz w:val="28"/>
          <w:szCs w:val="28"/>
        </w:rPr>
        <w:t xml:space="preserve">ческих и клинических диагнозов – </w:t>
      </w:r>
      <w:r w:rsidRPr="005A08DC">
        <w:rPr>
          <w:sz w:val="28"/>
          <w:szCs w:val="28"/>
        </w:rPr>
        <w:t>6,1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5A08DC">
        <w:rPr>
          <w:sz w:val="28"/>
          <w:szCs w:val="28"/>
        </w:rPr>
        <w:t xml:space="preserve">в </w:t>
      </w:r>
      <w:r>
        <w:rPr>
          <w:sz w:val="28"/>
          <w:szCs w:val="28"/>
        </w:rPr>
        <w:t>базисном году</w:t>
      </w:r>
      <w:r w:rsidRPr="005A08DC">
        <w:rPr>
          <w:sz w:val="28"/>
          <w:szCs w:val="28"/>
        </w:rPr>
        <w:t xml:space="preserve"> – 7,4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p w:rsidR="00FC2D43" w:rsidRPr="00995F69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8439" w:type="dxa"/>
        <w:jc w:val="center"/>
        <w:tblLayout w:type="fixed"/>
        <w:tblLook w:val="00A0" w:firstRow="1" w:lastRow="0" w:firstColumn="1" w:lastColumn="0" w:noHBand="0" w:noVBand="0"/>
      </w:tblPr>
      <w:tblGrid>
        <w:gridCol w:w="6096"/>
        <w:gridCol w:w="283"/>
        <w:gridCol w:w="709"/>
        <w:gridCol w:w="381"/>
        <w:gridCol w:w="970"/>
      </w:tblGrid>
      <w:tr w:rsidR="00FC2D43" w:rsidRPr="005A08DC" w:rsidTr="00DB1ABC">
        <w:trPr>
          <w:cantSplit/>
          <w:jc w:val="center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Количество расхождений</w:t>
            </w:r>
            <w:r>
              <w:rPr>
                <w:sz w:val="28"/>
                <w:szCs w:val="28"/>
              </w:rPr>
              <w:t xml:space="preserve"> клинических и патологоанатомических</w:t>
            </w:r>
            <w:r w:rsidRPr="005A08DC">
              <w:rPr>
                <w:sz w:val="28"/>
                <w:szCs w:val="28"/>
              </w:rPr>
              <w:t xml:space="preserve"> диагнозов по 1-3 </w:t>
            </w:r>
            <w:r>
              <w:rPr>
                <w:sz w:val="28"/>
                <w:szCs w:val="28"/>
              </w:rPr>
              <w:t>категориям</w:t>
            </w:r>
            <w:r w:rsidRPr="005A08DC">
              <w:rPr>
                <w:sz w:val="28"/>
                <w:szCs w:val="28"/>
              </w:rPr>
              <w:t xml:space="preserve"> (18)</w:t>
            </w:r>
          </w:p>
        </w:tc>
        <w:tc>
          <w:tcPr>
            <w:tcW w:w="283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</w:p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</w:p>
          <w:p w:rsidR="00FC2D43" w:rsidRDefault="00FC2D43" w:rsidP="00DB1ABC">
            <w:pPr>
              <w:jc w:val="both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381" w:type="dxa"/>
            <w:vMerge w:val="restart"/>
            <w:vAlign w:val="center"/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</w:p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70" w:type="dxa"/>
            <w:vMerge w:val="restart"/>
            <w:vAlign w:val="center"/>
          </w:tcPr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</w:p>
          <w:p w:rsidR="00FC2D43" w:rsidRDefault="00FC2D43" w:rsidP="00DB1ABC">
            <w:pPr>
              <w:jc w:val="center"/>
              <w:rPr>
                <w:sz w:val="28"/>
                <w:szCs w:val="28"/>
              </w:rPr>
            </w:pPr>
          </w:p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6096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Количество вскрытий (293)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81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70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1D0B10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5A08DC" w:rsidRDefault="00FC2D43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12DAE">
        <w:rPr>
          <w:b/>
          <w:bCs/>
          <w:sz w:val="28"/>
          <w:szCs w:val="28"/>
        </w:rPr>
        <w:t xml:space="preserve">Удельный вес </w:t>
      </w:r>
      <w:r>
        <w:rPr>
          <w:b/>
          <w:bCs/>
          <w:sz w:val="28"/>
          <w:szCs w:val="28"/>
        </w:rPr>
        <w:t xml:space="preserve">патологоанатомических </w:t>
      </w:r>
      <w:r w:rsidRPr="00512DAE">
        <w:rPr>
          <w:b/>
          <w:bCs/>
          <w:sz w:val="28"/>
          <w:szCs w:val="28"/>
        </w:rPr>
        <w:t>вскрытий</w:t>
      </w:r>
      <w:r>
        <w:rPr>
          <w:sz w:val="28"/>
          <w:szCs w:val="28"/>
        </w:rPr>
        <w:t xml:space="preserve"> – </w:t>
      </w:r>
      <w:r w:rsidRPr="005A08DC">
        <w:rPr>
          <w:sz w:val="28"/>
          <w:szCs w:val="28"/>
        </w:rPr>
        <w:t>76,1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Pr="005A08DC">
        <w:rPr>
          <w:sz w:val="28"/>
          <w:szCs w:val="28"/>
        </w:rPr>
        <w:t xml:space="preserve">в </w:t>
      </w:r>
      <w:r>
        <w:rPr>
          <w:sz w:val="28"/>
          <w:szCs w:val="28"/>
        </w:rPr>
        <w:t>базисном году</w:t>
      </w:r>
      <w:r w:rsidRPr="005A08DC">
        <w:rPr>
          <w:sz w:val="28"/>
          <w:szCs w:val="28"/>
        </w:rPr>
        <w:t xml:space="preserve"> – 60,3</w:t>
      </w:r>
      <w:r>
        <w:rPr>
          <w:sz w:val="28"/>
          <w:szCs w:val="28"/>
        </w:rPr>
        <w:t xml:space="preserve"> </w:t>
      </w:r>
      <w:r w:rsidRPr="005A08DC">
        <w:rPr>
          <w:sz w:val="28"/>
          <w:szCs w:val="28"/>
        </w:rPr>
        <w:t>%):</w:t>
      </w:r>
    </w:p>
    <w:p w:rsidR="00FC2D43" w:rsidRPr="001D0B10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5103"/>
        <w:gridCol w:w="283"/>
        <w:gridCol w:w="709"/>
        <w:gridCol w:w="567"/>
        <w:gridCol w:w="1134"/>
      </w:tblGrid>
      <w:tr w:rsidR="00FC2D43" w:rsidRPr="005A08DC" w:rsidTr="00DB1ABC">
        <w:trPr>
          <w:cantSplit/>
          <w:jc w:val="center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t>Количество вскрытий (293)</w:t>
            </w:r>
          </w:p>
        </w:tc>
        <w:tc>
          <w:tcPr>
            <w:tcW w:w="283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</w:rPr>
            </w:pPr>
            <w:r w:rsidRPr="005A08DC">
              <w:rPr>
                <w:sz w:val="28"/>
                <w:szCs w:val="28"/>
              </w:rPr>
              <w:sym w:font="Symbol" w:char="F0B4"/>
            </w:r>
          </w:p>
        </w:tc>
        <w:tc>
          <w:tcPr>
            <w:tcW w:w="709" w:type="dxa"/>
            <w:vMerge w:val="restart"/>
            <w:vAlign w:val="center"/>
          </w:tcPr>
          <w:p w:rsidR="00FC2D43" w:rsidRPr="005A08DC" w:rsidRDefault="00FC2D43" w:rsidP="00DB1ABC">
            <w:pPr>
              <w:jc w:val="both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134" w:type="dxa"/>
            <w:vMerge w:val="restart"/>
            <w:vAlign w:val="center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76,1 %</w:t>
            </w:r>
          </w:p>
        </w:tc>
      </w:tr>
      <w:tr w:rsidR="00FC2D43" w:rsidRPr="005A08DC" w:rsidTr="00DB1ABC">
        <w:trPr>
          <w:cantSplit/>
          <w:jc w:val="center"/>
        </w:trPr>
        <w:tc>
          <w:tcPr>
            <w:tcW w:w="5103" w:type="dxa"/>
          </w:tcPr>
          <w:p w:rsidR="00FC2D43" w:rsidRPr="005A08DC" w:rsidRDefault="00FC2D43" w:rsidP="00DB1ABC">
            <w:pPr>
              <w:jc w:val="center"/>
              <w:rPr>
                <w:sz w:val="28"/>
                <w:szCs w:val="28"/>
                <w:u w:val="single"/>
              </w:rPr>
            </w:pPr>
            <w:r w:rsidRPr="005A08DC">
              <w:rPr>
                <w:sz w:val="28"/>
                <w:szCs w:val="28"/>
              </w:rPr>
              <w:t>Количество умерших</w:t>
            </w:r>
            <w:r>
              <w:rPr>
                <w:sz w:val="28"/>
                <w:szCs w:val="28"/>
              </w:rPr>
              <w:t xml:space="preserve"> пациентов</w:t>
            </w:r>
            <w:r w:rsidRPr="005A08DC">
              <w:rPr>
                <w:sz w:val="28"/>
                <w:szCs w:val="28"/>
              </w:rPr>
              <w:t xml:space="preserve"> (385)</w:t>
            </w:r>
          </w:p>
        </w:tc>
        <w:tc>
          <w:tcPr>
            <w:tcW w:w="283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:rsidR="00FC2D43" w:rsidRPr="005A08DC" w:rsidRDefault="00FC2D43" w:rsidP="00DB1ABC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C2D43" w:rsidRPr="00AD051B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Default="00FC2D43" w:rsidP="00FC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рассчитанные показатели заносятся в итоговую таблицу</w:t>
      </w:r>
      <w:r w:rsidRPr="00AD051B">
        <w:rPr>
          <w:sz w:val="28"/>
          <w:szCs w:val="28"/>
        </w:rPr>
        <w:t>:</w:t>
      </w:r>
    </w:p>
    <w:p w:rsidR="00FC2D43" w:rsidRPr="00AD051B" w:rsidRDefault="00FC2D43" w:rsidP="00FC2D43">
      <w:pPr>
        <w:ind w:firstLine="709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150"/>
        <w:gridCol w:w="1151"/>
        <w:gridCol w:w="1150"/>
        <w:gridCol w:w="1151"/>
        <w:gridCol w:w="1150"/>
        <w:gridCol w:w="1151"/>
      </w:tblGrid>
      <w:tr w:rsidR="00FC2D43" w:rsidRPr="00E86B24" w:rsidTr="00D055E1">
        <w:tc>
          <w:tcPr>
            <w:tcW w:w="2448" w:type="dxa"/>
            <w:vAlign w:val="center"/>
          </w:tcPr>
          <w:p w:rsidR="00FC2D43" w:rsidRPr="00E86B24" w:rsidRDefault="00DB322C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Отделение</w:t>
            </w:r>
          </w:p>
        </w:tc>
        <w:tc>
          <w:tcPr>
            <w:tcW w:w="1150" w:type="dxa"/>
            <w:vAlign w:val="center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108" w:right="-141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Число коек</w:t>
            </w:r>
          </w:p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108" w:right="-141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(структура)</w:t>
            </w:r>
          </w:p>
        </w:tc>
        <w:tc>
          <w:tcPr>
            <w:tcW w:w="1151" w:type="dxa"/>
            <w:vAlign w:val="center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75" w:right="-141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Поступило</w:t>
            </w:r>
          </w:p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75" w:right="-141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пациентов</w:t>
            </w:r>
          </w:p>
        </w:tc>
        <w:tc>
          <w:tcPr>
            <w:tcW w:w="1150" w:type="dxa"/>
            <w:vAlign w:val="center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57" w:right="-57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Выпи-</w:t>
            </w:r>
            <w:proofErr w:type="spellStart"/>
            <w:r w:rsidRPr="00E86B24">
              <w:rPr>
                <w:rStyle w:val="FontStyle29"/>
                <w:sz w:val="24"/>
              </w:rPr>
              <w:t>сано</w:t>
            </w:r>
            <w:proofErr w:type="spellEnd"/>
          </w:p>
        </w:tc>
        <w:tc>
          <w:tcPr>
            <w:tcW w:w="1151" w:type="dxa"/>
            <w:vAlign w:val="center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 xml:space="preserve">Число </w:t>
            </w:r>
            <w:proofErr w:type="spellStart"/>
            <w:proofErr w:type="gramStart"/>
            <w:r w:rsidRPr="00E86B24">
              <w:rPr>
                <w:rStyle w:val="FontStyle29"/>
                <w:sz w:val="24"/>
              </w:rPr>
              <w:t>проле-ченных</w:t>
            </w:r>
            <w:proofErr w:type="spellEnd"/>
            <w:proofErr w:type="gramEnd"/>
          </w:p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Умерло</w:t>
            </w:r>
          </w:p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57" w:right="-57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(</w:t>
            </w:r>
            <w:proofErr w:type="spellStart"/>
            <w:r w:rsidRPr="00E86B24">
              <w:rPr>
                <w:rStyle w:val="FontStyle29"/>
                <w:sz w:val="24"/>
              </w:rPr>
              <w:t>леталь-ность</w:t>
            </w:r>
            <w:proofErr w:type="spellEnd"/>
            <w:r w:rsidRPr="00E86B24">
              <w:rPr>
                <w:rStyle w:val="FontStyle29"/>
                <w:sz w:val="24"/>
              </w:rPr>
              <w:t>)</w:t>
            </w:r>
          </w:p>
        </w:tc>
        <w:tc>
          <w:tcPr>
            <w:tcW w:w="1151" w:type="dxa"/>
            <w:vAlign w:val="center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57" w:right="-57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Прове-</w:t>
            </w:r>
            <w:proofErr w:type="spellStart"/>
            <w:r w:rsidRPr="00E86B24">
              <w:rPr>
                <w:rStyle w:val="FontStyle29"/>
                <w:sz w:val="24"/>
              </w:rPr>
              <w:t>дено</w:t>
            </w:r>
            <w:proofErr w:type="spellEnd"/>
            <w:r w:rsidRPr="00E86B24">
              <w:rPr>
                <w:rStyle w:val="FontStyle29"/>
                <w:sz w:val="24"/>
              </w:rPr>
              <w:t xml:space="preserve"> койко-дней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DB322C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Хирургическое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55 (14,7%)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2638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2542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2559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17 (0,65%)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18073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ЛОР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50 (13,3%)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1980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1955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1956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 (0,05%)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16329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DB322C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Травматологическое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65 (17,3%)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1881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1873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1875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2 (0,11%)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19652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Гнойной хирургии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40 (10,7%)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1250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1210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1236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26 (2,09%)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13529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DB322C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Терапевтическое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50 (13,3%)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5017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4894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4910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16 (0,32%)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17084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FC2D43" w:rsidP="00DB322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Неврологическ</w:t>
            </w:r>
            <w:r w:rsidR="00DB322C">
              <w:rPr>
                <w:rStyle w:val="FontStyle29"/>
                <w:sz w:val="24"/>
              </w:rPr>
              <w:t>о</w:t>
            </w:r>
            <w:r w:rsidRPr="00E86B24">
              <w:rPr>
                <w:rStyle w:val="FontStyle29"/>
                <w:sz w:val="24"/>
              </w:rPr>
              <w:t>е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60 (16,0%)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2249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1875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2190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57" w:right="-57"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315 (14,19%)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19590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DB322C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Проктологическо</w:t>
            </w:r>
            <w:r w:rsidR="00FC2D43" w:rsidRPr="00E86B24">
              <w:rPr>
                <w:rStyle w:val="FontStyle29"/>
                <w:sz w:val="24"/>
              </w:rPr>
              <w:t>е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55 (14,7%)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2768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2655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2663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8 (0,29%)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sz w:val="24"/>
              </w:rPr>
            </w:pPr>
            <w:r w:rsidRPr="00E86B24">
              <w:rPr>
                <w:rStyle w:val="FontStyle29"/>
                <w:sz w:val="24"/>
              </w:rPr>
              <w:t>17761</w:t>
            </w:r>
          </w:p>
        </w:tc>
      </w:tr>
      <w:tr w:rsidR="00FC2D43" w:rsidRPr="00E86B24" w:rsidTr="00D055E1">
        <w:tc>
          <w:tcPr>
            <w:tcW w:w="2448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29"/>
                <w:b/>
                <w:sz w:val="24"/>
              </w:rPr>
            </w:pPr>
            <w:r w:rsidRPr="00E86B24">
              <w:rPr>
                <w:rStyle w:val="FontStyle29"/>
                <w:b/>
                <w:sz w:val="24"/>
              </w:rPr>
              <w:t>Всего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  <w:sz w:val="24"/>
              </w:rPr>
            </w:pPr>
            <w:r w:rsidRPr="00E86B24">
              <w:rPr>
                <w:rStyle w:val="FontStyle29"/>
                <w:b/>
                <w:sz w:val="24"/>
              </w:rPr>
              <w:t>375 (100%)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  <w:sz w:val="24"/>
              </w:rPr>
            </w:pPr>
            <w:r w:rsidRPr="00E86B24">
              <w:rPr>
                <w:rStyle w:val="FontStyle29"/>
                <w:b/>
                <w:sz w:val="24"/>
              </w:rPr>
              <w:t>17783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  <w:sz w:val="24"/>
              </w:rPr>
            </w:pPr>
            <w:r w:rsidRPr="00E86B24">
              <w:rPr>
                <w:rStyle w:val="FontStyle29"/>
                <w:b/>
                <w:sz w:val="24"/>
              </w:rPr>
              <w:t>17004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29"/>
                <w:b/>
                <w:sz w:val="24"/>
              </w:rPr>
            </w:pPr>
            <w:r w:rsidRPr="00E86B24">
              <w:rPr>
                <w:rStyle w:val="FontStyle29"/>
                <w:b/>
                <w:sz w:val="24"/>
              </w:rPr>
              <w:t>17389</w:t>
            </w:r>
          </w:p>
        </w:tc>
        <w:tc>
          <w:tcPr>
            <w:tcW w:w="1150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57" w:right="-57" w:firstLine="0"/>
              <w:jc w:val="center"/>
              <w:rPr>
                <w:rStyle w:val="FontStyle29"/>
                <w:b/>
                <w:sz w:val="24"/>
              </w:rPr>
            </w:pPr>
            <w:r w:rsidRPr="00E86B24">
              <w:rPr>
                <w:rStyle w:val="FontStyle29"/>
                <w:b/>
                <w:sz w:val="24"/>
              </w:rPr>
              <w:t>385 (2,19%)</w:t>
            </w:r>
          </w:p>
        </w:tc>
        <w:tc>
          <w:tcPr>
            <w:tcW w:w="1151" w:type="dxa"/>
          </w:tcPr>
          <w:p w:rsidR="00FC2D43" w:rsidRPr="00E86B24" w:rsidRDefault="00FC2D43" w:rsidP="00DB1ABC">
            <w:pPr>
              <w:pStyle w:val="Style9"/>
              <w:widowControl/>
              <w:spacing w:line="240" w:lineRule="auto"/>
              <w:ind w:left="-173" w:right="-109" w:firstLine="0"/>
              <w:jc w:val="center"/>
              <w:rPr>
                <w:rStyle w:val="FontStyle29"/>
                <w:b/>
                <w:sz w:val="24"/>
              </w:rPr>
            </w:pPr>
            <w:r w:rsidRPr="00E86B24">
              <w:rPr>
                <w:rStyle w:val="FontStyle29"/>
                <w:b/>
                <w:sz w:val="24"/>
              </w:rPr>
              <w:t>122018</w:t>
            </w:r>
          </w:p>
        </w:tc>
      </w:tr>
    </w:tbl>
    <w:p w:rsidR="00FC2D43" w:rsidRDefault="00FC2D43" w:rsidP="00FC2D43">
      <w:pPr>
        <w:ind w:firstLine="709"/>
        <w:jc w:val="both"/>
        <w:rPr>
          <w:sz w:val="28"/>
          <w:szCs w:val="28"/>
        </w:rPr>
      </w:pPr>
    </w:p>
    <w:p w:rsidR="00FC2D43" w:rsidRPr="00E86B24" w:rsidRDefault="00FC2D43" w:rsidP="00FC2D43">
      <w:pPr>
        <w:ind w:firstLine="720"/>
        <w:rPr>
          <w:sz w:val="28"/>
          <w:szCs w:val="28"/>
        </w:rPr>
      </w:pPr>
    </w:p>
    <w:p w:rsidR="00FC2D43" w:rsidRDefault="00FC2D43" w:rsidP="00FC2D43">
      <w:pPr>
        <w:ind w:firstLine="720"/>
        <w:rPr>
          <w:sz w:val="28"/>
          <w:szCs w:val="28"/>
        </w:rPr>
      </w:pPr>
    </w:p>
    <w:p w:rsidR="00FC2D43" w:rsidRPr="00E86B24" w:rsidRDefault="00FC2D43" w:rsidP="00FC2D43">
      <w:pPr>
        <w:ind w:firstLine="720"/>
        <w:rPr>
          <w:sz w:val="28"/>
          <w:szCs w:val="28"/>
        </w:rPr>
      </w:pPr>
    </w:p>
    <w:p w:rsidR="00FC2D43" w:rsidRPr="00DC1AC0" w:rsidRDefault="00FC2D43" w:rsidP="00FC2D43">
      <w:pPr>
        <w:ind w:firstLine="720"/>
        <w:rPr>
          <w:b/>
          <w:sz w:val="28"/>
          <w:szCs w:val="28"/>
        </w:rPr>
      </w:pPr>
      <w:r w:rsidRPr="00DC1AC0">
        <w:rPr>
          <w:b/>
          <w:sz w:val="28"/>
          <w:szCs w:val="28"/>
        </w:rPr>
        <w:lastRenderedPageBreak/>
        <w:t>Выводы:</w:t>
      </w:r>
    </w:p>
    <w:p w:rsidR="00FC2D43" w:rsidRPr="00DC1AC0" w:rsidRDefault="00FC2D43" w:rsidP="00FC2D43">
      <w:pPr>
        <w:pStyle w:val="af0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90262">
        <w:rPr>
          <w:sz w:val="28"/>
          <w:szCs w:val="28"/>
        </w:rPr>
        <w:t>Обеспеченность населения территории обслуживания койками</w:t>
      </w:r>
      <w:r w:rsidRPr="00DC1AC0">
        <w:rPr>
          <w:sz w:val="28"/>
          <w:szCs w:val="28"/>
        </w:rPr>
        <w:t xml:space="preserve"> удовлетворительная</w:t>
      </w:r>
      <w:r>
        <w:rPr>
          <w:sz w:val="28"/>
          <w:szCs w:val="28"/>
        </w:rPr>
        <w:t xml:space="preserve"> – 89,3 койки </w:t>
      </w:r>
      <w:r w:rsidRPr="00DC1AC0">
        <w:rPr>
          <w:sz w:val="28"/>
          <w:szCs w:val="28"/>
        </w:rPr>
        <w:t>на 10 тысяч населения (норматив</w:t>
      </w:r>
      <w:r>
        <w:rPr>
          <w:sz w:val="28"/>
          <w:szCs w:val="28"/>
        </w:rPr>
        <w:t xml:space="preserve"> –</w:t>
      </w:r>
      <w:r w:rsidRPr="00DC1AC0">
        <w:rPr>
          <w:sz w:val="28"/>
          <w:szCs w:val="28"/>
        </w:rPr>
        <w:t xml:space="preserve"> 90 </w:t>
      </w:r>
      <w:r>
        <w:rPr>
          <w:sz w:val="28"/>
          <w:szCs w:val="28"/>
        </w:rPr>
        <w:t xml:space="preserve">коек </w:t>
      </w:r>
      <w:r w:rsidRPr="00DC1AC0">
        <w:rPr>
          <w:sz w:val="28"/>
          <w:szCs w:val="28"/>
        </w:rPr>
        <w:t>на 10 тысяч населения). Уровень госпитализации (42</w:t>
      </w:r>
      <w:r>
        <w:rPr>
          <w:sz w:val="28"/>
          <w:szCs w:val="28"/>
        </w:rPr>
        <w:t xml:space="preserve">,3 </w:t>
      </w:r>
      <w:r w:rsidRPr="00DC1AC0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– </w:t>
      </w:r>
      <w:r w:rsidRPr="00DC1AC0">
        <w:rPr>
          <w:sz w:val="28"/>
          <w:szCs w:val="28"/>
        </w:rPr>
        <w:t>довольно высокий.</w:t>
      </w:r>
    </w:p>
    <w:p w:rsidR="00FC2D43" w:rsidRDefault="00FC2D43" w:rsidP="00FC2D43">
      <w:pPr>
        <w:pStyle w:val="af0"/>
        <w:ind w:left="0" w:firstLine="709"/>
        <w:jc w:val="both"/>
        <w:rPr>
          <w:sz w:val="28"/>
          <w:szCs w:val="28"/>
        </w:rPr>
      </w:pPr>
      <w:r w:rsidRPr="00DC1AC0">
        <w:rPr>
          <w:sz w:val="28"/>
          <w:szCs w:val="28"/>
        </w:rPr>
        <w:t>Использование коечного фонда недостаточно рациональное:</w:t>
      </w:r>
    </w:p>
    <w:p w:rsidR="00FC2D43" w:rsidRDefault="00FC2D43" w:rsidP="00FC2D43">
      <w:pPr>
        <w:pStyle w:val="af0"/>
        <w:numPr>
          <w:ilvl w:val="0"/>
          <w:numId w:val="5"/>
        </w:numPr>
        <w:tabs>
          <w:tab w:val="clear" w:pos="1023"/>
        </w:tabs>
        <w:ind w:left="720" w:hanging="720"/>
        <w:jc w:val="both"/>
        <w:rPr>
          <w:sz w:val="28"/>
          <w:szCs w:val="28"/>
        </w:rPr>
      </w:pPr>
      <w:r w:rsidRPr="00DC1AC0">
        <w:rPr>
          <w:sz w:val="28"/>
          <w:szCs w:val="28"/>
        </w:rPr>
        <w:t xml:space="preserve">пропускная способность </w:t>
      </w:r>
      <w:r>
        <w:rPr>
          <w:sz w:val="28"/>
          <w:szCs w:val="28"/>
        </w:rPr>
        <w:t>составила</w:t>
      </w:r>
      <w:r w:rsidRPr="00DC1AC0">
        <w:rPr>
          <w:sz w:val="28"/>
          <w:szCs w:val="28"/>
        </w:rPr>
        <w:t xml:space="preserve"> 95,7%</w:t>
      </w:r>
      <w:r>
        <w:rPr>
          <w:sz w:val="28"/>
          <w:szCs w:val="28"/>
        </w:rPr>
        <w:t>;</w:t>
      </w:r>
    </w:p>
    <w:p w:rsidR="00FC2D43" w:rsidRDefault="00FC2D43" w:rsidP="00FC2D43">
      <w:pPr>
        <w:pStyle w:val="af0"/>
        <w:numPr>
          <w:ilvl w:val="0"/>
          <w:numId w:val="5"/>
        </w:numPr>
        <w:tabs>
          <w:tab w:val="clear" w:pos="1023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занятость койки низкая</w:t>
      </w:r>
      <w:r w:rsidRPr="00DC1AC0">
        <w:rPr>
          <w:sz w:val="28"/>
          <w:szCs w:val="28"/>
        </w:rPr>
        <w:t xml:space="preserve"> (325</w:t>
      </w:r>
      <w:r>
        <w:rPr>
          <w:sz w:val="28"/>
          <w:szCs w:val="28"/>
        </w:rPr>
        <w:t>,4</w:t>
      </w:r>
      <w:r w:rsidRPr="00DC1AC0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DC1AC0">
        <w:rPr>
          <w:sz w:val="28"/>
          <w:szCs w:val="28"/>
        </w:rPr>
        <w:t xml:space="preserve"> вместо 340</w:t>
      </w:r>
      <w:r>
        <w:rPr>
          <w:sz w:val="28"/>
          <w:szCs w:val="28"/>
        </w:rPr>
        <w:t xml:space="preserve"> дней</w:t>
      </w:r>
      <w:r w:rsidRPr="00DC1AC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C2D43" w:rsidRDefault="00FC2D43" w:rsidP="00FC2D43">
      <w:pPr>
        <w:pStyle w:val="af0"/>
        <w:numPr>
          <w:ilvl w:val="0"/>
          <w:numId w:val="5"/>
        </w:numPr>
        <w:tabs>
          <w:tab w:val="clear" w:pos="1023"/>
        </w:tabs>
        <w:ind w:left="720" w:hanging="720"/>
        <w:jc w:val="both"/>
        <w:rPr>
          <w:sz w:val="28"/>
          <w:szCs w:val="28"/>
        </w:rPr>
      </w:pPr>
      <w:r w:rsidRPr="00DC1AC0">
        <w:rPr>
          <w:sz w:val="28"/>
          <w:szCs w:val="28"/>
        </w:rPr>
        <w:t>высокий по</w:t>
      </w:r>
      <w:r>
        <w:rPr>
          <w:sz w:val="28"/>
          <w:szCs w:val="28"/>
        </w:rPr>
        <w:t>казатель оборота койки (46 пациентов);</w:t>
      </w:r>
    </w:p>
    <w:p w:rsidR="00FC2D43" w:rsidRPr="00DC1AC0" w:rsidRDefault="00FC2D43" w:rsidP="00FC2D43">
      <w:pPr>
        <w:pStyle w:val="af0"/>
        <w:numPr>
          <w:ilvl w:val="0"/>
          <w:numId w:val="5"/>
        </w:numPr>
        <w:tabs>
          <w:tab w:val="clear" w:pos="1023"/>
        </w:tabs>
        <w:ind w:left="720" w:hanging="720"/>
        <w:jc w:val="both"/>
        <w:rPr>
          <w:sz w:val="28"/>
          <w:szCs w:val="28"/>
        </w:rPr>
      </w:pPr>
      <w:r w:rsidRPr="00DC1AC0">
        <w:rPr>
          <w:sz w:val="28"/>
          <w:szCs w:val="28"/>
        </w:rPr>
        <w:t>укомплектованность врачебными кадрами неполная (92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%), при этом нагрузка на врача недостаточная (16,3 койки). Это произошло на фоне снижения средней длительности лечения (с 8,9 до 7</w:t>
      </w:r>
      <w:r>
        <w:rPr>
          <w:sz w:val="28"/>
          <w:szCs w:val="28"/>
        </w:rPr>
        <w:t xml:space="preserve"> дней</w:t>
      </w:r>
      <w:r w:rsidRPr="00DC1AC0">
        <w:rPr>
          <w:sz w:val="28"/>
          <w:szCs w:val="28"/>
        </w:rPr>
        <w:t>).</w:t>
      </w:r>
    </w:p>
    <w:p w:rsidR="00FC2D43" w:rsidRPr="00DC1AC0" w:rsidRDefault="00FC2D43" w:rsidP="00FC2D43">
      <w:pPr>
        <w:pStyle w:val="af0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D1748">
        <w:rPr>
          <w:sz w:val="28"/>
          <w:szCs w:val="28"/>
        </w:rPr>
        <w:t>Высокое качество оказания медицинской помощи</w:t>
      </w:r>
      <w:r w:rsidRPr="00DC1AC0">
        <w:rPr>
          <w:sz w:val="28"/>
          <w:szCs w:val="28"/>
        </w:rPr>
        <w:t xml:space="preserve"> подтверждается снижением</w:t>
      </w:r>
      <w:r>
        <w:rPr>
          <w:sz w:val="28"/>
          <w:szCs w:val="28"/>
        </w:rPr>
        <w:t xml:space="preserve"> уровня больничной</w:t>
      </w:r>
      <w:r w:rsidRPr="00DC1AC0">
        <w:rPr>
          <w:sz w:val="28"/>
          <w:szCs w:val="28"/>
        </w:rPr>
        <w:t xml:space="preserve"> летальности (с 2,85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 до 2,1</w:t>
      </w:r>
      <w:r>
        <w:rPr>
          <w:sz w:val="28"/>
          <w:szCs w:val="28"/>
        </w:rPr>
        <w:t xml:space="preserve">9 </w:t>
      </w:r>
      <w:r w:rsidRPr="00DC1AC0">
        <w:rPr>
          <w:sz w:val="28"/>
          <w:szCs w:val="28"/>
        </w:rPr>
        <w:t>%), в том числе от острого инфаркта миокарда (с 3,8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 до 3,2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 xml:space="preserve">%), от </w:t>
      </w:r>
      <w:r>
        <w:rPr>
          <w:sz w:val="28"/>
          <w:szCs w:val="28"/>
        </w:rPr>
        <w:t xml:space="preserve">острой </w:t>
      </w:r>
      <w:r w:rsidRPr="00DC1AC0">
        <w:rPr>
          <w:sz w:val="28"/>
          <w:szCs w:val="28"/>
        </w:rPr>
        <w:t>пневмонии (с 1,6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 xml:space="preserve">% до </w:t>
      </w:r>
      <w:r>
        <w:rPr>
          <w:sz w:val="28"/>
          <w:szCs w:val="28"/>
        </w:rPr>
        <w:t>1</w:t>
      </w:r>
      <w:r w:rsidRPr="00DC1AC0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DC1AC0">
        <w:rPr>
          <w:sz w:val="28"/>
          <w:szCs w:val="28"/>
        </w:rPr>
        <w:t>%), послеоперационной летальности (</w:t>
      </w:r>
      <w:r>
        <w:rPr>
          <w:sz w:val="28"/>
          <w:szCs w:val="28"/>
        </w:rPr>
        <w:t xml:space="preserve">с </w:t>
      </w:r>
      <w:r w:rsidRPr="00DC1AC0">
        <w:rPr>
          <w:sz w:val="28"/>
          <w:szCs w:val="28"/>
        </w:rPr>
        <w:t>1,52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 до 1,48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 xml:space="preserve">%), </w:t>
      </w:r>
      <w:proofErr w:type="spellStart"/>
      <w:r w:rsidRPr="00DC1AC0">
        <w:rPr>
          <w:sz w:val="28"/>
          <w:szCs w:val="28"/>
        </w:rPr>
        <w:t>досуточной</w:t>
      </w:r>
      <w:proofErr w:type="spellEnd"/>
      <w:r w:rsidRPr="00DC1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летальности </w:t>
      </w:r>
      <w:r w:rsidRPr="00DC1AC0">
        <w:rPr>
          <w:sz w:val="28"/>
          <w:szCs w:val="28"/>
        </w:rPr>
        <w:t>(с 0,29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 до 0,2</w:t>
      </w:r>
      <w:r>
        <w:rPr>
          <w:sz w:val="28"/>
          <w:szCs w:val="28"/>
        </w:rPr>
        <w:t xml:space="preserve">6 </w:t>
      </w:r>
      <w:r w:rsidRPr="00DC1AC0">
        <w:rPr>
          <w:sz w:val="28"/>
          <w:szCs w:val="28"/>
        </w:rPr>
        <w:t xml:space="preserve">%), ростом хирургической активности (с </w:t>
      </w:r>
      <w:r>
        <w:rPr>
          <w:sz w:val="28"/>
          <w:szCs w:val="28"/>
        </w:rPr>
        <w:t>5</w:t>
      </w:r>
      <w:r w:rsidRPr="00DC1AC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 xml:space="preserve">% до </w:t>
      </w:r>
      <w:r>
        <w:rPr>
          <w:sz w:val="28"/>
          <w:szCs w:val="28"/>
        </w:rPr>
        <w:t>63</w:t>
      </w:r>
      <w:r w:rsidRPr="00DC1AC0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Pr="00DC1AC0">
        <w:rPr>
          <w:sz w:val="28"/>
          <w:szCs w:val="28"/>
        </w:rPr>
        <w:t xml:space="preserve">%). Свидетельством качественной диагностики </w:t>
      </w:r>
      <w:r>
        <w:rPr>
          <w:sz w:val="28"/>
          <w:szCs w:val="28"/>
        </w:rPr>
        <w:t xml:space="preserve">также </w:t>
      </w:r>
      <w:r w:rsidRPr="00DC1AC0">
        <w:rPr>
          <w:sz w:val="28"/>
          <w:szCs w:val="28"/>
        </w:rPr>
        <w:t>служит снижение удельного веса несовпадений клинических и патологоанатомических диагнозов (с 7,4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 до 6,1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%) при увеличении удельного веса вскрытий (с 60,3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 до 76,1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%). В структуре летальности наибольший удельный вес приходится на неврологический профиль</w:t>
      </w:r>
      <w:r>
        <w:rPr>
          <w:sz w:val="28"/>
          <w:szCs w:val="28"/>
        </w:rPr>
        <w:t xml:space="preserve"> (14,19 %)</w:t>
      </w:r>
      <w:r w:rsidRPr="00DC1AC0">
        <w:rPr>
          <w:sz w:val="28"/>
          <w:szCs w:val="28"/>
        </w:rPr>
        <w:t>.</w:t>
      </w:r>
    </w:p>
    <w:p w:rsidR="00FC2D43" w:rsidRPr="00DC1AC0" w:rsidRDefault="00FC2D43" w:rsidP="00FC2D43">
      <w:pPr>
        <w:pStyle w:val="af0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DC1AC0">
        <w:rPr>
          <w:sz w:val="28"/>
          <w:szCs w:val="28"/>
        </w:rPr>
        <w:t>прослеживаются отрицательные тенденции по ряду показателей: рост послеоперационных осложнений (с 0,1</w:t>
      </w:r>
      <w:r>
        <w:rPr>
          <w:sz w:val="28"/>
          <w:szCs w:val="28"/>
        </w:rPr>
        <w:t xml:space="preserve"> </w:t>
      </w:r>
      <w:r w:rsidRPr="00DC1AC0">
        <w:rPr>
          <w:sz w:val="28"/>
          <w:szCs w:val="28"/>
        </w:rPr>
        <w:t>% до 0,2</w:t>
      </w:r>
      <w:r>
        <w:rPr>
          <w:sz w:val="28"/>
          <w:szCs w:val="28"/>
        </w:rPr>
        <w:t xml:space="preserve"> %) и повторной</w:t>
      </w:r>
      <w:r w:rsidRPr="00DC1AC0">
        <w:rPr>
          <w:sz w:val="28"/>
          <w:szCs w:val="28"/>
        </w:rPr>
        <w:t xml:space="preserve"> госпитализации (с 0,8 до 1,</w:t>
      </w:r>
      <w:r>
        <w:rPr>
          <w:sz w:val="28"/>
          <w:szCs w:val="28"/>
        </w:rPr>
        <w:t>2</w:t>
      </w:r>
      <w:r w:rsidRPr="00DC1AC0">
        <w:rPr>
          <w:sz w:val="28"/>
          <w:szCs w:val="28"/>
        </w:rPr>
        <w:t>).</w:t>
      </w:r>
    </w:p>
    <w:p w:rsidR="00FC2D43" w:rsidRPr="002C3748" w:rsidRDefault="00FC2D43" w:rsidP="00FC2D43">
      <w:pPr>
        <w:ind w:firstLine="709"/>
        <w:rPr>
          <w:b/>
          <w:sz w:val="28"/>
          <w:szCs w:val="28"/>
        </w:rPr>
      </w:pPr>
      <w:r w:rsidRPr="002C3748">
        <w:rPr>
          <w:b/>
          <w:sz w:val="28"/>
          <w:szCs w:val="28"/>
        </w:rPr>
        <w:t>Предложения:</w:t>
      </w:r>
    </w:p>
    <w:p w:rsidR="00FC2D43" w:rsidRDefault="00FC2D43" w:rsidP="00FC2D43">
      <w:pPr>
        <w:ind w:firstLine="709"/>
        <w:jc w:val="both"/>
        <w:rPr>
          <w:sz w:val="28"/>
          <w:szCs w:val="28"/>
        </w:rPr>
      </w:pPr>
      <w:r w:rsidRPr="005A08DC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дальнейшего </w:t>
      </w:r>
      <w:r w:rsidRPr="005A08DC">
        <w:rPr>
          <w:sz w:val="28"/>
          <w:szCs w:val="28"/>
        </w:rPr>
        <w:t xml:space="preserve">повышения качества оказания медицинской помощи необходимо обеспечить рациональное использование коечного фонда: недопущение необоснованного снижения средней длительности лечения будет способствовать снижению числа осложнений и </w:t>
      </w:r>
      <w:r>
        <w:rPr>
          <w:sz w:val="28"/>
          <w:szCs w:val="28"/>
        </w:rPr>
        <w:t xml:space="preserve">случаев </w:t>
      </w:r>
      <w:r w:rsidRPr="005A08DC">
        <w:rPr>
          <w:sz w:val="28"/>
          <w:szCs w:val="28"/>
        </w:rPr>
        <w:t>повторной госпитализации.</w:t>
      </w:r>
    </w:p>
    <w:p w:rsidR="00D83FE5" w:rsidRDefault="00EC2636" w:rsidP="00EC2636">
      <w:r>
        <w:t xml:space="preserve"> </w:t>
      </w:r>
    </w:p>
    <w:sectPr w:rsidR="00D83FE5" w:rsidSect="003812D7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75" w:rsidRDefault="00696775">
      <w:r>
        <w:separator/>
      </w:r>
    </w:p>
  </w:endnote>
  <w:endnote w:type="continuationSeparator" w:id="0">
    <w:p w:rsidR="00696775" w:rsidRDefault="0069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75" w:rsidRDefault="00696775">
      <w:r>
        <w:separator/>
      </w:r>
    </w:p>
  </w:footnote>
  <w:footnote w:type="continuationSeparator" w:id="0">
    <w:p w:rsidR="00696775" w:rsidRDefault="0069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04395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812D7" w:rsidRPr="003812D7" w:rsidRDefault="00FC2D43">
        <w:pPr>
          <w:pStyle w:val="a7"/>
          <w:jc w:val="center"/>
          <w:rPr>
            <w:sz w:val="28"/>
          </w:rPr>
        </w:pPr>
        <w:r w:rsidRPr="003812D7">
          <w:rPr>
            <w:sz w:val="28"/>
          </w:rPr>
          <w:fldChar w:fldCharType="begin"/>
        </w:r>
        <w:r w:rsidRPr="003812D7">
          <w:rPr>
            <w:sz w:val="28"/>
          </w:rPr>
          <w:instrText>PAGE   \* MERGEFORMAT</w:instrText>
        </w:r>
        <w:r w:rsidRPr="003812D7">
          <w:rPr>
            <w:sz w:val="28"/>
          </w:rPr>
          <w:fldChar w:fldCharType="separate"/>
        </w:r>
        <w:r w:rsidR="001C77B7">
          <w:rPr>
            <w:noProof/>
            <w:sz w:val="28"/>
          </w:rPr>
          <w:t>13</w:t>
        </w:r>
        <w:r w:rsidRPr="003812D7">
          <w:rPr>
            <w:sz w:val="28"/>
          </w:rPr>
          <w:fldChar w:fldCharType="end"/>
        </w:r>
      </w:p>
    </w:sdtContent>
  </w:sdt>
  <w:p w:rsidR="003812D7" w:rsidRDefault="006967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1C"/>
    <w:multiLevelType w:val="hybridMultilevel"/>
    <w:tmpl w:val="20EA10C8"/>
    <w:lvl w:ilvl="0" w:tplc="146CD718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2C7"/>
    <w:multiLevelType w:val="hybridMultilevel"/>
    <w:tmpl w:val="06E0193A"/>
    <w:lvl w:ilvl="0" w:tplc="68249EFE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D2FFE"/>
    <w:multiLevelType w:val="hybridMultilevel"/>
    <w:tmpl w:val="CFE8B348"/>
    <w:lvl w:ilvl="0" w:tplc="42EE2058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C40234"/>
    <w:multiLevelType w:val="hybridMultilevel"/>
    <w:tmpl w:val="72386588"/>
    <w:lvl w:ilvl="0" w:tplc="459A792E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CA17A2"/>
    <w:multiLevelType w:val="hybridMultilevel"/>
    <w:tmpl w:val="CC72E150"/>
    <w:lvl w:ilvl="0" w:tplc="A83471A6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7F751D"/>
    <w:multiLevelType w:val="hybridMultilevel"/>
    <w:tmpl w:val="5E8459C0"/>
    <w:lvl w:ilvl="0" w:tplc="D5FCA79A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724435"/>
    <w:multiLevelType w:val="hybridMultilevel"/>
    <w:tmpl w:val="DC903742"/>
    <w:lvl w:ilvl="0" w:tplc="B74C71FC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542AFE"/>
    <w:multiLevelType w:val="hybridMultilevel"/>
    <w:tmpl w:val="FB60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CA3606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496270"/>
    <w:multiLevelType w:val="hybridMultilevel"/>
    <w:tmpl w:val="B25884C8"/>
    <w:lvl w:ilvl="0" w:tplc="61101694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  <w:rPr>
        <w:rFonts w:cs="Times New Roman"/>
      </w:rPr>
    </w:lvl>
  </w:abstractNum>
  <w:abstractNum w:abstractNumId="10" w15:restartNumberingAfterBreak="0">
    <w:nsid w:val="42F210C8"/>
    <w:multiLevelType w:val="hybridMultilevel"/>
    <w:tmpl w:val="FB1AE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FA7D54"/>
    <w:multiLevelType w:val="hybridMultilevel"/>
    <w:tmpl w:val="97981F20"/>
    <w:lvl w:ilvl="0" w:tplc="895C3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E02F93"/>
    <w:multiLevelType w:val="hybridMultilevel"/>
    <w:tmpl w:val="8BB067D2"/>
    <w:lvl w:ilvl="0" w:tplc="78A6E122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BF2AE0"/>
    <w:multiLevelType w:val="hybridMultilevel"/>
    <w:tmpl w:val="25A45910"/>
    <w:lvl w:ilvl="0" w:tplc="B198AA52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F54574"/>
    <w:multiLevelType w:val="hybridMultilevel"/>
    <w:tmpl w:val="64EE70CE"/>
    <w:lvl w:ilvl="0" w:tplc="10F03CC4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6D12C2"/>
    <w:multiLevelType w:val="hybridMultilevel"/>
    <w:tmpl w:val="BB2E88D2"/>
    <w:lvl w:ilvl="0" w:tplc="C0B43176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0120F"/>
    <w:multiLevelType w:val="hybridMultilevel"/>
    <w:tmpl w:val="E3164D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FE45F0C"/>
    <w:multiLevelType w:val="hybridMultilevel"/>
    <w:tmpl w:val="3AE6DD70"/>
    <w:lvl w:ilvl="0" w:tplc="E1B0B75C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010983"/>
    <w:multiLevelType w:val="hybridMultilevel"/>
    <w:tmpl w:val="2BA81EA6"/>
    <w:lvl w:ilvl="0" w:tplc="42BC8690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E9160F"/>
    <w:multiLevelType w:val="hybridMultilevel"/>
    <w:tmpl w:val="D278BDAE"/>
    <w:lvl w:ilvl="0" w:tplc="C9160C4A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F82E05"/>
    <w:multiLevelType w:val="hybridMultilevel"/>
    <w:tmpl w:val="51F8153C"/>
    <w:lvl w:ilvl="0" w:tplc="CDE8F454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4E15F1"/>
    <w:multiLevelType w:val="hybridMultilevel"/>
    <w:tmpl w:val="DCAC3CE2"/>
    <w:lvl w:ilvl="0" w:tplc="BFCA552C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7E7E75"/>
    <w:multiLevelType w:val="hybridMultilevel"/>
    <w:tmpl w:val="38241408"/>
    <w:lvl w:ilvl="0" w:tplc="34F8613E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F1DC0"/>
    <w:multiLevelType w:val="hybridMultilevel"/>
    <w:tmpl w:val="0FF6A8C8"/>
    <w:lvl w:ilvl="0" w:tplc="13DC4A8A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1F61BF"/>
    <w:multiLevelType w:val="hybridMultilevel"/>
    <w:tmpl w:val="6E8C6350"/>
    <w:lvl w:ilvl="0" w:tplc="CFF4760A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A25892"/>
    <w:multiLevelType w:val="hybridMultilevel"/>
    <w:tmpl w:val="26DAD7C4"/>
    <w:lvl w:ilvl="0" w:tplc="02D4E242">
      <w:start w:val="1"/>
      <w:numFmt w:val="decimal"/>
      <w:lvlText w:val="%1."/>
      <w:lvlJc w:val="left"/>
      <w:pPr>
        <w:ind w:left="19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  <w:rPr>
        <w:rFonts w:cs="Times New Roman"/>
      </w:rPr>
    </w:lvl>
  </w:abstractNum>
  <w:abstractNum w:abstractNumId="26" w15:restartNumberingAfterBreak="0">
    <w:nsid w:val="7F4D77C1"/>
    <w:multiLevelType w:val="hybridMultilevel"/>
    <w:tmpl w:val="141261CA"/>
    <w:lvl w:ilvl="0" w:tplc="9FD67C32">
      <w:start w:val="1"/>
      <w:numFmt w:val="decimal"/>
      <w:lvlText w:val="%1."/>
      <w:lvlJc w:val="left"/>
      <w:pPr>
        <w:ind w:left="8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775164"/>
    <w:multiLevelType w:val="hybridMultilevel"/>
    <w:tmpl w:val="82A6AA3A"/>
    <w:lvl w:ilvl="0" w:tplc="6DD89336">
      <w:start w:val="1"/>
      <w:numFmt w:val="decimal"/>
      <w:lvlText w:val="%1."/>
      <w:lvlJc w:val="left"/>
      <w:pPr>
        <w:ind w:left="1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8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</w:num>
  <w:num w:numId="11">
    <w:abstractNumId w:val="24"/>
  </w:num>
  <w:num w:numId="12">
    <w:abstractNumId w:val="23"/>
  </w:num>
  <w:num w:numId="13">
    <w:abstractNumId w:val="27"/>
  </w:num>
  <w:num w:numId="14">
    <w:abstractNumId w:val="26"/>
  </w:num>
  <w:num w:numId="15">
    <w:abstractNumId w:val="7"/>
  </w:num>
  <w:num w:numId="16">
    <w:abstractNumId w:val="2"/>
  </w:num>
  <w:num w:numId="17">
    <w:abstractNumId w:val="19"/>
  </w:num>
  <w:num w:numId="18">
    <w:abstractNumId w:val="18"/>
  </w:num>
  <w:num w:numId="19">
    <w:abstractNumId w:val="6"/>
  </w:num>
  <w:num w:numId="20">
    <w:abstractNumId w:val="4"/>
  </w:num>
  <w:num w:numId="21">
    <w:abstractNumId w:val="17"/>
  </w:num>
  <w:num w:numId="22">
    <w:abstractNumId w:val="5"/>
  </w:num>
  <w:num w:numId="23">
    <w:abstractNumId w:val="14"/>
  </w:num>
  <w:num w:numId="24">
    <w:abstractNumId w:val="20"/>
  </w:num>
  <w:num w:numId="25">
    <w:abstractNumId w:val="12"/>
  </w:num>
  <w:num w:numId="26">
    <w:abstractNumId w:val="1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03"/>
    <w:rsid w:val="00034ADC"/>
    <w:rsid w:val="00040877"/>
    <w:rsid w:val="000B626B"/>
    <w:rsid w:val="001C77B7"/>
    <w:rsid w:val="00484FB4"/>
    <w:rsid w:val="00577E95"/>
    <w:rsid w:val="00696775"/>
    <w:rsid w:val="008E6E5B"/>
    <w:rsid w:val="00901136"/>
    <w:rsid w:val="00B63EBB"/>
    <w:rsid w:val="00C34E39"/>
    <w:rsid w:val="00CF1C93"/>
    <w:rsid w:val="00D055E1"/>
    <w:rsid w:val="00DB322C"/>
    <w:rsid w:val="00E9341F"/>
    <w:rsid w:val="00EC2636"/>
    <w:rsid w:val="00EF4003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9434"/>
  <w15:chartTrackingRefBased/>
  <w15:docId w15:val="{8B233313-5364-4553-8277-49DBBFEC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2D4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2D43"/>
    <w:pPr>
      <w:keepNext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uiPriority w:val="99"/>
    <w:qFormat/>
    <w:rsid w:val="00FC2D43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2D43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D4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C2D4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2D43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C2D4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C2D43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FC2D43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FC2D43"/>
    <w:pPr>
      <w:ind w:left="720"/>
      <w:contextualSpacing/>
    </w:pPr>
    <w:rPr>
      <w:rFonts w:eastAsia="Calibri"/>
      <w:sz w:val="24"/>
      <w:szCs w:val="24"/>
    </w:rPr>
  </w:style>
  <w:style w:type="paragraph" w:customStyle="1" w:styleId="Style6">
    <w:name w:val="Style6"/>
    <w:basedOn w:val="a"/>
    <w:uiPriority w:val="99"/>
    <w:rsid w:val="00FC2D43"/>
    <w:pPr>
      <w:widowControl w:val="0"/>
      <w:autoSpaceDE w:val="0"/>
      <w:autoSpaceDN w:val="0"/>
      <w:adjustRightInd w:val="0"/>
      <w:spacing w:line="279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C2D43"/>
    <w:pPr>
      <w:widowControl w:val="0"/>
      <w:autoSpaceDE w:val="0"/>
      <w:autoSpaceDN w:val="0"/>
      <w:adjustRightInd w:val="0"/>
      <w:spacing w:line="356" w:lineRule="exact"/>
      <w:ind w:firstLine="720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FC2D43"/>
    <w:rPr>
      <w:rFonts w:ascii="Times New Roman" w:hAnsi="Times New Roman"/>
      <w:sz w:val="20"/>
    </w:rPr>
  </w:style>
  <w:style w:type="character" w:customStyle="1" w:styleId="FontStyle34">
    <w:name w:val="Font Style34"/>
    <w:uiPriority w:val="99"/>
    <w:rsid w:val="00FC2D43"/>
    <w:rPr>
      <w:rFonts w:ascii="Times New Roman" w:hAnsi="Times New Roman"/>
      <w:b/>
      <w:sz w:val="20"/>
    </w:rPr>
  </w:style>
  <w:style w:type="paragraph" w:customStyle="1" w:styleId="Style7">
    <w:name w:val="Style7"/>
    <w:basedOn w:val="a"/>
    <w:uiPriority w:val="99"/>
    <w:rsid w:val="00FC2D43"/>
    <w:pPr>
      <w:widowControl w:val="0"/>
      <w:autoSpaceDE w:val="0"/>
      <w:autoSpaceDN w:val="0"/>
      <w:adjustRightInd w:val="0"/>
      <w:spacing w:line="240" w:lineRule="exact"/>
      <w:ind w:firstLine="538"/>
    </w:pPr>
    <w:rPr>
      <w:rFonts w:eastAsia="Calibri"/>
      <w:sz w:val="24"/>
      <w:szCs w:val="24"/>
    </w:rPr>
  </w:style>
  <w:style w:type="character" w:customStyle="1" w:styleId="FontStyle31">
    <w:name w:val="Font Style31"/>
    <w:uiPriority w:val="99"/>
    <w:rsid w:val="00FC2D43"/>
    <w:rPr>
      <w:rFonts w:ascii="Times New Roman" w:hAnsi="Times New Roman"/>
      <w:sz w:val="16"/>
    </w:rPr>
  </w:style>
  <w:style w:type="paragraph" w:customStyle="1" w:styleId="Style9">
    <w:name w:val="Style9"/>
    <w:basedOn w:val="a"/>
    <w:uiPriority w:val="99"/>
    <w:rsid w:val="00FC2D43"/>
    <w:pPr>
      <w:widowControl w:val="0"/>
      <w:autoSpaceDE w:val="0"/>
      <w:autoSpaceDN w:val="0"/>
      <w:adjustRightInd w:val="0"/>
      <w:spacing w:line="245" w:lineRule="exact"/>
      <w:ind w:firstLine="518"/>
    </w:pPr>
    <w:rPr>
      <w:rFonts w:eastAsia="Calibri"/>
      <w:sz w:val="24"/>
      <w:szCs w:val="24"/>
    </w:rPr>
  </w:style>
  <w:style w:type="character" w:styleId="a5">
    <w:name w:val="Hyperlink"/>
    <w:uiPriority w:val="99"/>
    <w:semiHidden/>
    <w:rsid w:val="00FC2D43"/>
    <w:rPr>
      <w:rFonts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FC2D43"/>
    <w:rPr>
      <w:rFonts w:ascii="Courier New" w:hAnsi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C2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D43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FC2D4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FC2D43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FC2D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FC2D43"/>
    <w:rPr>
      <w:rFonts w:ascii="Times New Roman" w:hAnsi="Times New Roman"/>
      <w:sz w:val="20"/>
      <w:lang w:eastAsia="ru-RU"/>
    </w:rPr>
  </w:style>
  <w:style w:type="paragraph" w:styleId="a9">
    <w:name w:val="footer"/>
    <w:basedOn w:val="a"/>
    <w:link w:val="aa"/>
    <w:uiPriority w:val="99"/>
    <w:semiHidden/>
    <w:rsid w:val="00FC2D4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C2D4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FC2D43"/>
    <w:pPr>
      <w:jc w:val="center"/>
    </w:pPr>
    <w:rPr>
      <w:rFonts w:eastAsia="Calibri"/>
      <w:sz w:val="24"/>
      <w:szCs w:val="24"/>
    </w:rPr>
  </w:style>
  <w:style w:type="character" w:customStyle="1" w:styleId="ac">
    <w:name w:val="Заголовок Знак"/>
    <w:basedOn w:val="a0"/>
    <w:link w:val="ab"/>
    <w:uiPriority w:val="99"/>
    <w:rsid w:val="00FC2D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C2D43"/>
    <w:pPr>
      <w:overflowPunct w:val="0"/>
      <w:autoSpaceDE w:val="0"/>
      <w:autoSpaceDN w:val="0"/>
      <w:adjustRightInd w:val="0"/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C2D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semiHidden/>
    <w:locked/>
    <w:rsid w:val="00FC2D43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C2D43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C2D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uiPriority w:val="99"/>
    <w:semiHidden/>
    <w:locked/>
    <w:rsid w:val="00FC2D43"/>
    <w:rPr>
      <w:rFonts w:ascii="Times New Roman" w:hAnsi="Times New Roman"/>
      <w:sz w:val="16"/>
      <w:lang w:eastAsia="ru-RU"/>
    </w:rPr>
  </w:style>
  <w:style w:type="paragraph" w:styleId="31">
    <w:name w:val="Body Text 3"/>
    <w:basedOn w:val="a"/>
    <w:link w:val="32"/>
    <w:uiPriority w:val="99"/>
    <w:semiHidden/>
    <w:rsid w:val="00FC2D43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2D4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FC2D43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C2D4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C2D4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C2D4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No Spacing"/>
    <w:uiPriority w:val="99"/>
    <w:qFormat/>
    <w:rsid w:val="00FC2D4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0">
    <w:name w:val="List Paragraph"/>
    <w:basedOn w:val="a"/>
    <w:uiPriority w:val="34"/>
    <w:qFormat/>
    <w:rsid w:val="00FC2D43"/>
    <w:pPr>
      <w:ind w:left="720"/>
      <w:contextualSpacing/>
    </w:pPr>
    <w:rPr>
      <w:sz w:val="24"/>
      <w:szCs w:val="24"/>
    </w:rPr>
  </w:style>
  <w:style w:type="paragraph" w:customStyle="1" w:styleId="11">
    <w:name w:val="Текст1"/>
    <w:basedOn w:val="a"/>
    <w:uiPriority w:val="99"/>
    <w:rsid w:val="00FC2D43"/>
    <w:pPr>
      <w:overflowPunct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customStyle="1" w:styleId="BodyText21">
    <w:name w:val="Body Text 21"/>
    <w:basedOn w:val="a"/>
    <w:uiPriority w:val="99"/>
    <w:rsid w:val="00FC2D43"/>
    <w:pPr>
      <w:jc w:val="center"/>
    </w:pPr>
    <w:rPr>
      <w:b/>
      <w:sz w:val="48"/>
    </w:rPr>
  </w:style>
  <w:style w:type="paragraph" w:customStyle="1" w:styleId="PlainText1">
    <w:name w:val="Plain Text1"/>
    <w:basedOn w:val="a"/>
    <w:uiPriority w:val="99"/>
    <w:rsid w:val="00FC2D43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itlencpi">
    <w:name w:val="titlencpi"/>
    <w:basedOn w:val="a"/>
    <w:uiPriority w:val="99"/>
    <w:rsid w:val="00FC2D43"/>
    <w:pPr>
      <w:spacing w:before="240" w:after="240"/>
      <w:ind w:right="2268"/>
    </w:pPr>
    <w:rPr>
      <w:rFonts w:eastAsia="Calibri"/>
      <w:b/>
      <w:bCs/>
      <w:sz w:val="24"/>
      <w:szCs w:val="24"/>
    </w:rPr>
  </w:style>
  <w:style w:type="paragraph" w:customStyle="1" w:styleId="newncpi">
    <w:name w:val="newncpi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">
    <w:name w:val="article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a"/>
    <w:uiPriority w:val="99"/>
    <w:rsid w:val="00FC2D43"/>
    <w:pPr>
      <w:ind w:firstLine="567"/>
      <w:jc w:val="both"/>
    </w:pPr>
    <w:rPr>
      <w:rFonts w:eastAsia="Calibri"/>
      <w:sz w:val="24"/>
      <w:szCs w:val="24"/>
    </w:rPr>
  </w:style>
  <w:style w:type="paragraph" w:customStyle="1" w:styleId="nendate">
    <w:name w:val="nen_date"/>
    <w:basedOn w:val="a"/>
    <w:uiPriority w:val="99"/>
    <w:rsid w:val="00FC2D43"/>
    <w:pPr>
      <w:jc w:val="center"/>
    </w:pPr>
    <w:rPr>
      <w:rFonts w:eastAsia="Calibri"/>
      <w:i/>
      <w:iCs/>
      <w:sz w:val="24"/>
      <w:szCs w:val="24"/>
    </w:rPr>
  </w:style>
  <w:style w:type="paragraph" w:customStyle="1" w:styleId="titleu">
    <w:name w:val="titleu"/>
    <w:basedOn w:val="a"/>
    <w:uiPriority w:val="99"/>
    <w:rsid w:val="00FC2D43"/>
    <w:pPr>
      <w:spacing w:before="240" w:after="240"/>
    </w:pPr>
    <w:rPr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FC2D43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uiPriority w:val="99"/>
    <w:rsid w:val="00FC2D43"/>
    <w:rPr>
      <w:sz w:val="22"/>
      <w:szCs w:val="22"/>
    </w:rPr>
  </w:style>
  <w:style w:type="paragraph" w:customStyle="1" w:styleId="capu1">
    <w:name w:val="capu1"/>
    <w:basedOn w:val="a"/>
    <w:uiPriority w:val="99"/>
    <w:rsid w:val="00FC2D43"/>
    <w:pPr>
      <w:spacing w:after="120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FC2D43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append">
    <w:name w:val="append"/>
    <w:basedOn w:val="a"/>
    <w:uiPriority w:val="99"/>
    <w:rsid w:val="00FC2D43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FC2D43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append1">
    <w:name w:val="append1"/>
    <w:basedOn w:val="a"/>
    <w:uiPriority w:val="99"/>
    <w:rsid w:val="00FC2D43"/>
    <w:pPr>
      <w:spacing w:after="28"/>
    </w:pPr>
    <w:rPr>
      <w:sz w:val="22"/>
      <w:szCs w:val="22"/>
    </w:rPr>
  </w:style>
  <w:style w:type="paragraph" w:customStyle="1" w:styleId="newncpi0">
    <w:name w:val="newncpi0"/>
    <w:basedOn w:val="a"/>
    <w:uiPriority w:val="99"/>
    <w:rsid w:val="00FC2D43"/>
    <w:pPr>
      <w:jc w:val="both"/>
    </w:pPr>
    <w:rPr>
      <w:sz w:val="24"/>
      <w:szCs w:val="24"/>
    </w:rPr>
  </w:style>
  <w:style w:type="paragraph" w:customStyle="1" w:styleId="changei">
    <w:name w:val="changei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changeadd">
    <w:name w:val="changeadd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">
    <w:name w:val="underpoint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C2D4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FC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xtj">
    <w:name w:val="txtj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txtl">
    <w:name w:val="txtl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uiPriority w:val="99"/>
    <w:rsid w:val="00FC2D4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FC2D43"/>
    <w:pPr>
      <w:widowControl w:val="0"/>
      <w:autoSpaceDE w:val="0"/>
      <w:autoSpaceDN w:val="0"/>
      <w:adjustRightInd w:val="0"/>
      <w:spacing w:line="248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2D43"/>
    <w:pPr>
      <w:widowControl w:val="0"/>
      <w:autoSpaceDE w:val="0"/>
      <w:autoSpaceDN w:val="0"/>
      <w:adjustRightInd w:val="0"/>
      <w:spacing w:line="250" w:lineRule="exact"/>
      <w:ind w:hanging="264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C2D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2D4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2D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2D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C2D43"/>
    <w:pPr>
      <w:widowControl w:val="0"/>
      <w:autoSpaceDE w:val="0"/>
      <w:autoSpaceDN w:val="0"/>
      <w:adjustRightInd w:val="0"/>
      <w:spacing w:line="250" w:lineRule="exact"/>
      <w:ind w:firstLine="845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C2D43"/>
    <w:pPr>
      <w:widowControl w:val="0"/>
      <w:autoSpaceDE w:val="0"/>
      <w:autoSpaceDN w:val="0"/>
      <w:adjustRightInd w:val="0"/>
      <w:spacing w:line="242" w:lineRule="exact"/>
      <w:ind w:hanging="269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C2D43"/>
  </w:style>
  <w:style w:type="character" w:customStyle="1" w:styleId="name">
    <w:name w:val="name"/>
    <w:uiPriority w:val="99"/>
    <w:rsid w:val="00FC2D43"/>
  </w:style>
  <w:style w:type="character" w:customStyle="1" w:styleId="datepr">
    <w:name w:val="datepr"/>
    <w:uiPriority w:val="99"/>
    <w:rsid w:val="00FC2D43"/>
  </w:style>
  <w:style w:type="character" w:customStyle="1" w:styleId="number">
    <w:name w:val="number"/>
    <w:uiPriority w:val="99"/>
    <w:rsid w:val="00FC2D43"/>
  </w:style>
  <w:style w:type="character" w:customStyle="1" w:styleId="promulgator">
    <w:name w:val="promulgator"/>
    <w:uiPriority w:val="99"/>
    <w:rsid w:val="00FC2D43"/>
  </w:style>
  <w:style w:type="character" w:customStyle="1" w:styleId="FontStyle20">
    <w:name w:val="Font Style20"/>
    <w:uiPriority w:val="99"/>
    <w:rsid w:val="00FC2D43"/>
    <w:rPr>
      <w:rFonts w:ascii="Times New Roman" w:hAnsi="Times New Roman"/>
      <w:sz w:val="28"/>
    </w:rPr>
  </w:style>
  <w:style w:type="character" w:customStyle="1" w:styleId="bolditalic">
    <w:name w:val="bold italic"/>
    <w:uiPriority w:val="99"/>
    <w:rsid w:val="00FC2D43"/>
  </w:style>
  <w:style w:type="character" w:customStyle="1" w:styleId="FontStyle35">
    <w:name w:val="Font Style35"/>
    <w:uiPriority w:val="99"/>
    <w:rsid w:val="00FC2D43"/>
    <w:rPr>
      <w:rFonts w:ascii="Franklin Gothic Medium" w:hAnsi="Franklin Gothic Medium"/>
      <w:sz w:val="14"/>
    </w:rPr>
  </w:style>
  <w:style w:type="character" w:customStyle="1" w:styleId="FontStyle36">
    <w:name w:val="Font Style36"/>
    <w:uiPriority w:val="99"/>
    <w:rsid w:val="00FC2D43"/>
    <w:rPr>
      <w:rFonts w:ascii="Times New Roman" w:hAnsi="Times New Roman"/>
      <w:b/>
      <w:i/>
      <w:smallCaps/>
      <w:sz w:val="24"/>
    </w:rPr>
  </w:style>
  <w:style w:type="character" w:customStyle="1" w:styleId="FontStyle37">
    <w:name w:val="Font Style37"/>
    <w:uiPriority w:val="99"/>
    <w:rsid w:val="00FC2D43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FC2D43"/>
    <w:rPr>
      <w:rFonts w:ascii="Times New Roman" w:hAnsi="Times New Roman"/>
      <w:b/>
      <w:spacing w:val="-10"/>
      <w:sz w:val="20"/>
    </w:rPr>
  </w:style>
  <w:style w:type="character" w:customStyle="1" w:styleId="FontStyle41">
    <w:name w:val="Font Style41"/>
    <w:uiPriority w:val="99"/>
    <w:rsid w:val="00FC2D43"/>
    <w:rPr>
      <w:rFonts w:ascii="Corbel" w:hAnsi="Corbel"/>
      <w:b/>
      <w:spacing w:val="10"/>
      <w:sz w:val="16"/>
    </w:rPr>
  </w:style>
  <w:style w:type="character" w:customStyle="1" w:styleId="FontStyle42">
    <w:name w:val="Font Style42"/>
    <w:uiPriority w:val="99"/>
    <w:rsid w:val="00FC2D43"/>
    <w:rPr>
      <w:rFonts w:ascii="Arial" w:hAnsi="Arial"/>
      <w:b/>
      <w:sz w:val="12"/>
    </w:rPr>
  </w:style>
  <w:style w:type="character" w:customStyle="1" w:styleId="FontStyle43">
    <w:name w:val="Font Style43"/>
    <w:uiPriority w:val="99"/>
    <w:rsid w:val="00FC2D43"/>
    <w:rPr>
      <w:rFonts w:ascii="Times New Roman" w:hAnsi="Times New Roman"/>
      <w:b/>
      <w:sz w:val="12"/>
    </w:rPr>
  </w:style>
  <w:style w:type="character" w:customStyle="1" w:styleId="highlight">
    <w:name w:val="highlight"/>
    <w:uiPriority w:val="99"/>
    <w:rsid w:val="00FC2D43"/>
  </w:style>
  <w:style w:type="character" w:styleId="af1">
    <w:name w:val="Strong"/>
    <w:uiPriority w:val="99"/>
    <w:qFormat/>
    <w:rsid w:val="00FC2D43"/>
    <w:rPr>
      <w:rFonts w:cs="Times New Roman"/>
      <w:b/>
    </w:rPr>
  </w:style>
  <w:style w:type="character" w:styleId="af2">
    <w:name w:val="Emphasis"/>
    <w:uiPriority w:val="99"/>
    <w:qFormat/>
    <w:rsid w:val="00FC2D43"/>
    <w:rPr>
      <w:rFonts w:cs="Times New Roman"/>
      <w:i/>
    </w:rPr>
  </w:style>
  <w:style w:type="paragraph" w:customStyle="1" w:styleId="af3">
    <w:name w:val="СтильЗаг"/>
    <w:basedOn w:val="a3"/>
    <w:uiPriority w:val="99"/>
    <w:rsid w:val="00FC2D43"/>
    <w:pPr>
      <w:spacing w:after="0"/>
    </w:pPr>
    <w:rPr>
      <w:rFonts w:ascii="Arial" w:hAnsi="Arial"/>
      <w:b/>
      <w:i/>
    </w:rPr>
  </w:style>
  <w:style w:type="paragraph" w:customStyle="1" w:styleId="12">
    <w:name w:val="Абзац списка1"/>
    <w:basedOn w:val="a"/>
    <w:uiPriority w:val="99"/>
    <w:rsid w:val="00FC2D43"/>
    <w:pPr>
      <w:ind w:left="720"/>
      <w:contextualSpacing/>
    </w:pPr>
    <w:rPr>
      <w:rFonts w:eastAsia="Calibri"/>
      <w:sz w:val="24"/>
      <w:szCs w:val="24"/>
    </w:rPr>
  </w:style>
  <w:style w:type="character" w:styleId="af4">
    <w:name w:val="page number"/>
    <w:uiPriority w:val="99"/>
    <w:rsid w:val="00FC2D43"/>
    <w:rPr>
      <w:rFonts w:cs="Times New Roman"/>
    </w:rPr>
  </w:style>
  <w:style w:type="paragraph" w:styleId="af5">
    <w:name w:val="Document Map"/>
    <w:basedOn w:val="a"/>
    <w:link w:val="af6"/>
    <w:uiPriority w:val="99"/>
    <w:semiHidden/>
    <w:rsid w:val="00FC2D43"/>
    <w:pPr>
      <w:shd w:val="clear" w:color="auto" w:fill="000080"/>
    </w:pPr>
    <w:rPr>
      <w:rFonts w:eastAsia="Calibri"/>
      <w:sz w:val="2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C2D43"/>
    <w:rPr>
      <w:rFonts w:ascii="Times New Roman" w:eastAsia="Calibri" w:hAnsi="Times New Roman" w:cs="Times New Roman"/>
      <w:sz w:val="2"/>
      <w:szCs w:val="20"/>
      <w:shd w:val="clear" w:color="auto" w:fill="000080"/>
      <w:lang w:eastAsia="ru-RU"/>
    </w:rPr>
  </w:style>
  <w:style w:type="paragraph" w:styleId="af7">
    <w:name w:val="Body Text First Indent"/>
    <w:basedOn w:val="a3"/>
    <w:link w:val="af8"/>
    <w:uiPriority w:val="99"/>
    <w:rsid w:val="00FC2D43"/>
    <w:pPr>
      <w:ind w:firstLine="210"/>
    </w:pPr>
  </w:style>
  <w:style w:type="character" w:customStyle="1" w:styleId="af8">
    <w:name w:val="Красная строка Знак"/>
    <w:basedOn w:val="a4"/>
    <w:link w:val="af7"/>
    <w:uiPriority w:val="99"/>
    <w:rsid w:val="00FC2D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HTML1">
    <w:name w:val="HTML Acronym"/>
    <w:uiPriority w:val="99"/>
    <w:semiHidden/>
    <w:rsid w:val="00FC2D43"/>
    <w:rPr>
      <w:rFonts w:cs="Times New Roman"/>
      <w:shd w:val="clear" w:color="auto" w:fill="FFFF00"/>
    </w:rPr>
  </w:style>
  <w:style w:type="paragraph" w:customStyle="1" w:styleId="table10">
    <w:name w:val="table10"/>
    <w:basedOn w:val="a"/>
    <w:uiPriority w:val="99"/>
    <w:rsid w:val="00FC2D43"/>
  </w:style>
  <w:style w:type="paragraph" w:customStyle="1" w:styleId="nenorgpr">
    <w:name w:val="nen_orgpr"/>
    <w:basedOn w:val="a"/>
    <w:uiPriority w:val="99"/>
    <w:rsid w:val="00FC2D43"/>
    <w:pPr>
      <w:jc w:val="center"/>
    </w:pPr>
    <w:rPr>
      <w:b/>
      <w:bCs/>
      <w:sz w:val="24"/>
      <w:szCs w:val="24"/>
    </w:rPr>
  </w:style>
  <w:style w:type="paragraph" w:customStyle="1" w:styleId="comment">
    <w:name w:val="comment"/>
    <w:basedOn w:val="a"/>
    <w:uiPriority w:val="99"/>
    <w:rsid w:val="00FC2D43"/>
    <w:pPr>
      <w:spacing w:before="160" w:after="160"/>
      <w:ind w:firstLine="709"/>
      <w:jc w:val="both"/>
    </w:pPr>
  </w:style>
  <w:style w:type="paragraph" w:customStyle="1" w:styleId="13">
    <w:name w:val="Без интервала1"/>
    <w:uiPriority w:val="99"/>
    <w:rsid w:val="00FC2D4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25">
    <w:name w:val="Без интервала2"/>
    <w:uiPriority w:val="99"/>
    <w:rsid w:val="00FC2D43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00">
    <w:name w:val="a0"/>
    <w:basedOn w:val="a"/>
    <w:uiPriority w:val="99"/>
    <w:rsid w:val="00FC2D43"/>
    <w:pPr>
      <w:spacing w:after="160"/>
    </w:pPr>
    <w:rPr>
      <w:sz w:val="24"/>
      <w:szCs w:val="24"/>
    </w:rPr>
  </w:style>
  <w:style w:type="table" w:styleId="af9">
    <w:name w:val="Table Grid"/>
    <w:basedOn w:val="a1"/>
    <w:uiPriority w:val="99"/>
    <w:rsid w:val="00FC2D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C2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3386</Words>
  <Characters>19305</Characters>
  <Application>Microsoft Office Word</Application>
  <DocSecurity>0</DocSecurity>
  <Lines>160</Lines>
  <Paragraphs>45</Paragraphs>
  <ScaleCrop>false</ScaleCrop>
  <Company/>
  <LinksUpToDate>false</LinksUpToDate>
  <CharactersWithSpaces>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13</cp:revision>
  <dcterms:created xsi:type="dcterms:W3CDTF">2022-09-02T09:39:00Z</dcterms:created>
  <dcterms:modified xsi:type="dcterms:W3CDTF">2023-11-09T12:32:00Z</dcterms:modified>
</cp:coreProperties>
</file>