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0E149C" w:rsidRPr="00447BB5" w:rsidRDefault="00447BB5" w:rsidP="00447BB5">
      <w:p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65F3F">
        <w:rPr>
          <w:rFonts w:ascii="Times New Roman" w:hAnsi="Times New Roman" w:cs="Times New Roman"/>
          <w:sz w:val="28"/>
          <w:szCs w:val="28"/>
        </w:rPr>
        <w:t xml:space="preserve">ТЕМА №32 </w:t>
      </w:r>
      <w:r w:rsidRPr="00365F3F">
        <w:rPr>
          <w:rFonts w:ascii="Times New Roman" w:hAnsi="Times New Roman" w:cs="Times New Roman"/>
          <w:color w:val="000000" w:themeColor="text1"/>
          <w:sz w:val="28"/>
          <w:szCs w:val="28"/>
        </w:rPr>
        <w:t>СИНТЕТИЧЕСКИЕ ПРОТИВОМИКРОБНЫЕ СРЕДСТВА. АНТИМИКОБАКТЕРИАЛЬНЫЕ СРЕДСТВА.</w:t>
      </w:r>
      <w:bookmarkStart w:id="0" w:name="_GoBack"/>
      <w:bookmarkEnd w:id="0"/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Default="004F3CE4" w:rsidP="006B5840">
      <w:pPr>
        <w:pStyle w:val="a3"/>
        <w:ind w:right="0" w:firstLine="0"/>
        <w:rPr>
          <w:b w:val="0"/>
        </w:rPr>
      </w:pPr>
    </w:p>
    <w:p w:rsidR="003E7440" w:rsidRDefault="003E7440" w:rsidP="006B5840">
      <w:pPr>
        <w:pStyle w:val="a3"/>
        <w:ind w:right="0" w:firstLine="0"/>
        <w:rPr>
          <w:b w:val="0"/>
        </w:rPr>
      </w:pPr>
    </w:p>
    <w:p w:rsidR="003E7440" w:rsidRPr="00E15CF6" w:rsidRDefault="003E74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447BB5" w:rsidRPr="00447BB5" w:rsidRDefault="00447BB5" w:rsidP="00447BB5">
      <w:pPr>
        <w:ind w:left="720" w:hanging="720"/>
        <w:jc w:val="center"/>
        <w:rPr>
          <w:rFonts w:ascii="Times New Roman" w:hAnsi="Times New Roman" w:cs="Times New Roman"/>
        </w:rPr>
      </w:pPr>
      <w:r w:rsidRPr="00447BB5">
        <w:rPr>
          <w:rFonts w:ascii="Times New Roman" w:hAnsi="Times New Roman" w:cs="Times New Roman"/>
        </w:rPr>
        <w:lastRenderedPageBreak/>
        <w:t xml:space="preserve">ТЕМА №32 </w:t>
      </w:r>
      <w:r w:rsidRPr="00447BB5">
        <w:rPr>
          <w:rFonts w:ascii="Times New Roman" w:hAnsi="Times New Roman" w:cs="Times New Roman"/>
          <w:color w:val="000000" w:themeColor="text1"/>
        </w:rPr>
        <w:t>СИНТЕТИЧЕСКИЕ ПРОТИВОМИКРОБНЫЕ СРЕДСТВА. АНТИМИКОБАКТЕРИАЛЬНЫЕ СРЕДСТВА.</w:t>
      </w:r>
    </w:p>
    <w:p w:rsidR="00A348AD" w:rsidRDefault="00A348AD" w:rsidP="00EA2E7F">
      <w:pPr>
        <w:pStyle w:val="a3"/>
        <w:ind w:right="0" w:firstLine="0"/>
        <w:rPr>
          <w:b w:val="0"/>
        </w:rPr>
      </w:pPr>
    </w:p>
    <w:p w:rsidR="003E7440" w:rsidRPr="00A348AD" w:rsidRDefault="00E15CF6" w:rsidP="0099615D">
      <w:pPr>
        <w:ind w:left="720" w:hanging="720"/>
        <w:jc w:val="both"/>
        <w:rPr>
          <w:rFonts w:ascii="Times New Roman" w:hAnsi="Times New Roman" w:cs="Times New Roman"/>
          <w:bCs/>
        </w:rPr>
      </w:pPr>
      <w:r w:rsidRPr="00A348AD">
        <w:rPr>
          <w:rFonts w:ascii="Times New Roman" w:hAnsi="Times New Roman" w:cs="Times New Roman"/>
          <w:b/>
        </w:rPr>
        <w:t>Цель занятия</w:t>
      </w:r>
      <w:r w:rsidRPr="00A348AD">
        <w:rPr>
          <w:rFonts w:ascii="Times New Roman" w:hAnsi="Times New Roman" w:cs="Times New Roman"/>
        </w:rPr>
        <w:t xml:space="preserve">: </w:t>
      </w:r>
      <w:r w:rsidR="00DC5C59" w:rsidRPr="00A348AD">
        <w:rPr>
          <w:rFonts w:ascii="Times New Roman" w:hAnsi="Times New Roman" w:cs="Times New Roman"/>
        </w:rPr>
        <w:t>изучить номенклатуру и механизм действия</w:t>
      </w:r>
      <w:r w:rsidR="003E7440" w:rsidRPr="00A348AD">
        <w:rPr>
          <w:rFonts w:ascii="Times New Roman" w:hAnsi="Times New Roman" w:cs="Times New Roman"/>
        </w:rPr>
        <w:t xml:space="preserve"> </w:t>
      </w:r>
      <w:r w:rsidR="002930AF" w:rsidRPr="00A348AD">
        <w:rPr>
          <w:rFonts w:ascii="Times New Roman" w:hAnsi="Times New Roman" w:cs="Times New Roman"/>
        </w:rPr>
        <w:t xml:space="preserve"> </w:t>
      </w:r>
      <w:r w:rsidR="00A348AD" w:rsidRPr="00A348AD">
        <w:rPr>
          <w:rFonts w:ascii="Times New Roman" w:hAnsi="Times New Roman" w:cs="Times New Roman"/>
        </w:rPr>
        <w:t xml:space="preserve">синтетических противомикробных </w:t>
      </w:r>
      <w:r w:rsidR="002930AF" w:rsidRPr="00A348AD">
        <w:rPr>
          <w:rFonts w:ascii="Times New Roman" w:hAnsi="Times New Roman" w:cs="Times New Roman"/>
        </w:rPr>
        <w:t>средств</w:t>
      </w:r>
      <w:r w:rsidR="0099615D" w:rsidRPr="00A348AD">
        <w:rPr>
          <w:rFonts w:ascii="Times New Roman" w:hAnsi="Times New Roman" w:cs="Times New Roman"/>
          <w:bCs/>
        </w:rPr>
        <w:t>.</w:t>
      </w:r>
    </w:p>
    <w:p w:rsidR="0099615D" w:rsidRDefault="0099615D" w:rsidP="0099615D">
      <w:pPr>
        <w:ind w:left="720" w:hanging="720"/>
        <w:jc w:val="both"/>
        <w:rPr>
          <w:b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A348AD" w:rsidRPr="00A348AD" w:rsidRDefault="00A348AD" w:rsidP="00A348AD">
      <w:pPr>
        <w:ind w:left="426"/>
        <w:jc w:val="both"/>
        <w:rPr>
          <w:rFonts w:ascii="Times New Roman" w:hAnsi="Times New Roman" w:cs="Times New Roman"/>
          <w:bCs/>
          <w:iCs/>
        </w:rPr>
      </w:pPr>
      <w:r w:rsidRPr="00A348AD">
        <w:rPr>
          <w:rFonts w:ascii="Times New Roman" w:hAnsi="Times New Roman" w:cs="Times New Roman"/>
        </w:rPr>
        <w:t xml:space="preserve">Студент должен: </w:t>
      </w:r>
    </w:p>
    <w:p w:rsidR="00A348AD" w:rsidRPr="00A348AD" w:rsidRDefault="00A348AD" w:rsidP="00A348AD">
      <w:p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знать основные группы синтетических противомикробных средств и их основных представителей;</w:t>
      </w:r>
    </w:p>
    <w:p w:rsidR="00A348AD" w:rsidRPr="00A348AD" w:rsidRDefault="00A348AD" w:rsidP="00A348AD">
      <w:p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 xml:space="preserve">знать механизмы антимикробного действия сульфаниламидов, </w:t>
      </w:r>
      <w:proofErr w:type="spellStart"/>
      <w:r w:rsidRPr="00A348AD">
        <w:rPr>
          <w:rFonts w:ascii="Times New Roman" w:hAnsi="Times New Roman" w:cs="Times New Roman"/>
        </w:rPr>
        <w:t>хинолонов</w:t>
      </w:r>
      <w:proofErr w:type="spellEnd"/>
      <w:r w:rsidRPr="00A348AD">
        <w:rPr>
          <w:rFonts w:ascii="Times New Roman" w:hAnsi="Times New Roman" w:cs="Times New Roman"/>
        </w:rPr>
        <w:t xml:space="preserve"> и </w:t>
      </w:r>
      <w:proofErr w:type="spellStart"/>
      <w:r w:rsidRPr="00A348AD">
        <w:rPr>
          <w:rFonts w:ascii="Times New Roman" w:hAnsi="Times New Roman" w:cs="Times New Roman"/>
        </w:rPr>
        <w:t>фторхинолонов</w:t>
      </w:r>
      <w:proofErr w:type="spellEnd"/>
      <w:r w:rsidRPr="00A348AD">
        <w:rPr>
          <w:rFonts w:ascii="Times New Roman" w:hAnsi="Times New Roman" w:cs="Times New Roman"/>
        </w:rPr>
        <w:t xml:space="preserve">, </w:t>
      </w:r>
      <w:proofErr w:type="spellStart"/>
      <w:r w:rsidRPr="00A348AD">
        <w:rPr>
          <w:rFonts w:ascii="Times New Roman" w:hAnsi="Times New Roman" w:cs="Times New Roman"/>
        </w:rPr>
        <w:t>нитрофуранов</w:t>
      </w:r>
      <w:proofErr w:type="spellEnd"/>
      <w:r w:rsidRPr="00A348AD">
        <w:rPr>
          <w:rFonts w:ascii="Times New Roman" w:hAnsi="Times New Roman" w:cs="Times New Roman"/>
        </w:rPr>
        <w:t xml:space="preserve">, </w:t>
      </w:r>
      <w:proofErr w:type="spellStart"/>
      <w:r w:rsidRPr="00A348AD">
        <w:rPr>
          <w:rFonts w:ascii="Times New Roman" w:hAnsi="Times New Roman" w:cs="Times New Roman"/>
        </w:rPr>
        <w:t>нитроимидазолов</w:t>
      </w:r>
      <w:proofErr w:type="spellEnd"/>
      <w:r w:rsidRPr="00A348AD">
        <w:rPr>
          <w:rFonts w:ascii="Times New Roman" w:hAnsi="Times New Roman" w:cs="Times New Roman"/>
        </w:rPr>
        <w:t>;</w:t>
      </w:r>
    </w:p>
    <w:p w:rsidR="00A348AD" w:rsidRDefault="00A348AD" w:rsidP="00A348AD">
      <w:p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знать основные показания к назначению синтетических противомикробных средств;</w:t>
      </w:r>
    </w:p>
    <w:p w:rsidR="00447BB5" w:rsidRPr="00FB7E07" w:rsidRDefault="00447BB5" w:rsidP="00447BB5">
      <w:pPr>
        <w:jc w:val="both"/>
        <w:rPr>
          <w:rFonts w:ascii="Times New Roman" w:hAnsi="Times New Roman" w:cs="Times New Roman"/>
          <w:color w:val="auto"/>
        </w:rPr>
      </w:pPr>
      <w:r w:rsidRPr="00FB7E07">
        <w:rPr>
          <w:rFonts w:ascii="Times New Roman" w:hAnsi="Times New Roman" w:cs="Times New Roman"/>
          <w:color w:val="auto"/>
        </w:rPr>
        <w:t>знать противотуберкулезные средства;</w:t>
      </w:r>
    </w:p>
    <w:p w:rsidR="00FB7E07" w:rsidRPr="00A348AD" w:rsidRDefault="00FB7E07" w:rsidP="00FB7E07">
      <w:p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знать нежелательные эффекты, характерные для каждой из групп синтетических противомикробных средств.</w:t>
      </w:r>
    </w:p>
    <w:p w:rsidR="00A348AD" w:rsidRPr="00A348AD" w:rsidRDefault="00A348AD" w:rsidP="00A348AD">
      <w:p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уметь выписывать изучаемые средства в рецептах;</w:t>
      </w:r>
    </w:p>
    <w:p w:rsidR="0099615D" w:rsidRPr="00132311" w:rsidRDefault="0099615D" w:rsidP="0099615D">
      <w:pPr>
        <w:ind w:left="426"/>
        <w:jc w:val="both"/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3E7440" w:rsidRDefault="003E7440" w:rsidP="00FE2AD9">
      <w:pPr>
        <w:ind w:firstLine="709"/>
        <w:jc w:val="center"/>
        <w:rPr>
          <w:rFonts w:ascii="Times New Roman" w:hAnsi="Times New Roman" w:cs="Times New Roman"/>
          <w:b/>
        </w:rPr>
      </w:pPr>
    </w:p>
    <w:p w:rsidR="00A348AD" w:rsidRDefault="00A348AD" w:rsidP="00A348AD">
      <w:pPr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</w:rPr>
      </w:pPr>
      <w:r w:rsidRPr="00515091">
        <w:rPr>
          <w:rFonts w:ascii="Times New Roman" w:hAnsi="Times New Roman" w:cs="Times New Roman"/>
        </w:rPr>
        <w:t>Сульфаниламидные лекарственные средства (</w:t>
      </w:r>
      <w:proofErr w:type="spellStart"/>
      <w:r w:rsidRPr="00515091">
        <w:rPr>
          <w:rFonts w:ascii="Times New Roman" w:hAnsi="Times New Roman" w:cs="Times New Roman"/>
          <w:i/>
        </w:rPr>
        <w:t>сульфадимидин</w:t>
      </w:r>
      <w:proofErr w:type="spellEnd"/>
      <w:r w:rsidRPr="00515091">
        <w:rPr>
          <w:rFonts w:ascii="Times New Roman" w:hAnsi="Times New Roman" w:cs="Times New Roman"/>
          <w:i/>
        </w:rPr>
        <w:t xml:space="preserve">, </w:t>
      </w:r>
      <w:proofErr w:type="spellStart"/>
      <w:r w:rsidRPr="00515091">
        <w:rPr>
          <w:rFonts w:ascii="Times New Roman" w:hAnsi="Times New Roman" w:cs="Times New Roman"/>
          <w:i/>
        </w:rPr>
        <w:t>сульфадиазин</w:t>
      </w:r>
      <w:proofErr w:type="spellEnd"/>
      <w:r w:rsidRPr="00515091">
        <w:rPr>
          <w:rFonts w:ascii="Times New Roman" w:hAnsi="Times New Roman" w:cs="Times New Roman"/>
          <w:i/>
        </w:rPr>
        <w:t xml:space="preserve">. </w:t>
      </w:r>
      <w:proofErr w:type="spellStart"/>
      <w:r w:rsidRPr="00515091">
        <w:rPr>
          <w:rFonts w:ascii="Times New Roman" w:hAnsi="Times New Roman" w:cs="Times New Roman"/>
          <w:i/>
        </w:rPr>
        <w:t>сульфадиметоксин</w:t>
      </w:r>
      <w:proofErr w:type="spellEnd"/>
      <w:r w:rsidRPr="00515091">
        <w:rPr>
          <w:rFonts w:ascii="Times New Roman" w:hAnsi="Times New Roman" w:cs="Times New Roman"/>
          <w:i/>
        </w:rPr>
        <w:t xml:space="preserve">, </w:t>
      </w:r>
      <w:proofErr w:type="spellStart"/>
      <w:r w:rsidRPr="00515091">
        <w:rPr>
          <w:rFonts w:ascii="Times New Roman" w:hAnsi="Times New Roman" w:cs="Times New Roman"/>
          <w:i/>
        </w:rPr>
        <w:t>сульфален</w:t>
      </w:r>
      <w:proofErr w:type="spellEnd"/>
      <w:r w:rsidRPr="00515091">
        <w:rPr>
          <w:rFonts w:ascii="Times New Roman" w:hAnsi="Times New Roman" w:cs="Times New Roman"/>
          <w:i/>
        </w:rPr>
        <w:t xml:space="preserve">, </w:t>
      </w:r>
      <w:proofErr w:type="spellStart"/>
      <w:r w:rsidRPr="00515091">
        <w:rPr>
          <w:rFonts w:ascii="Times New Roman" w:hAnsi="Times New Roman" w:cs="Times New Roman"/>
          <w:i/>
        </w:rPr>
        <w:t>фталилсульфатиазол</w:t>
      </w:r>
      <w:proofErr w:type="spellEnd"/>
      <w:r w:rsidRPr="00515091">
        <w:rPr>
          <w:rFonts w:ascii="Times New Roman" w:hAnsi="Times New Roman" w:cs="Times New Roman"/>
          <w:i/>
        </w:rPr>
        <w:t xml:space="preserve">, </w:t>
      </w:r>
      <w:proofErr w:type="spellStart"/>
      <w:r w:rsidRPr="00515091">
        <w:rPr>
          <w:rFonts w:ascii="Times New Roman" w:hAnsi="Times New Roman" w:cs="Times New Roman"/>
          <w:i/>
        </w:rPr>
        <w:t>сульфацетамид</w:t>
      </w:r>
      <w:proofErr w:type="spellEnd"/>
      <w:r w:rsidRPr="00515091">
        <w:rPr>
          <w:rFonts w:ascii="Times New Roman" w:hAnsi="Times New Roman" w:cs="Times New Roman"/>
        </w:rPr>
        <w:t xml:space="preserve">). Механизм и спектр антибактериального действия. Причины избирательного действия сульфаниламидов в отношении микробов. Особенности </w:t>
      </w:r>
      <w:proofErr w:type="spellStart"/>
      <w:r w:rsidRPr="00515091">
        <w:rPr>
          <w:rFonts w:ascii="Times New Roman" w:hAnsi="Times New Roman" w:cs="Times New Roman"/>
        </w:rPr>
        <w:t>фармакокинетики</w:t>
      </w:r>
      <w:proofErr w:type="spellEnd"/>
      <w:r w:rsidRPr="00515091">
        <w:rPr>
          <w:rFonts w:ascii="Times New Roman" w:hAnsi="Times New Roman" w:cs="Times New Roman"/>
        </w:rPr>
        <w:t xml:space="preserve"> и применения сульфаниламидных лекарственных средств. </w:t>
      </w:r>
    </w:p>
    <w:p w:rsidR="00A348AD" w:rsidRPr="00515091" w:rsidRDefault="00A348AD" w:rsidP="00A348AD">
      <w:pPr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</w:rPr>
      </w:pPr>
      <w:r w:rsidRPr="00515091">
        <w:rPr>
          <w:rFonts w:ascii="Times New Roman" w:hAnsi="Times New Roman" w:cs="Times New Roman"/>
        </w:rPr>
        <w:t>Комбинированные лекарственные средства сульфаниламидов (</w:t>
      </w:r>
      <w:r w:rsidRPr="00515091">
        <w:rPr>
          <w:rFonts w:ascii="Times New Roman" w:hAnsi="Times New Roman" w:cs="Times New Roman"/>
          <w:i/>
        </w:rPr>
        <w:t>ко-</w:t>
      </w:r>
      <w:proofErr w:type="spellStart"/>
      <w:r w:rsidRPr="00515091">
        <w:rPr>
          <w:rFonts w:ascii="Times New Roman" w:hAnsi="Times New Roman" w:cs="Times New Roman"/>
          <w:i/>
        </w:rPr>
        <w:t>тримоксазол</w:t>
      </w:r>
      <w:proofErr w:type="spellEnd"/>
      <w:r w:rsidRPr="00515091">
        <w:rPr>
          <w:rFonts w:ascii="Times New Roman" w:hAnsi="Times New Roman" w:cs="Times New Roman"/>
        </w:rPr>
        <w:t xml:space="preserve">). Особенности </w:t>
      </w:r>
      <w:proofErr w:type="spellStart"/>
      <w:r w:rsidRPr="00515091">
        <w:rPr>
          <w:rFonts w:ascii="Times New Roman" w:hAnsi="Times New Roman" w:cs="Times New Roman"/>
        </w:rPr>
        <w:t>фармакодинамики</w:t>
      </w:r>
      <w:proofErr w:type="spellEnd"/>
      <w:r w:rsidRPr="00515091">
        <w:rPr>
          <w:rFonts w:ascii="Times New Roman" w:hAnsi="Times New Roman" w:cs="Times New Roman"/>
        </w:rPr>
        <w:t>. Возможные осложнения при применении сульфаниламидов и меры по их предупреждению.</w:t>
      </w:r>
    </w:p>
    <w:p w:rsidR="00A348AD" w:rsidRPr="00515091" w:rsidRDefault="00A348AD" w:rsidP="00A348AD">
      <w:pPr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</w:rPr>
      </w:pPr>
      <w:r w:rsidRPr="00515091">
        <w:rPr>
          <w:rFonts w:ascii="Times New Roman" w:hAnsi="Times New Roman" w:cs="Times New Roman"/>
        </w:rPr>
        <w:t>Производные 8-оксихинолина (</w:t>
      </w:r>
      <w:proofErr w:type="spellStart"/>
      <w:r w:rsidRPr="00515091">
        <w:rPr>
          <w:rFonts w:ascii="Times New Roman" w:hAnsi="Times New Roman" w:cs="Times New Roman"/>
          <w:i/>
        </w:rPr>
        <w:t>нитроксолин</w:t>
      </w:r>
      <w:proofErr w:type="spellEnd"/>
      <w:r w:rsidRPr="00515091">
        <w:rPr>
          <w:rFonts w:ascii="Times New Roman" w:hAnsi="Times New Roman" w:cs="Times New Roman"/>
        </w:rPr>
        <w:t>). Характеристика противомикробного действия. Применение при инфекциях мочевыводящих путей.</w:t>
      </w:r>
    </w:p>
    <w:p w:rsidR="00A348AD" w:rsidRPr="00515091" w:rsidRDefault="00A348AD" w:rsidP="00A348AD">
      <w:pPr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15091">
        <w:rPr>
          <w:rFonts w:ascii="Times New Roman" w:hAnsi="Times New Roman" w:cs="Times New Roman"/>
        </w:rPr>
        <w:t>Хинолоны</w:t>
      </w:r>
      <w:proofErr w:type="spellEnd"/>
      <w:r w:rsidRPr="00515091">
        <w:rPr>
          <w:rFonts w:ascii="Times New Roman" w:hAnsi="Times New Roman" w:cs="Times New Roman"/>
        </w:rPr>
        <w:t xml:space="preserve"> и </w:t>
      </w:r>
      <w:proofErr w:type="spellStart"/>
      <w:r w:rsidRPr="00515091">
        <w:rPr>
          <w:rFonts w:ascii="Times New Roman" w:hAnsi="Times New Roman" w:cs="Times New Roman"/>
        </w:rPr>
        <w:t>фторхинолоны</w:t>
      </w:r>
      <w:proofErr w:type="spellEnd"/>
      <w:r w:rsidRPr="00515091">
        <w:rPr>
          <w:rFonts w:ascii="Times New Roman" w:hAnsi="Times New Roman" w:cs="Times New Roman"/>
        </w:rPr>
        <w:t xml:space="preserve">: </w:t>
      </w:r>
      <w:proofErr w:type="spellStart"/>
      <w:r w:rsidRPr="00515091">
        <w:rPr>
          <w:rFonts w:ascii="Times New Roman" w:hAnsi="Times New Roman" w:cs="Times New Roman"/>
          <w:i/>
        </w:rPr>
        <w:t>налидиксовая</w:t>
      </w:r>
      <w:proofErr w:type="spellEnd"/>
      <w:r w:rsidRPr="00515091">
        <w:rPr>
          <w:rFonts w:ascii="Times New Roman" w:hAnsi="Times New Roman" w:cs="Times New Roman"/>
          <w:i/>
        </w:rPr>
        <w:t xml:space="preserve"> кислота, </w:t>
      </w:r>
      <w:proofErr w:type="spellStart"/>
      <w:r w:rsidRPr="00515091">
        <w:rPr>
          <w:rFonts w:ascii="Times New Roman" w:hAnsi="Times New Roman" w:cs="Times New Roman"/>
          <w:i/>
        </w:rPr>
        <w:t>ципрофлоксацин</w:t>
      </w:r>
      <w:proofErr w:type="spellEnd"/>
      <w:r w:rsidRPr="00515091">
        <w:rPr>
          <w:rFonts w:ascii="Times New Roman" w:hAnsi="Times New Roman" w:cs="Times New Roman"/>
          <w:i/>
        </w:rPr>
        <w:t xml:space="preserve">, </w:t>
      </w:r>
      <w:proofErr w:type="spellStart"/>
      <w:r w:rsidRPr="00515091">
        <w:rPr>
          <w:rFonts w:ascii="Times New Roman" w:hAnsi="Times New Roman" w:cs="Times New Roman"/>
          <w:i/>
        </w:rPr>
        <w:t>офлоксацин</w:t>
      </w:r>
      <w:proofErr w:type="spellEnd"/>
      <w:r w:rsidRPr="00515091">
        <w:rPr>
          <w:rFonts w:ascii="Times New Roman" w:hAnsi="Times New Roman" w:cs="Times New Roman"/>
          <w:i/>
        </w:rPr>
        <w:t xml:space="preserve">, </w:t>
      </w:r>
      <w:proofErr w:type="spellStart"/>
      <w:r w:rsidRPr="00515091">
        <w:rPr>
          <w:rFonts w:ascii="Times New Roman" w:hAnsi="Times New Roman" w:cs="Times New Roman"/>
          <w:i/>
        </w:rPr>
        <w:t>левофлоксацин</w:t>
      </w:r>
      <w:proofErr w:type="spellEnd"/>
      <w:r w:rsidRPr="00515091">
        <w:rPr>
          <w:rFonts w:ascii="Times New Roman" w:hAnsi="Times New Roman" w:cs="Times New Roman"/>
          <w:i/>
        </w:rPr>
        <w:t xml:space="preserve">, </w:t>
      </w:r>
      <w:proofErr w:type="spellStart"/>
      <w:r w:rsidRPr="00515091">
        <w:rPr>
          <w:rFonts w:ascii="Times New Roman" w:hAnsi="Times New Roman" w:cs="Times New Roman"/>
        </w:rPr>
        <w:t>моксифлоксацин</w:t>
      </w:r>
      <w:proofErr w:type="spellEnd"/>
      <w:r w:rsidRPr="0051509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15091">
        <w:rPr>
          <w:rFonts w:ascii="Times New Roman" w:hAnsi="Times New Roman" w:cs="Times New Roman"/>
        </w:rPr>
        <w:t>депафлоксацин</w:t>
      </w:r>
      <w:proofErr w:type="spellEnd"/>
      <w:r w:rsidRPr="00515091">
        <w:rPr>
          <w:rFonts w:ascii="Times New Roman" w:hAnsi="Times New Roman" w:cs="Times New Roman"/>
        </w:rPr>
        <w:t>..</w:t>
      </w:r>
      <w:proofErr w:type="gramEnd"/>
      <w:r w:rsidRPr="00515091">
        <w:rPr>
          <w:rFonts w:ascii="Times New Roman" w:hAnsi="Times New Roman" w:cs="Times New Roman"/>
        </w:rPr>
        <w:t xml:space="preserve"> Механизм действия. Взаимодействие с ДНК-</w:t>
      </w:r>
      <w:proofErr w:type="spellStart"/>
      <w:r w:rsidRPr="00515091">
        <w:rPr>
          <w:rFonts w:ascii="Times New Roman" w:hAnsi="Times New Roman" w:cs="Times New Roman"/>
        </w:rPr>
        <w:t>гиразой</w:t>
      </w:r>
      <w:proofErr w:type="spellEnd"/>
      <w:r w:rsidRPr="00515091">
        <w:rPr>
          <w:rFonts w:ascii="Times New Roman" w:hAnsi="Times New Roman" w:cs="Times New Roman"/>
        </w:rPr>
        <w:t xml:space="preserve"> (</w:t>
      </w:r>
      <w:proofErr w:type="spellStart"/>
      <w:r w:rsidRPr="00515091">
        <w:rPr>
          <w:rFonts w:ascii="Times New Roman" w:hAnsi="Times New Roman" w:cs="Times New Roman"/>
        </w:rPr>
        <w:t>топоизомеразой</w:t>
      </w:r>
      <w:proofErr w:type="spellEnd"/>
      <w:r>
        <w:t xml:space="preserve"> </w:t>
      </w:r>
      <w:r w:rsidRPr="00515091">
        <w:rPr>
          <w:rFonts w:ascii="Times New Roman" w:hAnsi="Times New Roman" w:cs="Times New Roman"/>
          <w:lang w:val="en-US"/>
        </w:rPr>
        <w:t>II</w:t>
      </w:r>
      <w:r w:rsidRPr="00515091">
        <w:rPr>
          <w:rFonts w:ascii="Times New Roman" w:hAnsi="Times New Roman" w:cs="Times New Roman"/>
        </w:rPr>
        <w:t xml:space="preserve">) и влияние на синтез нуклеиновых кислот. Спектр противомикробной активности. Применение. Нежелательные эффекты. Ограничения к применению </w:t>
      </w:r>
      <w:proofErr w:type="spellStart"/>
      <w:r w:rsidRPr="00515091">
        <w:rPr>
          <w:rFonts w:ascii="Times New Roman" w:hAnsi="Times New Roman" w:cs="Times New Roman"/>
        </w:rPr>
        <w:t>фторхинолонов</w:t>
      </w:r>
      <w:proofErr w:type="spellEnd"/>
      <w:r w:rsidRPr="00515091">
        <w:rPr>
          <w:rFonts w:ascii="Times New Roman" w:hAnsi="Times New Roman" w:cs="Times New Roman"/>
        </w:rPr>
        <w:t>.</w:t>
      </w:r>
    </w:p>
    <w:p w:rsidR="00A348AD" w:rsidRDefault="00A348AD" w:rsidP="00A348AD">
      <w:pPr>
        <w:numPr>
          <w:ilvl w:val="0"/>
          <w:numId w:val="40"/>
        </w:numPr>
        <w:spacing w:line="228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15091">
        <w:rPr>
          <w:rFonts w:ascii="Times New Roman" w:hAnsi="Times New Roman" w:cs="Times New Roman"/>
        </w:rPr>
        <w:t>Нитрофураны</w:t>
      </w:r>
      <w:proofErr w:type="spellEnd"/>
      <w:r w:rsidRPr="00515091">
        <w:rPr>
          <w:rFonts w:ascii="Times New Roman" w:hAnsi="Times New Roman" w:cs="Times New Roman"/>
        </w:rPr>
        <w:t xml:space="preserve"> (</w:t>
      </w:r>
      <w:proofErr w:type="spellStart"/>
      <w:r w:rsidRPr="00515091">
        <w:rPr>
          <w:rFonts w:ascii="Times New Roman" w:hAnsi="Times New Roman" w:cs="Times New Roman"/>
          <w:i/>
        </w:rPr>
        <w:t>нитрофурантоин</w:t>
      </w:r>
      <w:proofErr w:type="spellEnd"/>
      <w:r w:rsidRPr="00515091">
        <w:rPr>
          <w:rFonts w:ascii="Times New Roman" w:hAnsi="Times New Roman" w:cs="Times New Roman"/>
          <w:i/>
        </w:rPr>
        <w:t xml:space="preserve">, </w:t>
      </w:r>
      <w:proofErr w:type="spellStart"/>
      <w:r w:rsidRPr="00515091">
        <w:rPr>
          <w:rFonts w:ascii="Times New Roman" w:hAnsi="Times New Roman" w:cs="Times New Roman"/>
          <w:i/>
        </w:rPr>
        <w:t>фуразолидон</w:t>
      </w:r>
      <w:proofErr w:type="spellEnd"/>
      <w:r w:rsidRPr="00515091">
        <w:rPr>
          <w:rFonts w:ascii="Times New Roman" w:hAnsi="Times New Roman" w:cs="Times New Roman"/>
        </w:rPr>
        <w:t xml:space="preserve">). Спектр противомикробного действия. Применение. Побочное действие. </w:t>
      </w:r>
    </w:p>
    <w:p w:rsidR="00A348AD" w:rsidRDefault="00A348AD" w:rsidP="00A348AD">
      <w:pPr>
        <w:numPr>
          <w:ilvl w:val="0"/>
          <w:numId w:val="40"/>
        </w:numPr>
        <w:spacing w:line="228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15091">
        <w:rPr>
          <w:rFonts w:ascii="Times New Roman" w:hAnsi="Times New Roman" w:cs="Times New Roman"/>
        </w:rPr>
        <w:t>Нитроимидазолы</w:t>
      </w:r>
      <w:proofErr w:type="spellEnd"/>
      <w:r w:rsidRPr="00515091">
        <w:rPr>
          <w:rFonts w:ascii="Times New Roman" w:hAnsi="Times New Roman" w:cs="Times New Roman"/>
        </w:rPr>
        <w:t xml:space="preserve"> (</w:t>
      </w:r>
      <w:proofErr w:type="spellStart"/>
      <w:r w:rsidRPr="00515091">
        <w:rPr>
          <w:rFonts w:ascii="Times New Roman" w:hAnsi="Times New Roman" w:cs="Times New Roman"/>
          <w:i/>
        </w:rPr>
        <w:t>метронидазол</w:t>
      </w:r>
      <w:proofErr w:type="spellEnd"/>
      <w:r w:rsidRPr="00515091">
        <w:rPr>
          <w:rFonts w:ascii="Times New Roman" w:hAnsi="Times New Roman" w:cs="Times New Roman"/>
        </w:rPr>
        <w:t xml:space="preserve">). Механизм антимикробного действия. Влияние на рост </w:t>
      </w:r>
      <w:proofErr w:type="spellStart"/>
      <w:proofErr w:type="gramStart"/>
      <w:r w:rsidRPr="00515091">
        <w:rPr>
          <w:rFonts w:ascii="Times New Roman" w:hAnsi="Times New Roman" w:cs="Times New Roman"/>
        </w:rPr>
        <w:t>грам</w:t>
      </w:r>
      <w:proofErr w:type="spellEnd"/>
      <w:r w:rsidRPr="00515091">
        <w:rPr>
          <w:rFonts w:ascii="Times New Roman" w:hAnsi="Times New Roman" w:cs="Times New Roman"/>
        </w:rPr>
        <w:t>-отрицательных</w:t>
      </w:r>
      <w:proofErr w:type="gramEnd"/>
      <w:r w:rsidRPr="00515091">
        <w:rPr>
          <w:rFonts w:ascii="Times New Roman" w:hAnsi="Times New Roman" w:cs="Times New Roman"/>
        </w:rPr>
        <w:t xml:space="preserve"> микробов, анаэробов, простейших. Показания к применению. Нежелательные эффекты. Канцерогенные и мутагенные свойства</w:t>
      </w:r>
    </w:p>
    <w:p w:rsidR="00447BB5" w:rsidRPr="00FB7E07" w:rsidRDefault="00447BB5" w:rsidP="00447BB5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</w:rPr>
        <w:t xml:space="preserve">Противотуберкулезные средства: </w:t>
      </w:r>
      <w:proofErr w:type="spellStart"/>
      <w:r w:rsidRPr="00FB7E07">
        <w:rPr>
          <w:rFonts w:ascii="Times New Roman" w:hAnsi="Times New Roman" w:cs="Times New Roman"/>
        </w:rPr>
        <w:t>изониазид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рифампицин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пиразинамид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этамбутол</w:t>
      </w:r>
      <w:proofErr w:type="spellEnd"/>
      <w:r w:rsidRPr="00FB7E07">
        <w:rPr>
          <w:rFonts w:ascii="Times New Roman" w:hAnsi="Times New Roman" w:cs="Times New Roman"/>
        </w:rPr>
        <w:t xml:space="preserve">, стрептомицин, </w:t>
      </w:r>
      <w:proofErr w:type="spellStart"/>
      <w:r w:rsidRPr="00FB7E07">
        <w:rPr>
          <w:rFonts w:ascii="Times New Roman" w:hAnsi="Times New Roman" w:cs="Times New Roman"/>
        </w:rPr>
        <w:t>рифабутин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циклосерин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канамицин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клофазимин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бедаквилин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деламанид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фторхинолоны</w:t>
      </w:r>
      <w:proofErr w:type="spellEnd"/>
      <w:r w:rsidRPr="00FB7E07">
        <w:rPr>
          <w:rFonts w:ascii="Times New Roman" w:hAnsi="Times New Roman" w:cs="Times New Roman"/>
        </w:rPr>
        <w:t xml:space="preserve">. Основные и резервные противотуберкулезные средства; принципы фармакотерапии туберкулеза, понятие о </w:t>
      </w:r>
      <w:proofErr w:type="spellStart"/>
      <w:r w:rsidRPr="00FB7E07">
        <w:rPr>
          <w:rFonts w:ascii="Times New Roman" w:hAnsi="Times New Roman" w:cs="Times New Roman"/>
        </w:rPr>
        <w:t>химиопрофилактике</w:t>
      </w:r>
      <w:proofErr w:type="spellEnd"/>
      <w:r w:rsidRPr="00FB7E07">
        <w:rPr>
          <w:rFonts w:ascii="Times New Roman" w:hAnsi="Times New Roman" w:cs="Times New Roman"/>
        </w:rPr>
        <w:t xml:space="preserve"> туберкулеза.</w:t>
      </w:r>
    </w:p>
    <w:p w:rsidR="00447BB5" w:rsidRPr="00FB7E07" w:rsidRDefault="00447BB5" w:rsidP="00447BB5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</w:rPr>
      </w:pPr>
      <w:r w:rsidRPr="00FB7E07">
        <w:rPr>
          <w:rFonts w:ascii="Times New Roman" w:eastAsia="Times New Roman" w:hAnsi="Times New Roman" w:cs="Times New Roman"/>
        </w:rPr>
        <w:t xml:space="preserve">Структура и механизм </w:t>
      </w:r>
      <w:proofErr w:type="spellStart"/>
      <w:r w:rsidRPr="00FB7E07">
        <w:rPr>
          <w:rFonts w:ascii="Times New Roman" w:eastAsia="Times New Roman" w:hAnsi="Times New Roman" w:cs="Times New Roman"/>
        </w:rPr>
        <w:t>антимикобактериального</w:t>
      </w:r>
      <w:proofErr w:type="spellEnd"/>
      <w:r w:rsidRPr="00FB7E07">
        <w:rPr>
          <w:rFonts w:ascii="Times New Roman" w:eastAsia="Times New Roman" w:hAnsi="Times New Roman" w:cs="Times New Roman"/>
        </w:rPr>
        <w:t xml:space="preserve"> действия </w:t>
      </w:r>
      <w:proofErr w:type="spellStart"/>
      <w:r w:rsidRPr="00FB7E07">
        <w:rPr>
          <w:rFonts w:ascii="Times New Roman" w:eastAsia="Times New Roman" w:hAnsi="Times New Roman" w:cs="Times New Roman"/>
        </w:rPr>
        <w:t>изониазида</w:t>
      </w:r>
      <w:proofErr w:type="spellEnd"/>
      <w:r w:rsidRPr="00FB7E07">
        <w:rPr>
          <w:rFonts w:ascii="Times New Roman" w:eastAsia="Times New Roman" w:hAnsi="Times New Roman" w:cs="Times New Roman"/>
        </w:rPr>
        <w:t xml:space="preserve">. Эффективность в отношении вне и внутриклеточных бактерий. Резистентность бактерий к </w:t>
      </w:r>
      <w:proofErr w:type="spellStart"/>
      <w:r w:rsidRPr="00FB7E07">
        <w:rPr>
          <w:rFonts w:ascii="Times New Roman" w:eastAsia="Times New Roman" w:hAnsi="Times New Roman" w:cs="Times New Roman"/>
        </w:rPr>
        <w:t>изониазиду</w:t>
      </w:r>
      <w:proofErr w:type="spellEnd"/>
      <w:r w:rsidRPr="00FB7E07">
        <w:rPr>
          <w:rFonts w:ascii="Times New Roman" w:eastAsia="Times New Roman" w:hAnsi="Times New Roman" w:cs="Times New Roman"/>
        </w:rPr>
        <w:t xml:space="preserve"> и скорость ее развития. Особенности метаболизма. Применение. Побочные эффекты. </w:t>
      </w:r>
      <w:proofErr w:type="spellStart"/>
      <w:r w:rsidRPr="00FB7E07">
        <w:rPr>
          <w:rFonts w:ascii="Times New Roman" w:eastAsia="Times New Roman" w:hAnsi="Times New Roman" w:cs="Times New Roman"/>
        </w:rPr>
        <w:t>Нейротоксичность</w:t>
      </w:r>
      <w:proofErr w:type="spellEnd"/>
      <w:r w:rsidRPr="00FB7E07">
        <w:rPr>
          <w:rFonts w:ascii="Times New Roman" w:eastAsia="Times New Roman" w:hAnsi="Times New Roman" w:cs="Times New Roman"/>
        </w:rPr>
        <w:t xml:space="preserve"> и ее профилактика.</w:t>
      </w:r>
    </w:p>
    <w:p w:rsidR="00447BB5" w:rsidRPr="00FB7E07" w:rsidRDefault="00447BB5" w:rsidP="00447BB5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FB7E07">
        <w:rPr>
          <w:rFonts w:ascii="Times New Roman" w:eastAsia="Times New Roman" w:hAnsi="Times New Roman" w:cs="Times New Roman"/>
        </w:rPr>
        <w:t>Рифампицин</w:t>
      </w:r>
      <w:proofErr w:type="spellEnd"/>
      <w:r w:rsidRPr="00FB7E07">
        <w:rPr>
          <w:rFonts w:ascii="Times New Roman" w:eastAsia="Times New Roman" w:hAnsi="Times New Roman" w:cs="Times New Roman"/>
        </w:rPr>
        <w:t xml:space="preserve">. Механизм и спектр антибактериального действия. Пути введения. Применение. Нежелательные эффекты. Влияние на активность </w:t>
      </w:r>
      <w:proofErr w:type="spellStart"/>
      <w:r w:rsidRPr="00FB7E07">
        <w:rPr>
          <w:rFonts w:ascii="Times New Roman" w:eastAsia="Times New Roman" w:hAnsi="Times New Roman" w:cs="Times New Roman"/>
        </w:rPr>
        <w:t>микросомальных</w:t>
      </w:r>
      <w:proofErr w:type="spellEnd"/>
      <w:r w:rsidRPr="00FB7E07">
        <w:rPr>
          <w:rFonts w:ascii="Times New Roman" w:eastAsia="Times New Roman" w:hAnsi="Times New Roman" w:cs="Times New Roman"/>
        </w:rPr>
        <w:t xml:space="preserve"> ферментов.</w:t>
      </w:r>
    </w:p>
    <w:p w:rsidR="00447BB5" w:rsidRPr="00FB7E07" w:rsidRDefault="00447BB5" w:rsidP="00447BB5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proofErr w:type="spellStart"/>
      <w:r w:rsidRPr="00FB7E07">
        <w:rPr>
          <w:rFonts w:ascii="Times New Roman" w:hAnsi="Times New Roman" w:cs="Times New Roman"/>
        </w:rPr>
        <w:t>Противолепрозные</w:t>
      </w:r>
      <w:proofErr w:type="spellEnd"/>
      <w:r w:rsidRPr="00FB7E07">
        <w:rPr>
          <w:rFonts w:ascii="Times New Roman" w:hAnsi="Times New Roman" w:cs="Times New Roman"/>
        </w:rPr>
        <w:t xml:space="preserve"> средства (</w:t>
      </w:r>
      <w:proofErr w:type="spellStart"/>
      <w:r w:rsidRPr="00FB7E07">
        <w:rPr>
          <w:rFonts w:ascii="Times New Roman" w:hAnsi="Times New Roman" w:cs="Times New Roman"/>
        </w:rPr>
        <w:t>дапсон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клофазимин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proofErr w:type="spellStart"/>
      <w:r w:rsidRPr="00FB7E07">
        <w:rPr>
          <w:rFonts w:ascii="Times New Roman" w:hAnsi="Times New Roman" w:cs="Times New Roman"/>
        </w:rPr>
        <w:t>рифампицин</w:t>
      </w:r>
      <w:proofErr w:type="spellEnd"/>
      <w:r w:rsidRPr="00FB7E07">
        <w:rPr>
          <w:rFonts w:ascii="Times New Roman" w:hAnsi="Times New Roman" w:cs="Times New Roman"/>
        </w:rPr>
        <w:t>).</w:t>
      </w:r>
    </w:p>
    <w:p w:rsidR="00447BB5" w:rsidRPr="00515091" w:rsidRDefault="00447BB5" w:rsidP="00447BB5">
      <w:pPr>
        <w:spacing w:line="228" w:lineRule="auto"/>
        <w:jc w:val="both"/>
        <w:rPr>
          <w:rFonts w:ascii="Times New Roman" w:hAnsi="Times New Roman" w:cs="Times New Roman"/>
        </w:rPr>
      </w:pPr>
    </w:p>
    <w:p w:rsidR="00FE2AD9" w:rsidRPr="000E149C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0E149C">
        <w:rPr>
          <w:rFonts w:ascii="Times New Roman" w:hAnsi="Times New Roman" w:cs="Times New Roman"/>
          <w:b/>
          <w:color w:val="auto"/>
        </w:rPr>
        <w:lastRenderedPageBreak/>
        <w:t>Задания для самостоятельной работы</w:t>
      </w:r>
    </w:p>
    <w:p w:rsidR="003E7440" w:rsidRPr="000E149C" w:rsidRDefault="003E7440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A348AD" w:rsidRPr="00A348AD" w:rsidRDefault="00A348AD" w:rsidP="00A348AD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Составить «</w:t>
      </w:r>
      <w:r w:rsidRPr="00A348AD">
        <w:rPr>
          <w:rFonts w:ascii="Times New Roman" w:hAnsi="Times New Roman" w:cs="Times New Roman"/>
          <w:b/>
        </w:rPr>
        <w:t>интеллектуальную карту» («</w:t>
      </w:r>
      <w:r w:rsidRPr="00A348AD">
        <w:rPr>
          <w:rFonts w:ascii="Times New Roman" w:hAnsi="Times New Roman" w:cs="Times New Roman"/>
          <w:b/>
          <w:lang w:val="en-US"/>
        </w:rPr>
        <w:t>mind</w:t>
      </w:r>
      <w:r w:rsidRPr="00A348AD">
        <w:rPr>
          <w:rFonts w:ascii="Times New Roman" w:hAnsi="Times New Roman" w:cs="Times New Roman"/>
          <w:b/>
        </w:rPr>
        <w:t xml:space="preserve"> </w:t>
      </w:r>
      <w:r w:rsidRPr="00A348AD">
        <w:rPr>
          <w:rFonts w:ascii="Times New Roman" w:hAnsi="Times New Roman" w:cs="Times New Roman"/>
          <w:b/>
          <w:lang w:val="en-US"/>
        </w:rPr>
        <w:t>map</w:t>
      </w:r>
      <w:r w:rsidRPr="00A348AD">
        <w:rPr>
          <w:rFonts w:ascii="Times New Roman" w:hAnsi="Times New Roman" w:cs="Times New Roman"/>
          <w:b/>
        </w:rPr>
        <w:t>»)</w:t>
      </w:r>
      <w:r w:rsidRPr="00A348AD">
        <w:rPr>
          <w:rFonts w:ascii="Times New Roman" w:hAnsi="Times New Roman" w:cs="Times New Roman"/>
        </w:rPr>
        <w:t xml:space="preserve"> для следующих лекарственных средств: ко-</w:t>
      </w:r>
      <w:proofErr w:type="spellStart"/>
      <w:r w:rsidRPr="00A348AD">
        <w:rPr>
          <w:rFonts w:ascii="Times New Roman" w:hAnsi="Times New Roman" w:cs="Times New Roman"/>
        </w:rPr>
        <w:t>тримоксазол</w:t>
      </w:r>
      <w:proofErr w:type="spellEnd"/>
      <w:r w:rsidRPr="00A348AD">
        <w:rPr>
          <w:rFonts w:ascii="Times New Roman" w:hAnsi="Times New Roman" w:cs="Times New Roman"/>
        </w:rPr>
        <w:t xml:space="preserve">, </w:t>
      </w:r>
      <w:proofErr w:type="spellStart"/>
      <w:r w:rsidRPr="00A348AD">
        <w:rPr>
          <w:rFonts w:ascii="Times New Roman" w:hAnsi="Times New Roman" w:cs="Times New Roman"/>
        </w:rPr>
        <w:t>нитроксолин</w:t>
      </w:r>
      <w:proofErr w:type="spellEnd"/>
      <w:r w:rsidRPr="00A348AD">
        <w:rPr>
          <w:rFonts w:ascii="Times New Roman" w:hAnsi="Times New Roman" w:cs="Times New Roman"/>
        </w:rPr>
        <w:t xml:space="preserve">, </w:t>
      </w:r>
      <w:proofErr w:type="spellStart"/>
      <w:r w:rsidRPr="00A348AD">
        <w:rPr>
          <w:rStyle w:val="FontStyle47"/>
          <w:sz w:val="24"/>
          <w:szCs w:val="24"/>
        </w:rPr>
        <w:t>ципрофлоксацин</w:t>
      </w:r>
      <w:proofErr w:type="spellEnd"/>
      <w:r w:rsidRPr="00A348AD">
        <w:rPr>
          <w:rStyle w:val="FontStyle47"/>
          <w:sz w:val="24"/>
          <w:szCs w:val="24"/>
        </w:rPr>
        <w:t xml:space="preserve">, </w:t>
      </w:r>
      <w:proofErr w:type="spellStart"/>
      <w:r w:rsidRPr="00A348AD">
        <w:rPr>
          <w:rStyle w:val="FontStyle47"/>
          <w:sz w:val="24"/>
          <w:szCs w:val="24"/>
        </w:rPr>
        <w:t>нитрофурантоин</w:t>
      </w:r>
      <w:proofErr w:type="spellEnd"/>
      <w:r w:rsidRPr="00A348AD">
        <w:rPr>
          <w:rStyle w:val="FontStyle47"/>
          <w:sz w:val="24"/>
          <w:szCs w:val="24"/>
        </w:rPr>
        <w:t xml:space="preserve">, </w:t>
      </w:r>
      <w:proofErr w:type="spellStart"/>
      <w:r w:rsidRPr="00A348AD">
        <w:rPr>
          <w:rFonts w:ascii="Times New Roman" w:hAnsi="Times New Roman" w:cs="Times New Roman"/>
        </w:rPr>
        <w:t>метронидазол</w:t>
      </w:r>
      <w:proofErr w:type="spellEnd"/>
      <w:r w:rsidRPr="00A348AD">
        <w:rPr>
          <w:rFonts w:ascii="Times New Roman" w:hAnsi="Times New Roman" w:cs="Times New Roman"/>
        </w:rPr>
        <w:t>.</w:t>
      </w:r>
    </w:p>
    <w:p w:rsidR="00A348AD" w:rsidRPr="00A348AD" w:rsidRDefault="00A348AD" w:rsidP="00A348AD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  <w:b/>
        </w:rPr>
        <w:t>Составить таблицу</w:t>
      </w:r>
      <w:r w:rsidRPr="00A348AD">
        <w:rPr>
          <w:rFonts w:ascii="Times New Roman" w:hAnsi="Times New Roman" w:cs="Times New Roman"/>
        </w:rPr>
        <w:t>, в которой изучаемые средства расположить в соответствии с их классификацией с указанием их международных названий и основных синонимов, путей введения, форм выпуска.</w:t>
      </w:r>
    </w:p>
    <w:p w:rsidR="00A348AD" w:rsidRPr="00A348AD" w:rsidRDefault="00A348AD" w:rsidP="00A348AD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  <w:b/>
        </w:rPr>
        <w:t>Заполнить</w:t>
      </w:r>
      <w:r w:rsidRPr="00A348AD">
        <w:rPr>
          <w:rFonts w:ascii="Times New Roman" w:hAnsi="Times New Roman" w:cs="Times New Roman"/>
        </w:rPr>
        <w:t xml:space="preserve"> таблицу «Характеристика сульфаниламидных лекарственных средств»:</w:t>
      </w:r>
    </w:p>
    <w:p w:rsidR="00A348AD" w:rsidRPr="00A348AD" w:rsidRDefault="00A348AD" w:rsidP="00A348A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641"/>
        <w:gridCol w:w="2641"/>
        <w:gridCol w:w="2641"/>
      </w:tblGrid>
      <w:tr w:rsidR="00A348AD" w:rsidRPr="00A348AD" w:rsidTr="00A348AD">
        <w:tc>
          <w:tcPr>
            <w:tcW w:w="1250" w:type="pct"/>
          </w:tcPr>
          <w:p w:rsidR="00A348AD" w:rsidRPr="00A348AD" w:rsidRDefault="00A348AD" w:rsidP="00D77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b/>
                <w:sz w:val="20"/>
                <w:szCs w:val="20"/>
              </w:rPr>
              <w:t>Лекарственное средство и его свойства</w:t>
            </w:r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b/>
                <w:sz w:val="20"/>
                <w:szCs w:val="20"/>
              </w:rPr>
              <w:t>Сульфадимидин</w:t>
            </w:r>
            <w:proofErr w:type="spellEnd"/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b/>
                <w:sz w:val="20"/>
                <w:szCs w:val="20"/>
              </w:rPr>
              <w:t>Сульфа-диметоксин</w:t>
            </w:r>
            <w:proofErr w:type="spellEnd"/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b/>
                <w:sz w:val="20"/>
                <w:szCs w:val="20"/>
              </w:rPr>
              <w:t>Фталил-сульфатиазол</w:t>
            </w:r>
            <w:proofErr w:type="spellEnd"/>
          </w:p>
        </w:tc>
      </w:tr>
      <w:tr w:rsidR="00A348AD" w:rsidRPr="00A348AD" w:rsidTr="00A348AD"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 xml:space="preserve">Всасываемость </w:t>
            </w:r>
          </w:p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в ЖКТ</w:t>
            </w:r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AD" w:rsidRPr="00A348AD" w:rsidTr="00A348AD"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Длительность действия (часы)</w:t>
            </w:r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AD" w:rsidRPr="00A348AD" w:rsidTr="00A348AD"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</w:p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 xml:space="preserve">вызывать </w:t>
            </w:r>
          </w:p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кристаллурию</w:t>
            </w:r>
            <w:proofErr w:type="spellEnd"/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AD" w:rsidRPr="00A348AD" w:rsidRDefault="00A348AD" w:rsidP="00A348AD">
      <w:pPr>
        <w:jc w:val="both"/>
        <w:rPr>
          <w:rFonts w:ascii="Times New Roman" w:hAnsi="Times New Roman" w:cs="Times New Roman"/>
        </w:rPr>
      </w:pPr>
    </w:p>
    <w:p w:rsidR="00A348AD" w:rsidRPr="00A348AD" w:rsidRDefault="00A348AD" w:rsidP="00A348AD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  <w:b/>
        </w:rPr>
        <w:t xml:space="preserve">Заполнить </w:t>
      </w:r>
      <w:r w:rsidRPr="00A348AD">
        <w:rPr>
          <w:rFonts w:ascii="Times New Roman" w:hAnsi="Times New Roman" w:cs="Times New Roman"/>
        </w:rPr>
        <w:t>таблицу «Спектр действия синтетических противомикробных средств»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8"/>
        <w:gridCol w:w="1181"/>
        <w:gridCol w:w="1181"/>
        <w:gridCol w:w="1181"/>
        <w:gridCol w:w="1181"/>
        <w:gridCol w:w="1181"/>
        <w:gridCol w:w="1181"/>
      </w:tblGrid>
      <w:tr w:rsidR="00A348AD" w:rsidRPr="00A348AD" w:rsidTr="00A348AD">
        <w:trPr>
          <w:cantSplit/>
          <w:trHeight w:val="2610"/>
        </w:trPr>
        <w:tc>
          <w:tcPr>
            <w:tcW w:w="1646" w:type="pct"/>
            <w:vAlign w:val="center"/>
          </w:tcPr>
          <w:p w:rsidR="00A348AD" w:rsidRPr="00A348AD" w:rsidRDefault="00A348AD" w:rsidP="00D77622">
            <w:pPr>
              <w:pStyle w:val="5"/>
              <w:rPr>
                <w:bCs/>
                <w:sz w:val="20"/>
              </w:rPr>
            </w:pPr>
            <w:r w:rsidRPr="00A348AD">
              <w:rPr>
                <w:bCs/>
                <w:sz w:val="20"/>
              </w:rPr>
              <w:t xml:space="preserve">Виды </w:t>
            </w:r>
          </w:p>
          <w:p w:rsidR="00A348AD" w:rsidRPr="00A348AD" w:rsidRDefault="00A348AD" w:rsidP="00D77622">
            <w:pPr>
              <w:pStyle w:val="5"/>
              <w:rPr>
                <w:bCs/>
                <w:sz w:val="20"/>
              </w:rPr>
            </w:pPr>
            <w:r w:rsidRPr="00A348AD">
              <w:rPr>
                <w:bCs/>
                <w:sz w:val="20"/>
              </w:rPr>
              <w:t>микроорганизмов</w:t>
            </w:r>
          </w:p>
        </w:tc>
        <w:tc>
          <w:tcPr>
            <w:tcW w:w="559" w:type="pct"/>
            <w:textDirection w:val="btLr"/>
            <w:vAlign w:val="center"/>
          </w:tcPr>
          <w:p w:rsidR="00A348AD" w:rsidRPr="00A348AD" w:rsidRDefault="00A348AD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сульфадимидин</w:t>
            </w:r>
            <w:proofErr w:type="spellEnd"/>
          </w:p>
        </w:tc>
        <w:tc>
          <w:tcPr>
            <w:tcW w:w="559" w:type="pct"/>
            <w:textDirection w:val="btLr"/>
          </w:tcPr>
          <w:p w:rsidR="00A348AD" w:rsidRPr="00A348AD" w:rsidRDefault="00A348AD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нитроксолин</w:t>
            </w:r>
            <w:proofErr w:type="spellEnd"/>
          </w:p>
        </w:tc>
        <w:tc>
          <w:tcPr>
            <w:tcW w:w="559" w:type="pct"/>
            <w:textDirection w:val="btLr"/>
            <w:vAlign w:val="center"/>
          </w:tcPr>
          <w:p w:rsidR="00A348AD" w:rsidRPr="00A348AD" w:rsidRDefault="00A348AD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к-та </w:t>
            </w:r>
          </w:p>
          <w:p w:rsidR="00A348AD" w:rsidRPr="00A348AD" w:rsidRDefault="00A348AD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налидиксовая</w:t>
            </w:r>
            <w:proofErr w:type="spellEnd"/>
          </w:p>
        </w:tc>
        <w:tc>
          <w:tcPr>
            <w:tcW w:w="559" w:type="pct"/>
            <w:textDirection w:val="btLr"/>
            <w:vAlign w:val="center"/>
          </w:tcPr>
          <w:p w:rsidR="00A348AD" w:rsidRPr="00A348AD" w:rsidRDefault="00A348AD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559" w:type="pct"/>
            <w:textDirection w:val="btLr"/>
            <w:vAlign w:val="center"/>
          </w:tcPr>
          <w:p w:rsidR="00A348AD" w:rsidRPr="00A348AD" w:rsidRDefault="00A348AD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48AD">
              <w:rPr>
                <w:rStyle w:val="FontStyle47"/>
                <w:b/>
                <w:sz w:val="20"/>
                <w:szCs w:val="20"/>
              </w:rPr>
              <w:t>нитрофурантоин</w:t>
            </w:r>
            <w:proofErr w:type="spellEnd"/>
          </w:p>
        </w:tc>
        <w:tc>
          <w:tcPr>
            <w:tcW w:w="559" w:type="pct"/>
            <w:textDirection w:val="btLr"/>
            <w:vAlign w:val="center"/>
          </w:tcPr>
          <w:p w:rsidR="00A348AD" w:rsidRPr="00A348AD" w:rsidRDefault="00A348AD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метронидазол</w:t>
            </w:r>
            <w:proofErr w:type="spellEnd"/>
          </w:p>
        </w:tc>
      </w:tr>
      <w:tr w:rsidR="00A348AD" w:rsidRPr="00A348AD" w:rsidTr="00A348AD">
        <w:tc>
          <w:tcPr>
            <w:tcW w:w="1646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Грамположительные кокки:</w:t>
            </w:r>
          </w:p>
          <w:p w:rsidR="00A348AD" w:rsidRPr="00A348AD" w:rsidRDefault="00A348AD" w:rsidP="00A348A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Streptococcus spp.</w:t>
            </w:r>
          </w:p>
          <w:p w:rsidR="00A348AD" w:rsidRPr="00A348AD" w:rsidRDefault="00A348AD" w:rsidP="00A348A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Staphylococcus spp.</w:t>
            </w:r>
          </w:p>
          <w:p w:rsidR="00A348AD" w:rsidRPr="00A348AD" w:rsidRDefault="00A348AD" w:rsidP="00A348A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MRSA</w:t>
            </w:r>
          </w:p>
          <w:p w:rsidR="00A348AD" w:rsidRPr="00A348AD" w:rsidRDefault="00A348AD" w:rsidP="00A348A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Corynebacterium</w:t>
            </w:r>
            <w:proofErr w:type="spellEnd"/>
          </w:p>
          <w:p w:rsidR="00A348AD" w:rsidRPr="00A348AD" w:rsidRDefault="00A348AD" w:rsidP="00A348A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Спирохеты</w:t>
            </w: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AD" w:rsidRPr="00A348AD" w:rsidTr="00A348AD">
        <w:tc>
          <w:tcPr>
            <w:tcW w:w="1646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Грамотрицательные кокки:</w:t>
            </w:r>
          </w:p>
          <w:p w:rsidR="00A348AD" w:rsidRPr="00A348AD" w:rsidRDefault="00A348AD" w:rsidP="00A348AD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gonorrhoeae</w:t>
            </w:r>
            <w:proofErr w:type="spellEnd"/>
          </w:p>
          <w:p w:rsidR="00A348AD" w:rsidRPr="00A348AD" w:rsidRDefault="00A348AD" w:rsidP="00A348AD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N. meningitides</w:t>
            </w: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48AD" w:rsidRPr="00A348AD" w:rsidTr="00A348AD">
        <w:tc>
          <w:tcPr>
            <w:tcW w:w="1646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 xml:space="preserve">Грамотрицательные </w:t>
            </w:r>
          </w:p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микрооорганизмы</w:t>
            </w:r>
            <w:proofErr w:type="spellEnd"/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348AD" w:rsidRPr="00A348AD" w:rsidRDefault="00A348AD" w:rsidP="00A348AD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кишечная группа</w:t>
            </w:r>
          </w:p>
          <w:p w:rsidR="00A348AD" w:rsidRPr="00A348AD" w:rsidRDefault="00A348AD" w:rsidP="00A348AD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Klebsiella</w:t>
            </w:r>
            <w:proofErr w:type="spellEnd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spp.</w:t>
            </w:r>
          </w:p>
          <w:p w:rsidR="00A348AD" w:rsidRPr="00A348AD" w:rsidRDefault="00A348AD" w:rsidP="00A348AD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Proteus spp.</w:t>
            </w:r>
          </w:p>
          <w:p w:rsidR="00A348AD" w:rsidRPr="00A348AD" w:rsidRDefault="00A348AD" w:rsidP="00A348AD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Pseudomonas spp.</w:t>
            </w:r>
          </w:p>
          <w:p w:rsidR="00A348AD" w:rsidRPr="00A348AD" w:rsidRDefault="00A348AD" w:rsidP="00A348AD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Shigella</w:t>
            </w:r>
            <w:proofErr w:type="spellEnd"/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spp.</w:t>
            </w:r>
          </w:p>
          <w:p w:rsidR="00A348AD" w:rsidRPr="00A348AD" w:rsidRDefault="00A348AD" w:rsidP="00A348AD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Salmonella </w:t>
            </w:r>
            <w:proofErr w:type="spellStart"/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spp</w:t>
            </w:r>
            <w:proofErr w:type="spellEnd"/>
          </w:p>
          <w:p w:rsidR="00A348AD" w:rsidRPr="00A348AD" w:rsidRDefault="00A348AD" w:rsidP="00A348AD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Helicobacter pylori</w:t>
            </w: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48AD" w:rsidRPr="00A348AD" w:rsidTr="00A348AD">
        <w:tc>
          <w:tcPr>
            <w:tcW w:w="1646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 xml:space="preserve">Анаэробные </w:t>
            </w:r>
          </w:p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организмы:</w:t>
            </w:r>
          </w:p>
          <w:p w:rsidR="00A348AD" w:rsidRPr="00A348AD" w:rsidRDefault="00A348AD" w:rsidP="00A348AD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Clostridium </w:t>
            </w:r>
            <w:proofErr w:type="spellStart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348AD" w:rsidRPr="00A348AD" w:rsidRDefault="00A348AD" w:rsidP="00A348AD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Bacteroides</w:t>
            </w:r>
            <w:proofErr w:type="spellEnd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AD" w:rsidRPr="00A348AD" w:rsidTr="00A348AD">
        <w:tc>
          <w:tcPr>
            <w:tcW w:w="1646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 xml:space="preserve">Атипичные </w:t>
            </w:r>
          </w:p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микроорганизмы:</w:t>
            </w:r>
          </w:p>
          <w:p w:rsidR="00A348AD" w:rsidRPr="00A348AD" w:rsidRDefault="00A348AD" w:rsidP="00A348AD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Chlamidia</w:t>
            </w:r>
            <w:proofErr w:type="spellEnd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spp.</w:t>
            </w:r>
          </w:p>
          <w:p w:rsidR="00A348AD" w:rsidRPr="00A348AD" w:rsidRDefault="00A348AD" w:rsidP="00A348AD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Mycoplasma spp.</w:t>
            </w:r>
          </w:p>
          <w:p w:rsidR="00A348AD" w:rsidRPr="00A348AD" w:rsidRDefault="00A348AD" w:rsidP="00A348AD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Ureaplasma</w:t>
            </w:r>
            <w:proofErr w:type="spellEnd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  <w:r w:rsidRPr="00A348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AD" w:rsidRPr="00A348AD" w:rsidTr="00A348AD">
        <w:tc>
          <w:tcPr>
            <w:tcW w:w="1646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sz w:val="20"/>
                <w:szCs w:val="20"/>
              </w:rPr>
              <w:t>Простейшие:</w:t>
            </w:r>
          </w:p>
          <w:p w:rsidR="00A348AD" w:rsidRPr="00A348AD" w:rsidRDefault="00A348AD" w:rsidP="00A348AD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Plasmodium spp.</w:t>
            </w:r>
          </w:p>
          <w:p w:rsidR="00A348AD" w:rsidRPr="00A348AD" w:rsidRDefault="00A348AD" w:rsidP="00A348AD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Trichomonas </w:t>
            </w:r>
            <w:proofErr w:type="spellStart"/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vaginalis</w:t>
            </w:r>
            <w:proofErr w:type="spellEnd"/>
          </w:p>
          <w:p w:rsidR="00A348AD" w:rsidRPr="00A348AD" w:rsidRDefault="00A348AD" w:rsidP="00A348AD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Entamoeba</w:t>
            </w:r>
            <w:proofErr w:type="spellEnd"/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8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hystolitica</w:t>
            </w:r>
            <w:proofErr w:type="spellEnd"/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348AD" w:rsidRPr="00A348AD" w:rsidRDefault="00A348AD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BB5" w:rsidRPr="00FB7E07" w:rsidRDefault="00447BB5" w:rsidP="00447BB5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</w:rPr>
        <w:lastRenderedPageBreak/>
        <w:t>Составить «</w:t>
      </w:r>
      <w:r w:rsidRPr="00FB7E07">
        <w:rPr>
          <w:rFonts w:ascii="Times New Roman" w:hAnsi="Times New Roman" w:cs="Times New Roman"/>
          <w:b/>
        </w:rPr>
        <w:t>интеллектуальную карту» («</w:t>
      </w:r>
      <w:r w:rsidRPr="00FB7E07">
        <w:rPr>
          <w:rFonts w:ascii="Times New Roman" w:hAnsi="Times New Roman" w:cs="Times New Roman"/>
          <w:b/>
          <w:lang w:val="en-US"/>
        </w:rPr>
        <w:t>mind</w:t>
      </w:r>
      <w:r w:rsidRPr="00FB7E07">
        <w:rPr>
          <w:rFonts w:ascii="Times New Roman" w:hAnsi="Times New Roman" w:cs="Times New Roman"/>
          <w:b/>
        </w:rPr>
        <w:t xml:space="preserve"> </w:t>
      </w:r>
      <w:r w:rsidRPr="00FB7E07">
        <w:rPr>
          <w:rFonts w:ascii="Times New Roman" w:hAnsi="Times New Roman" w:cs="Times New Roman"/>
          <w:b/>
          <w:lang w:val="en-US"/>
        </w:rPr>
        <w:t>map</w:t>
      </w:r>
      <w:r w:rsidRPr="00FB7E07">
        <w:rPr>
          <w:rFonts w:ascii="Times New Roman" w:hAnsi="Times New Roman" w:cs="Times New Roman"/>
          <w:b/>
        </w:rPr>
        <w:t>»)</w:t>
      </w:r>
      <w:r w:rsidRPr="00FB7E07">
        <w:rPr>
          <w:rFonts w:ascii="Times New Roman" w:hAnsi="Times New Roman" w:cs="Times New Roman"/>
        </w:rPr>
        <w:t xml:space="preserve"> для следующих лекарственных средств: </w:t>
      </w:r>
      <w:proofErr w:type="spellStart"/>
      <w:r w:rsidRPr="00FB7E07">
        <w:rPr>
          <w:rStyle w:val="FontStyle47"/>
          <w:sz w:val="24"/>
          <w:szCs w:val="24"/>
        </w:rPr>
        <w:t>изониазид</w:t>
      </w:r>
      <w:proofErr w:type="spellEnd"/>
      <w:r w:rsidRPr="00FB7E07">
        <w:rPr>
          <w:rStyle w:val="FontStyle47"/>
          <w:sz w:val="24"/>
          <w:szCs w:val="24"/>
        </w:rPr>
        <w:t xml:space="preserve">, </w:t>
      </w:r>
      <w:proofErr w:type="spellStart"/>
      <w:r w:rsidRPr="00FB7E07">
        <w:rPr>
          <w:rStyle w:val="FontStyle47"/>
          <w:sz w:val="24"/>
          <w:szCs w:val="24"/>
        </w:rPr>
        <w:t>рифампицин</w:t>
      </w:r>
      <w:proofErr w:type="spellEnd"/>
      <w:r w:rsidRPr="00FB7E07">
        <w:rPr>
          <w:rStyle w:val="FontStyle47"/>
          <w:sz w:val="24"/>
          <w:szCs w:val="24"/>
        </w:rPr>
        <w:t xml:space="preserve">, </w:t>
      </w:r>
      <w:proofErr w:type="spellStart"/>
      <w:r w:rsidRPr="00FB7E07">
        <w:rPr>
          <w:rStyle w:val="FontStyle47"/>
          <w:sz w:val="24"/>
          <w:szCs w:val="24"/>
        </w:rPr>
        <w:t>пиразинамид</w:t>
      </w:r>
      <w:proofErr w:type="spellEnd"/>
      <w:r w:rsidRPr="00FB7E07">
        <w:rPr>
          <w:rStyle w:val="FontStyle47"/>
          <w:sz w:val="24"/>
          <w:szCs w:val="24"/>
        </w:rPr>
        <w:t xml:space="preserve">, </w:t>
      </w:r>
      <w:proofErr w:type="spellStart"/>
      <w:r w:rsidRPr="00FB7E07">
        <w:rPr>
          <w:rStyle w:val="FontStyle47"/>
          <w:sz w:val="24"/>
          <w:szCs w:val="24"/>
        </w:rPr>
        <w:t>этамбутол</w:t>
      </w:r>
      <w:proofErr w:type="spellEnd"/>
      <w:r w:rsidRPr="00FB7E07">
        <w:rPr>
          <w:rStyle w:val="FontStyle47"/>
          <w:sz w:val="24"/>
          <w:szCs w:val="24"/>
        </w:rPr>
        <w:t>, стрептомицин,</w:t>
      </w:r>
      <w:r w:rsidRPr="00FB7E07">
        <w:rPr>
          <w:rFonts w:ascii="Times New Roman" w:hAnsi="Times New Roman" w:cs="Times New Roman"/>
        </w:rPr>
        <w:t xml:space="preserve"> </w:t>
      </w:r>
      <w:proofErr w:type="spellStart"/>
      <w:r w:rsidRPr="00FB7E07">
        <w:rPr>
          <w:rFonts w:ascii="Times New Roman" w:hAnsi="Times New Roman" w:cs="Times New Roman"/>
        </w:rPr>
        <w:t>осельтамивир</w:t>
      </w:r>
      <w:proofErr w:type="spellEnd"/>
      <w:r w:rsidRPr="00FB7E07">
        <w:rPr>
          <w:rFonts w:ascii="Times New Roman" w:hAnsi="Times New Roman" w:cs="Times New Roman"/>
        </w:rPr>
        <w:t xml:space="preserve">, </w:t>
      </w:r>
      <w:r w:rsidRPr="00FB7E07">
        <w:rPr>
          <w:rStyle w:val="FontStyle47"/>
          <w:sz w:val="24"/>
          <w:szCs w:val="24"/>
        </w:rPr>
        <w:t xml:space="preserve">ацикловир, </w:t>
      </w:r>
      <w:proofErr w:type="spellStart"/>
      <w:r w:rsidRPr="00FB7E07">
        <w:rPr>
          <w:rStyle w:val="FontStyle47"/>
          <w:sz w:val="24"/>
          <w:szCs w:val="24"/>
        </w:rPr>
        <w:t>зидовудин</w:t>
      </w:r>
      <w:proofErr w:type="spellEnd"/>
      <w:r w:rsidRPr="00FB7E07">
        <w:rPr>
          <w:rStyle w:val="FontStyle47"/>
          <w:sz w:val="24"/>
          <w:szCs w:val="24"/>
        </w:rPr>
        <w:t xml:space="preserve">, </w:t>
      </w:r>
      <w:proofErr w:type="spellStart"/>
      <w:r w:rsidRPr="00FB7E07">
        <w:rPr>
          <w:rStyle w:val="FontStyle47"/>
          <w:sz w:val="24"/>
          <w:szCs w:val="24"/>
        </w:rPr>
        <w:t>рибавирин</w:t>
      </w:r>
      <w:proofErr w:type="spellEnd"/>
      <w:r w:rsidRPr="00FB7E07">
        <w:rPr>
          <w:rStyle w:val="FontStyle47"/>
          <w:sz w:val="24"/>
          <w:szCs w:val="24"/>
        </w:rPr>
        <w:t xml:space="preserve">, </w:t>
      </w:r>
      <w:proofErr w:type="spellStart"/>
      <w:r w:rsidRPr="00FB7E07">
        <w:rPr>
          <w:rStyle w:val="FontStyle47"/>
          <w:sz w:val="24"/>
          <w:szCs w:val="24"/>
        </w:rPr>
        <w:t>кетоконазол</w:t>
      </w:r>
      <w:proofErr w:type="spellEnd"/>
      <w:r w:rsidRPr="00FB7E07">
        <w:rPr>
          <w:rStyle w:val="FontStyle47"/>
          <w:sz w:val="24"/>
          <w:szCs w:val="24"/>
        </w:rPr>
        <w:t>.</w:t>
      </w:r>
    </w:p>
    <w:p w:rsidR="00447BB5" w:rsidRPr="00FB7E07" w:rsidRDefault="00447BB5" w:rsidP="00447BB5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  <w:b/>
        </w:rPr>
        <w:t xml:space="preserve">Составить </w:t>
      </w:r>
      <w:r w:rsidRPr="00FB7E07">
        <w:rPr>
          <w:rFonts w:ascii="Times New Roman" w:hAnsi="Times New Roman" w:cs="Times New Roman"/>
        </w:rPr>
        <w:t>таблицу, в которой противотуберкулезные средства расположить в соответствии с их классификацией с указанием их международных названий и основных синонимов, путей введения, форм выпуска.</w:t>
      </w:r>
    </w:p>
    <w:p w:rsidR="00447BB5" w:rsidRPr="00FB7E07" w:rsidRDefault="00447BB5" w:rsidP="00447BB5">
      <w:pPr>
        <w:numPr>
          <w:ilvl w:val="0"/>
          <w:numId w:val="48"/>
        </w:numPr>
        <w:ind w:left="426" w:hanging="426"/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  <w:b/>
        </w:rPr>
        <w:t xml:space="preserve">Указать </w:t>
      </w:r>
      <w:r w:rsidRPr="00FB7E07">
        <w:rPr>
          <w:rFonts w:ascii="Times New Roman" w:hAnsi="Times New Roman" w:cs="Times New Roman"/>
        </w:rPr>
        <w:t>чувствительные к нижеприведенным противотуберкулезным средствам микроорганизмы, совмещая</w:t>
      </w:r>
      <w:r w:rsidRPr="00FB7E07">
        <w:rPr>
          <w:rFonts w:ascii="Times New Roman" w:hAnsi="Times New Roman" w:cs="Times New Roman"/>
          <w:b/>
        </w:rPr>
        <w:t xml:space="preserve"> </w:t>
      </w:r>
      <w:r w:rsidRPr="00FB7E07">
        <w:rPr>
          <w:rFonts w:ascii="Times New Roman" w:hAnsi="Times New Roman" w:cs="Times New Roman"/>
        </w:rPr>
        <w:t xml:space="preserve"> цифровые и буквенные индексы по принципу «спектр действия - средство»:</w:t>
      </w:r>
    </w:p>
    <w:tbl>
      <w:tblPr>
        <w:tblW w:w="0" w:type="auto"/>
        <w:tblInd w:w="426" w:type="dxa"/>
        <w:tblLook w:val="01E0" w:firstRow="1" w:lastRow="1" w:firstColumn="1" w:lastColumn="1" w:noHBand="0" w:noVBand="0"/>
      </w:tblPr>
      <w:tblGrid>
        <w:gridCol w:w="4572"/>
        <w:gridCol w:w="4573"/>
      </w:tblGrid>
      <w:tr w:rsidR="00447BB5" w:rsidRPr="00FB7E07" w:rsidTr="009F52DA">
        <w:trPr>
          <w:trHeight w:val="48"/>
        </w:trPr>
        <w:tc>
          <w:tcPr>
            <w:tcW w:w="4572" w:type="dxa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1. Микобактерии туберкулеза</w:t>
            </w:r>
          </w:p>
        </w:tc>
        <w:tc>
          <w:tcPr>
            <w:tcW w:w="4573" w:type="dxa"/>
          </w:tcPr>
          <w:p w:rsidR="00447BB5" w:rsidRPr="00FB7E07" w:rsidRDefault="00447BB5" w:rsidP="009F52DA">
            <w:pPr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А. Стрептомицин</w:t>
            </w:r>
          </w:p>
        </w:tc>
      </w:tr>
      <w:tr w:rsidR="00447BB5" w:rsidRPr="00FB7E07" w:rsidTr="009F52DA">
        <w:trPr>
          <w:trHeight w:val="47"/>
        </w:trPr>
        <w:tc>
          <w:tcPr>
            <w:tcW w:w="4572" w:type="dxa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2. Палочка чумы</w:t>
            </w:r>
          </w:p>
        </w:tc>
        <w:tc>
          <w:tcPr>
            <w:tcW w:w="4573" w:type="dxa"/>
          </w:tcPr>
          <w:p w:rsidR="00447BB5" w:rsidRPr="00FB7E07" w:rsidRDefault="00447BB5" w:rsidP="009F52DA">
            <w:pPr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FB7E07">
              <w:rPr>
                <w:rFonts w:ascii="Times New Roman" w:hAnsi="Times New Roman" w:cs="Times New Roman"/>
              </w:rPr>
              <w:t>Рифампицин</w:t>
            </w:r>
            <w:proofErr w:type="spellEnd"/>
          </w:p>
        </w:tc>
      </w:tr>
      <w:tr w:rsidR="00447BB5" w:rsidRPr="00FB7E07" w:rsidTr="009F52DA">
        <w:trPr>
          <w:trHeight w:val="47"/>
        </w:trPr>
        <w:tc>
          <w:tcPr>
            <w:tcW w:w="4572" w:type="dxa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3. Палочка туляремии</w:t>
            </w:r>
          </w:p>
        </w:tc>
        <w:tc>
          <w:tcPr>
            <w:tcW w:w="4573" w:type="dxa"/>
          </w:tcPr>
          <w:p w:rsidR="00447BB5" w:rsidRPr="00FB7E07" w:rsidRDefault="00447BB5" w:rsidP="009F52DA">
            <w:pPr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FB7E07">
              <w:rPr>
                <w:rFonts w:ascii="Times New Roman" w:hAnsi="Times New Roman" w:cs="Times New Roman"/>
              </w:rPr>
              <w:t>Изониазид</w:t>
            </w:r>
            <w:proofErr w:type="spellEnd"/>
          </w:p>
        </w:tc>
      </w:tr>
      <w:tr w:rsidR="00447BB5" w:rsidRPr="00FB7E07" w:rsidTr="009F52DA">
        <w:trPr>
          <w:trHeight w:val="47"/>
        </w:trPr>
        <w:tc>
          <w:tcPr>
            <w:tcW w:w="4572" w:type="dxa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4. Кишечная палочка</w:t>
            </w:r>
          </w:p>
        </w:tc>
        <w:tc>
          <w:tcPr>
            <w:tcW w:w="4573" w:type="dxa"/>
          </w:tcPr>
          <w:p w:rsidR="00447BB5" w:rsidRPr="00FB7E07" w:rsidRDefault="00447BB5" w:rsidP="009F52DA">
            <w:pPr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B7E07">
              <w:rPr>
                <w:rFonts w:ascii="Times New Roman" w:hAnsi="Times New Roman" w:cs="Times New Roman"/>
              </w:rPr>
              <w:t>Этамбутол</w:t>
            </w:r>
            <w:proofErr w:type="spellEnd"/>
          </w:p>
        </w:tc>
      </w:tr>
      <w:tr w:rsidR="00447BB5" w:rsidRPr="00FB7E07" w:rsidTr="009F52DA">
        <w:trPr>
          <w:trHeight w:val="47"/>
        </w:trPr>
        <w:tc>
          <w:tcPr>
            <w:tcW w:w="4572" w:type="dxa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B7E07">
              <w:rPr>
                <w:rFonts w:ascii="Times New Roman" w:hAnsi="Times New Roman" w:cs="Times New Roman"/>
              </w:rPr>
              <w:t>Бруцеллы</w:t>
            </w:r>
            <w:proofErr w:type="spellEnd"/>
          </w:p>
        </w:tc>
        <w:tc>
          <w:tcPr>
            <w:tcW w:w="4573" w:type="dxa"/>
          </w:tcPr>
          <w:p w:rsidR="00447BB5" w:rsidRPr="00FB7E07" w:rsidRDefault="00447BB5" w:rsidP="009F52DA">
            <w:pPr>
              <w:rPr>
                <w:rFonts w:ascii="Times New Roman" w:hAnsi="Times New Roman" w:cs="Times New Roman"/>
              </w:rPr>
            </w:pPr>
          </w:p>
        </w:tc>
      </w:tr>
      <w:tr w:rsidR="00447BB5" w:rsidRPr="00FB7E07" w:rsidTr="009F52DA">
        <w:trPr>
          <w:trHeight w:val="47"/>
        </w:trPr>
        <w:tc>
          <w:tcPr>
            <w:tcW w:w="4572" w:type="dxa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6.Сальмонеллы</w:t>
            </w:r>
          </w:p>
        </w:tc>
        <w:tc>
          <w:tcPr>
            <w:tcW w:w="4573" w:type="dxa"/>
          </w:tcPr>
          <w:p w:rsidR="00447BB5" w:rsidRPr="00FB7E07" w:rsidRDefault="00447BB5" w:rsidP="009F52DA">
            <w:pPr>
              <w:rPr>
                <w:rFonts w:ascii="Times New Roman" w:hAnsi="Times New Roman" w:cs="Times New Roman"/>
              </w:rPr>
            </w:pPr>
          </w:p>
        </w:tc>
      </w:tr>
      <w:tr w:rsidR="00447BB5" w:rsidRPr="00FB7E07" w:rsidTr="009F52DA">
        <w:trPr>
          <w:trHeight w:val="47"/>
        </w:trPr>
        <w:tc>
          <w:tcPr>
            <w:tcW w:w="4572" w:type="dxa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7.Стрептококки</w:t>
            </w:r>
          </w:p>
        </w:tc>
        <w:tc>
          <w:tcPr>
            <w:tcW w:w="4573" w:type="dxa"/>
          </w:tcPr>
          <w:p w:rsidR="00447BB5" w:rsidRPr="00FB7E07" w:rsidRDefault="00447BB5" w:rsidP="009F52DA">
            <w:pPr>
              <w:rPr>
                <w:rFonts w:ascii="Times New Roman" w:hAnsi="Times New Roman" w:cs="Times New Roman"/>
              </w:rPr>
            </w:pPr>
          </w:p>
        </w:tc>
      </w:tr>
      <w:tr w:rsidR="00447BB5" w:rsidRPr="00FB7E07" w:rsidTr="009F52DA">
        <w:trPr>
          <w:trHeight w:val="47"/>
        </w:trPr>
        <w:tc>
          <w:tcPr>
            <w:tcW w:w="4572" w:type="dxa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8. Стафилококки</w:t>
            </w:r>
          </w:p>
        </w:tc>
        <w:tc>
          <w:tcPr>
            <w:tcW w:w="4573" w:type="dxa"/>
          </w:tcPr>
          <w:p w:rsidR="00447BB5" w:rsidRPr="00FB7E07" w:rsidRDefault="00447BB5" w:rsidP="009F52DA">
            <w:pPr>
              <w:rPr>
                <w:rFonts w:ascii="Times New Roman" w:hAnsi="Times New Roman" w:cs="Times New Roman"/>
              </w:rPr>
            </w:pPr>
          </w:p>
        </w:tc>
      </w:tr>
    </w:tbl>
    <w:p w:rsidR="00447BB5" w:rsidRPr="00FB7E07" w:rsidRDefault="00447BB5" w:rsidP="00447BB5">
      <w:pPr>
        <w:jc w:val="both"/>
        <w:rPr>
          <w:rFonts w:ascii="Times New Roman" w:hAnsi="Times New Roman" w:cs="Times New Roman"/>
        </w:rPr>
      </w:pPr>
    </w:p>
    <w:p w:rsidR="00447BB5" w:rsidRPr="00FB7E07" w:rsidRDefault="00447BB5" w:rsidP="00447BB5">
      <w:pPr>
        <w:numPr>
          <w:ilvl w:val="0"/>
          <w:numId w:val="48"/>
        </w:numPr>
        <w:ind w:left="426" w:hanging="426"/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  <w:b/>
        </w:rPr>
        <w:t>Заполнить</w:t>
      </w:r>
      <w:r w:rsidRPr="00FB7E07">
        <w:rPr>
          <w:rFonts w:ascii="Times New Roman" w:hAnsi="Times New Roman" w:cs="Times New Roman"/>
        </w:rPr>
        <w:t xml:space="preserve"> таблицу «Сравнительная характеристика противотуберкулезных средств».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641"/>
        <w:gridCol w:w="2641"/>
        <w:gridCol w:w="2641"/>
      </w:tblGrid>
      <w:tr w:rsidR="00447BB5" w:rsidRPr="00FB7E07" w:rsidTr="009F52DA">
        <w:tc>
          <w:tcPr>
            <w:tcW w:w="1250" w:type="pct"/>
          </w:tcPr>
          <w:p w:rsidR="00447BB5" w:rsidRPr="00FB7E07" w:rsidRDefault="00447BB5" w:rsidP="009F52DA">
            <w:pPr>
              <w:jc w:val="center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Лекарственное средство</w:t>
            </w: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center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 xml:space="preserve">Характер </w:t>
            </w:r>
          </w:p>
          <w:p w:rsidR="00447BB5" w:rsidRPr="00FB7E07" w:rsidRDefault="00447BB5" w:rsidP="009F52DA">
            <w:pPr>
              <w:jc w:val="center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center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Спектр</w:t>
            </w:r>
          </w:p>
          <w:p w:rsidR="00447BB5" w:rsidRPr="00FB7E07" w:rsidRDefault="00447BB5" w:rsidP="009F52DA">
            <w:pPr>
              <w:jc w:val="center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center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 xml:space="preserve">Характерные </w:t>
            </w:r>
          </w:p>
          <w:p w:rsidR="00447BB5" w:rsidRPr="00FB7E07" w:rsidRDefault="00447BB5" w:rsidP="009F52DA">
            <w:pPr>
              <w:jc w:val="center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>нежелательные эффекты</w:t>
            </w:r>
          </w:p>
        </w:tc>
      </w:tr>
      <w:tr w:rsidR="00447BB5" w:rsidRPr="00FB7E07" w:rsidTr="009F52DA"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E07">
              <w:rPr>
                <w:rFonts w:ascii="Times New Roman" w:hAnsi="Times New Roman" w:cs="Times New Roman"/>
              </w:rPr>
              <w:t>Изониазид</w:t>
            </w:r>
            <w:proofErr w:type="spellEnd"/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7BB5" w:rsidRPr="00FB7E07" w:rsidTr="009F52DA"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E07">
              <w:rPr>
                <w:rFonts w:ascii="Times New Roman" w:hAnsi="Times New Roman" w:cs="Times New Roman"/>
              </w:rPr>
              <w:t>Рифампицин</w:t>
            </w:r>
            <w:proofErr w:type="spellEnd"/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7BB5" w:rsidRPr="00FB7E07" w:rsidTr="009F52DA"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r w:rsidRPr="00FB7E07">
              <w:rPr>
                <w:rFonts w:ascii="Times New Roman" w:hAnsi="Times New Roman" w:cs="Times New Roman"/>
              </w:rPr>
              <w:t xml:space="preserve">Стрептомицин </w:t>
            </w: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7BB5" w:rsidRPr="00FB7E07" w:rsidTr="009F52DA"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E07">
              <w:rPr>
                <w:rFonts w:ascii="Times New Roman" w:hAnsi="Times New Roman" w:cs="Times New Roman"/>
              </w:rPr>
              <w:t>Этамбутол</w:t>
            </w:r>
            <w:proofErr w:type="spellEnd"/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447BB5" w:rsidRPr="00FB7E07" w:rsidRDefault="00447BB5" w:rsidP="009F52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7BB5" w:rsidRPr="00FB7E07" w:rsidRDefault="00447BB5" w:rsidP="00FB7E07">
      <w:pPr>
        <w:ind w:left="426"/>
        <w:jc w:val="both"/>
        <w:rPr>
          <w:rFonts w:ascii="Times New Roman" w:hAnsi="Times New Roman" w:cs="Times New Roman"/>
        </w:rPr>
      </w:pPr>
    </w:p>
    <w:p w:rsidR="00A348AD" w:rsidRPr="00FB7E07" w:rsidRDefault="00A348AD" w:rsidP="00A348AD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  <w:b/>
        </w:rPr>
        <w:t>Выполнить</w:t>
      </w:r>
      <w:r w:rsidRPr="00FB7E07">
        <w:rPr>
          <w:rFonts w:ascii="Times New Roman" w:hAnsi="Times New Roman" w:cs="Times New Roman"/>
        </w:rPr>
        <w:t xml:space="preserve"> задание по рецептуре:</w:t>
      </w:r>
    </w:p>
    <w:p w:rsidR="00FB7E07" w:rsidRPr="00FB7E07" w:rsidRDefault="00FB7E07" w:rsidP="00FB7E07">
      <w:pPr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</w:rPr>
        <w:t xml:space="preserve">Противотуберкулезное средство из группы производных </w:t>
      </w:r>
      <w:proofErr w:type="spellStart"/>
      <w:r w:rsidRPr="00FB7E07">
        <w:rPr>
          <w:rFonts w:ascii="Times New Roman" w:hAnsi="Times New Roman" w:cs="Times New Roman"/>
        </w:rPr>
        <w:t>гидразида</w:t>
      </w:r>
      <w:proofErr w:type="spellEnd"/>
      <w:r w:rsidRPr="00FB7E07">
        <w:rPr>
          <w:rFonts w:ascii="Times New Roman" w:hAnsi="Times New Roman" w:cs="Times New Roman"/>
        </w:rPr>
        <w:t xml:space="preserve"> изоникотиновой кислоты</w:t>
      </w:r>
    </w:p>
    <w:p w:rsidR="00FB7E07" w:rsidRPr="00FB7E07" w:rsidRDefault="00FB7E07" w:rsidP="00FB7E07">
      <w:pPr>
        <w:jc w:val="both"/>
        <w:rPr>
          <w:rFonts w:ascii="Times New Roman" w:hAnsi="Times New Roman" w:cs="Times New Roman"/>
        </w:rPr>
      </w:pPr>
      <w:proofErr w:type="spellStart"/>
      <w:r w:rsidRPr="00FB7E07">
        <w:rPr>
          <w:rFonts w:ascii="Times New Roman" w:hAnsi="Times New Roman" w:cs="Times New Roman"/>
        </w:rPr>
        <w:t>Рифампицин</w:t>
      </w:r>
      <w:proofErr w:type="spellEnd"/>
      <w:r w:rsidRPr="00FB7E07">
        <w:rPr>
          <w:rFonts w:ascii="Times New Roman" w:hAnsi="Times New Roman" w:cs="Times New Roman"/>
        </w:rPr>
        <w:t xml:space="preserve"> в капсулах</w:t>
      </w:r>
    </w:p>
    <w:p w:rsidR="00FB7E07" w:rsidRPr="00FB7E07" w:rsidRDefault="00FB7E07" w:rsidP="00FB7E07">
      <w:pPr>
        <w:jc w:val="both"/>
        <w:rPr>
          <w:rFonts w:ascii="Times New Roman" w:hAnsi="Times New Roman" w:cs="Times New Roman"/>
        </w:rPr>
      </w:pPr>
      <w:proofErr w:type="spellStart"/>
      <w:r w:rsidRPr="00FB7E07">
        <w:rPr>
          <w:rFonts w:ascii="Times New Roman" w:hAnsi="Times New Roman" w:cs="Times New Roman"/>
        </w:rPr>
        <w:t>Этамбутол</w:t>
      </w:r>
      <w:proofErr w:type="spellEnd"/>
    </w:p>
    <w:p w:rsidR="00FB7E07" w:rsidRPr="00FB7E07" w:rsidRDefault="00FB7E07" w:rsidP="00FB7E07">
      <w:pPr>
        <w:jc w:val="both"/>
        <w:rPr>
          <w:rStyle w:val="FontStyle47"/>
          <w:sz w:val="24"/>
          <w:szCs w:val="24"/>
        </w:rPr>
      </w:pPr>
      <w:r w:rsidRPr="00FB7E07">
        <w:rPr>
          <w:rFonts w:ascii="Times New Roman" w:hAnsi="Times New Roman" w:cs="Times New Roman"/>
        </w:rPr>
        <w:t xml:space="preserve"> </w:t>
      </w:r>
      <w:proofErr w:type="spellStart"/>
      <w:r w:rsidRPr="00FB7E07">
        <w:rPr>
          <w:rStyle w:val="FontStyle47"/>
          <w:sz w:val="24"/>
          <w:szCs w:val="24"/>
        </w:rPr>
        <w:t>Противолепрозное</w:t>
      </w:r>
      <w:proofErr w:type="spellEnd"/>
      <w:r w:rsidRPr="00FB7E07">
        <w:rPr>
          <w:rStyle w:val="FontStyle47"/>
          <w:sz w:val="24"/>
          <w:szCs w:val="24"/>
        </w:rPr>
        <w:t xml:space="preserve"> средство</w:t>
      </w:r>
    </w:p>
    <w:p w:rsidR="00A348AD" w:rsidRPr="00FB7E07" w:rsidRDefault="00A348AD" w:rsidP="00FB7E07">
      <w:pPr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</w:rPr>
        <w:t>Сульфаниламидное средство, плохо всасывающееся в ЖКТ</w:t>
      </w:r>
    </w:p>
    <w:p w:rsidR="00A348AD" w:rsidRPr="00FB7E07" w:rsidRDefault="00A348AD" w:rsidP="00FB7E07">
      <w:pPr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</w:rPr>
        <w:t xml:space="preserve">Средство из группы </w:t>
      </w:r>
      <w:proofErr w:type="spellStart"/>
      <w:r w:rsidRPr="00FB7E07">
        <w:rPr>
          <w:rFonts w:ascii="Times New Roman" w:hAnsi="Times New Roman" w:cs="Times New Roman"/>
        </w:rPr>
        <w:t>фторхинолонов</w:t>
      </w:r>
      <w:proofErr w:type="spellEnd"/>
      <w:r w:rsidRPr="00FB7E07">
        <w:rPr>
          <w:rFonts w:ascii="Times New Roman" w:hAnsi="Times New Roman" w:cs="Times New Roman"/>
        </w:rPr>
        <w:t xml:space="preserve"> в форме глазных капель</w:t>
      </w:r>
    </w:p>
    <w:p w:rsidR="00A348AD" w:rsidRPr="00A348AD" w:rsidRDefault="00A348AD" w:rsidP="00FB7E07">
      <w:pPr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</w:rPr>
        <w:t xml:space="preserve">Средство из группы </w:t>
      </w:r>
      <w:proofErr w:type="spellStart"/>
      <w:r w:rsidRPr="00FB7E07">
        <w:rPr>
          <w:rFonts w:ascii="Times New Roman" w:hAnsi="Times New Roman" w:cs="Times New Roman"/>
        </w:rPr>
        <w:t>фторхинолонов</w:t>
      </w:r>
      <w:proofErr w:type="spellEnd"/>
      <w:r w:rsidRPr="00FB7E07">
        <w:rPr>
          <w:rFonts w:ascii="Times New Roman" w:hAnsi="Times New Roman" w:cs="Times New Roman"/>
        </w:rPr>
        <w:t xml:space="preserve"> для парентерального введения</w:t>
      </w:r>
    </w:p>
    <w:p w:rsidR="00A348AD" w:rsidRPr="00A348AD" w:rsidRDefault="00A348AD" w:rsidP="00FB7E07">
      <w:p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Средство для лечения урогенитального трихомониаза</w:t>
      </w:r>
    </w:p>
    <w:p w:rsidR="00A348AD" w:rsidRPr="00A348AD" w:rsidRDefault="00A348AD" w:rsidP="00FB7E07">
      <w:pPr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Гель «</w:t>
      </w:r>
      <w:proofErr w:type="spellStart"/>
      <w:r w:rsidRPr="00A348AD">
        <w:rPr>
          <w:rFonts w:ascii="Times New Roman" w:hAnsi="Times New Roman" w:cs="Times New Roman"/>
        </w:rPr>
        <w:t>Метрогил-Дента</w:t>
      </w:r>
      <w:proofErr w:type="spellEnd"/>
      <w:r w:rsidRPr="00A348AD">
        <w:rPr>
          <w:rFonts w:ascii="Times New Roman" w:hAnsi="Times New Roman" w:cs="Times New Roman"/>
        </w:rPr>
        <w:t>» для ежедневных 30-минутных аппликаций на слизистую полости рта</w:t>
      </w:r>
    </w:p>
    <w:p w:rsidR="00A348AD" w:rsidRPr="00A348AD" w:rsidRDefault="00A348AD" w:rsidP="00A348AD">
      <w:pPr>
        <w:ind w:left="792"/>
        <w:jc w:val="both"/>
        <w:rPr>
          <w:rFonts w:ascii="Times New Roman" w:hAnsi="Times New Roman" w:cs="Times New Roman"/>
        </w:rPr>
      </w:pPr>
    </w:p>
    <w:p w:rsidR="00A348AD" w:rsidRPr="00A348AD" w:rsidRDefault="00A348AD" w:rsidP="00A348AD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348AD">
        <w:rPr>
          <w:rFonts w:ascii="Times New Roman" w:hAnsi="Times New Roman" w:cs="Times New Roman"/>
        </w:rPr>
        <w:t>онтрольные вопросы</w:t>
      </w:r>
    </w:p>
    <w:p w:rsidR="00A348AD" w:rsidRPr="00A348AD" w:rsidRDefault="00A348AD" w:rsidP="00A348AD">
      <w:pPr>
        <w:ind w:firstLine="360"/>
        <w:jc w:val="center"/>
        <w:rPr>
          <w:rFonts w:ascii="Times New Roman" w:hAnsi="Times New Roman" w:cs="Times New Roman"/>
          <w:i/>
        </w:rPr>
      </w:pPr>
    </w:p>
    <w:p w:rsidR="00A348AD" w:rsidRPr="00A348AD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Перечислите сульфаниламидные лекарственные средства.</w:t>
      </w:r>
    </w:p>
    <w:p w:rsidR="00A348AD" w:rsidRPr="00A348AD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Объясните механизм противомикробного действия сульфаниламидов. С чем связана избирательная токсичность сульфаниламидов для микробов?</w:t>
      </w:r>
    </w:p>
    <w:p w:rsidR="00A348AD" w:rsidRPr="00A348AD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На какие виды микроорганизмов действуют сульфаниламидные лекарственные средства?</w:t>
      </w:r>
    </w:p>
    <w:p w:rsidR="00A348AD" w:rsidRPr="00A348AD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>Перечислите сульфаниламидные средства, для которых характерно резорбтивное действие.</w:t>
      </w:r>
    </w:p>
    <w:p w:rsidR="00A348AD" w:rsidRPr="00A348AD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 xml:space="preserve">Почему антибактериальное действие сульфаниламидов ослабляется в присутствии раневого отделяемого, гнойных и </w:t>
      </w:r>
      <w:proofErr w:type="spellStart"/>
      <w:r w:rsidRPr="00A348AD">
        <w:rPr>
          <w:rFonts w:ascii="Times New Roman" w:hAnsi="Times New Roman" w:cs="Times New Roman"/>
        </w:rPr>
        <w:t>некротичесих</w:t>
      </w:r>
      <w:proofErr w:type="spellEnd"/>
      <w:r w:rsidRPr="00A348AD">
        <w:rPr>
          <w:rFonts w:ascii="Times New Roman" w:hAnsi="Times New Roman" w:cs="Times New Roman"/>
        </w:rPr>
        <w:t xml:space="preserve"> масс?</w:t>
      </w:r>
    </w:p>
    <w:p w:rsidR="00A348AD" w:rsidRPr="00A348AD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 xml:space="preserve">Какие побочные эффекты характерны для сульфаниламидов? </w:t>
      </w:r>
    </w:p>
    <w:p w:rsidR="00A348AD" w:rsidRPr="00A348AD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 xml:space="preserve">С какой целью сульфаниламиды комбинируют с </w:t>
      </w:r>
      <w:proofErr w:type="spellStart"/>
      <w:r w:rsidRPr="00A348AD">
        <w:rPr>
          <w:rFonts w:ascii="Times New Roman" w:hAnsi="Times New Roman" w:cs="Times New Roman"/>
        </w:rPr>
        <w:t>триметопримом</w:t>
      </w:r>
      <w:proofErr w:type="spellEnd"/>
      <w:r w:rsidRPr="00A348AD">
        <w:rPr>
          <w:rFonts w:ascii="Times New Roman" w:hAnsi="Times New Roman" w:cs="Times New Roman"/>
        </w:rPr>
        <w:t>?</w:t>
      </w:r>
    </w:p>
    <w:p w:rsidR="00A348AD" w:rsidRPr="00A348AD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A348AD">
        <w:rPr>
          <w:rFonts w:ascii="Times New Roman" w:hAnsi="Times New Roman" w:cs="Times New Roman"/>
        </w:rPr>
        <w:t xml:space="preserve">Почему </w:t>
      </w:r>
      <w:proofErr w:type="spellStart"/>
      <w:r w:rsidRPr="00A348AD">
        <w:rPr>
          <w:rFonts w:ascii="Times New Roman" w:hAnsi="Times New Roman" w:cs="Times New Roman"/>
        </w:rPr>
        <w:t>нитроксолин</w:t>
      </w:r>
      <w:proofErr w:type="spellEnd"/>
      <w:r w:rsidRPr="00A348AD">
        <w:rPr>
          <w:rFonts w:ascii="Times New Roman" w:hAnsi="Times New Roman" w:cs="Times New Roman"/>
        </w:rPr>
        <w:t xml:space="preserve"> и кислоту </w:t>
      </w:r>
      <w:proofErr w:type="spellStart"/>
      <w:r w:rsidRPr="00A348AD">
        <w:rPr>
          <w:rFonts w:ascii="Times New Roman" w:hAnsi="Times New Roman" w:cs="Times New Roman"/>
        </w:rPr>
        <w:t>налидиксовую</w:t>
      </w:r>
      <w:proofErr w:type="spellEnd"/>
      <w:r w:rsidRPr="00A348AD">
        <w:rPr>
          <w:rFonts w:ascii="Times New Roman" w:hAnsi="Times New Roman" w:cs="Times New Roman"/>
        </w:rPr>
        <w:t xml:space="preserve"> применяют в качестве </w:t>
      </w:r>
      <w:proofErr w:type="spellStart"/>
      <w:r w:rsidRPr="00A348AD">
        <w:rPr>
          <w:rFonts w:ascii="Times New Roman" w:hAnsi="Times New Roman" w:cs="Times New Roman"/>
        </w:rPr>
        <w:t>уроантисептиков</w:t>
      </w:r>
      <w:proofErr w:type="spellEnd"/>
      <w:r w:rsidRPr="00A348AD">
        <w:rPr>
          <w:rFonts w:ascii="Times New Roman" w:hAnsi="Times New Roman" w:cs="Times New Roman"/>
        </w:rPr>
        <w:t>?</w:t>
      </w:r>
    </w:p>
    <w:p w:rsidR="00FB7E07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</w:rPr>
        <w:t xml:space="preserve">Перечислите показания к назначению </w:t>
      </w:r>
      <w:proofErr w:type="spellStart"/>
      <w:proofErr w:type="gramStart"/>
      <w:r w:rsidRPr="00FB7E07">
        <w:rPr>
          <w:rFonts w:ascii="Times New Roman" w:hAnsi="Times New Roman" w:cs="Times New Roman"/>
        </w:rPr>
        <w:t>ципрофлоксацина.</w:t>
      </w:r>
      <w:r w:rsidR="00FB7E07">
        <w:rPr>
          <w:rFonts w:ascii="Times New Roman" w:hAnsi="Times New Roman" w:cs="Times New Roman"/>
        </w:rPr>
        <w:t>т</w:t>
      </w:r>
      <w:proofErr w:type="spellEnd"/>
      <w:proofErr w:type="gramEnd"/>
    </w:p>
    <w:p w:rsidR="000E149C" w:rsidRPr="00FB7E07" w:rsidRDefault="00A348AD" w:rsidP="00A348A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FB7E07">
        <w:rPr>
          <w:rFonts w:ascii="Times New Roman" w:hAnsi="Times New Roman" w:cs="Times New Roman"/>
        </w:rPr>
        <w:t xml:space="preserve">Перечислите основные виды микроорганизмов, чувствительные к </w:t>
      </w:r>
      <w:proofErr w:type="spellStart"/>
      <w:r w:rsidRPr="00FB7E07">
        <w:rPr>
          <w:rFonts w:ascii="Times New Roman" w:hAnsi="Times New Roman" w:cs="Times New Roman"/>
        </w:rPr>
        <w:t>метронидазолу</w:t>
      </w:r>
      <w:proofErr w:type="spellEnd"/>
      <w:r w:rsidRPr="00FB7E07">
        <w:rPr>
          <w:rFonts w:ascii="Times New Roman" w:hAnsi="Times New Roman" w:cs="Times New Roman"/>
        </w:rPr>
        <w:t>.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>Назовите синтетические противотуберкулезные средства.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>Какие антибиотики используют в качестве противотуберкулезных?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 xml:space="preserve">Какой механизм </w:t>
      </w:r>
      <w:proofErr w:type="spellStart"/>
      <w:r w:rsidRPr="004B1FC7">
        <w:rPr>
          <w:rFonts w:ascii="Times New Roman" w:hAnsi="Times New Roman" w:cs="Times New Roman"/>
        </w:rPr>
        <w:t>антимикобактериального</w:t>
      </w:r>
      <w:proofErr w:type="spellEnd"/>
      <w:r w:rsidRPr="004B1FC7">
        <w:rPr>
          <w:rFonts w:ascii="Times New Roman" w:hAnsi="Times New Roman" w:cs="Times New Roman"/>
        </w:rPr>
        <w:t xml:space="preserve"> действия </w:t>
      </w:r>
      <w:proofErr w:type="spellStart"/>
      <w:r w:rsidRPr="004B1FC7">
        <w:rPr>
          <w:rFonts w:ascii="Times New Roman" w:hAnsi="Times New Roman" w:cs="Times New Roman"/>
        </w:rPr>
        <w:t>изониазида</w:t>
      </w:r>
      <w:proofErr w:type="spellEnd"/>
      <w:r w:rsidRPr="004B1FC7">
        <w:rPr>
          <w:rFonts w:ascii="Times New Roman" w:hAnsi="Times New Roman" w:cs="Times New Roman"/>
        </w:rPr>
        <w:t>?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lastRenderedPageBreak/>
        <w:t xml:space="preserve">Укажите основной механизм </w:t>
      </w:r>
      <w:proofErr w:type="spellStart"/>
      <w:r w:rsidRPr="004B1FC7">
        <w:rPr>
          <w:rFonts w:ascii="Times New Roman" w:hAnsi="Times New Roman" w:cs="Times New Roman"/>
        </w:rPr>
        <w:t>биотрансформации</w:t>
      </w:r>
      <w:proofErr w:type="spellEnd"/>
      <w:r w:rsidRPr="004B1FC7">
        <w:rPr>
          <w:rFonts w:ascii="Times New Roman" w:hAnsi="Times New Roman" w:cs="Times New Roman"/>
        </w:rPr>
        <w:t xml:space="preserve"> </w:t>
      </w:r>
      <w:proofErr w:type="spellStart"/>
      <w:r w:rsidRPr="004B1FC7">
        <w:rPr>
          <w:rFonts w:ascii="Times New Roman" w:hAnsi="Times New Roman" w:cs="Times New Roman"/>
        </w:rPr>
        <w:t>изониазида</w:t>
      </w:r>
      <w:proofErr w:type="spellEnd"/>
      <w:r w:rsidRPr="004B1FC7">
        <w:rPr>
          <w:rFonts w:ascii="Times New Roman" w:hAnsi="Times New Roman" w:cs="Times New Roman"/>
        </w:rPr>
        <w:t>.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 xml:space="preserve">Как можно ослабить </w:t>
      </w:r>
      <w:proofErr w:type="spellStart"/>
      <w:r w:rsidRPr="004B1FC7">
        <w:rPr>
          <w:rFonts w:ascii="Times New Roman" w:hAnsi="Times New Roman" w:cs="Times New Roman"/>
        </w:rPr>
        <w:t>нейротоксичность</w:t>
      </w:r>
      <w:proofErr w:type="spellEnd"/>
      <w:r w:rsidRPr="004B1FC7">
        <w:rPr>
          <w:rFonts w:ascii="Times New Roman" w:hAnsi="Times New Roman" w:cs="Times New Roman"/>
        </w:rPr>
        <w:t xml:space="preserve"> </w:t>
      </w:r>
      <w:proofErr w:type="spellStart"/>
      <w:r w:rsidRPr="004B1FC7">
        <w:rPr>
          <w:rFonts w:ascii="Times New Roman" w:hAnsi="Times New Roman" w:cs="Times New Roman"/>
        </w:rPr>
        <w:t>изониазида</w:t>
      </w:r>
      <w:proofErr w:type="spellEnd"/>
      <w:r w:rsidRPr="004B1FC7">
        <w:rPr>
          <w:rFonts w:ascii="Times New Roman" w:hAnsi="Times New Roman" w:cs="Times New Roman"/>
        </w:rPr>
        <w:t>?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 xml:space="preserve">Перечислите характерные признаки </w:t>
      </w:r>
      <w:proofErr w:type="spellStart"/>
      <w:r w:rsidRPr="004B1FC7">
        <w:rPr>
          <w:rFonts w:ascii="Times New Roman" w:hAnsi="Times New Roman" w:cs="Times New Roman"/>
        </w:rPr>
        <w:t>рифампицина</w:t>
      </w:r>
      <w:proofErr w:type="spellEnd"/>
      <w:r w:rsidRPr="004B1FC7">
        <w:rPr>
          <w:rFonts w:ascii="Times New Roman" w:hAnsi="Times New Roman" w:cs="Times New Roman"/>
        </w:rPr>
        <w:t>.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 xml:space="preserve">Какие побочные эффекты характерны для </w:t>
      </w:r>
      <w:proofErr w:type="spellStart"/>
      <w:r w:rsidRPr="004B1FC7">
        <w:rPr>
          <w:rFonts w:ascii="Times New Roman" w:hAnsi="Times New Roman" w:cs="Times New Roman"/>
        </w:rPr>
        <w:t>этамбутола</w:t>
      </w:r>
      <w:proofErr w:type="spellEnd"/>
      <w:r w:rsidRPr="004B1FC7">
        <w:rPr>
          <w:rFonts w:ascii="Times New Roman" w:hAnsi="Times New Roman" w:cs="Times New Roman"/>
        </w:rPr>
        <w:t>?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>К каким антибиотикам по своей структуре относится стрептомицин?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>Объясните механизм действия стрептомицина.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>Какие осложнения могут возникать при применении стрептомицина?</w:t>
      </w:r>
    </w:p>
    <w:p w:rsidR="00FB7E07" w:rsidRPr="004B1FC7" w:rsidRDefault="00FB7E07" w:rsidP="00FB7E0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4B1FC7">
        <w:rPr>
          <w:rFonts w:ascii="Times New Roman" w:hAnsi="Times New Roman" w:cs="Times New Roman"/>
        </w:rPr>
        <w:t>Почему при лечении туберкулеза необходимо комбинировать средства?</w:t>
      </w:r>
    </w:p>
    <w:p w:rsidR="00FB7E07" w:rsidRPr="00A348AD" w:rsidRDefault="00FB7E07" w:rsidP="00FB7E07">
      <w:pPr>
        <w:ind w:left="360"/>
        <w:jc w:val="both"/>
        <w:rPr>
          <w:rFonts w:ascii="Times New Roman" w:hAnsi="Times New Roman" w:cs="Times New Roman"/>
        </w:rPr>
      </w:pPr>
    </w:p>
    <w:p w:rsidR="00A348AD" w:rsidRDefault="00A348AD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A8C"/>
    <w:multiLevelType w:val="hybridMultilevel"/>
    <w:tmpl w:val="37700D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6DE1968"/>
    <w:multiLevelType w:val="hybridMultilevel"/>
    <w:tmpl w:val="9E48BD68"/>
    <w:lvl w:ilvl="0" w:tplc="CBFAF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FB0"/>
    <w:multiLevelType w:val="hybridMultilevel"/>
    <w:tmpl w:val="BE16D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E22062"/>
    <w:multiLevelType w:val="hybridMultilevel"/>
    <w:tmpl w:val="056A1CA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468A"/>
    <w:multiLevelType w:val="hybridMultilevel"/>
    <w:tmpl w:val="CF440D2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08F4"/>
    <w:multiLevelType w:val="hybridMultilevel"/>
    <w:tmpl w:val="74ECE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558AA"/>
    <w:multiLevelType w:val="hybridMultilevel"/>
    <w:tmpl w:val="97FE758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F66"/>
    <w:multiLevelType w:val="hybridMultilevel"/>
    <w:tmpl w:val="2D4C4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FB19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1C70C6C"/>
    <w:multiLevelType w:val="hybridMultilevel"/>
    <w:tmpl w:val="C186E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E0116"/>
    <w:multiLevelType w:val="hybridMultilevel"/>
    <w:tmpl w:val="9A3C8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93C72"/>
    <w:multiLevelType w:val="hybridMultilevel"/>
    <w:tmpl w:val="4F887AD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B6E6A"/>
    <w:multiLevelType w:val="hybridMultilevel"/>
    <w:tmpl w:val="35463156"/>
    <w:lvl w:ilvl="0" w:tplc="CBFAF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93CAC"/>
    <w:multiLevelType w:val="multilevel"/>
    <w:tmpl w:val="97760276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1."/>
      <w:lvlJc w:val="left"/>
      <w:pPr>
        <w:tabs>
          <w:tab w:val="num" w:pos="965"/>
        </w:tabs>
        <w:ind w:left="965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613"/>
        </w:tabs>
        <w:ind w:left="13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3"/>
        </w:tabs>
        <w:ind w:left="19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4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3"/>
        </w:tabs>
        <w:ind w:left="29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3"/>
        </w:tabs>
        <w:ind w:left="34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3"/>
        </w:tabs>
        <w:ind w:left="39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3"/>
        </w:tabs>
        <w:ind w:left="4493" w:hanging="1440"/>
      </w:pPr>
      <w:rPr>
        <w:rFonts w:hint="default"/>
      </w:rPr>
    </w:lvl>
  </w:abstractNum>
  <w:abstractNum w:abstractNumId="15" w15:restartNumberingAfterBreak="0">
    <w:nsid w:val="25AA2756"/>
    <w:multiLevelType w:val="hybridMultilevel"/>
    <w:tmpl w:val="8A0C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A2CBA"/>
    <w:multiLevelType w:val="hybridMultilevel"/>
    <w:tmpl w:val="387AF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 w15:restartNumberingAfterBreak="0">
    <w:nsid w:val="2DE616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227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22F6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027341"/>
    <w:multiLevelType w:val="hybridMultilevel"/>
    <w:tmpl w:val="97285A1C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711DF"/>
    <w:multiLevelType w:val="hybridMultilevel"/>
    <w:tmpl w:val="87E27C7E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578A8"/>
    <w:multiLevelType w:val="hybridMultilevel"/>
    <w:tmpl w:val="A52E7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D52F61"/>
    <w:multiLevelType w:val="hybridMultilevel"/>
    <w:tmpl w:val="A5EA72A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460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09B1D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1F02F19"/>
    <w:multiLevelType w:val="hybridMultilevel"/>
    <w:tmpl w:val="03FE9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056AAB"/>
    <w:multiLevelType w:val="hybridMultilevel"/>
    <w:tmpl w:val="CB226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DC00DD"/>
    <w:multiLevelType w:val="hybridMultilevel"/>
    <w:tmpl w:val="80E417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C652B"/>
    <w:multiLevelType w:val="hybridMultilevel"/>
    <w:tmpl w:val="E6D4E21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D11F2"/>
    <w:multiLevelType w:val="hybridMultilevel"/>
    <w:tmpl w:val="2DBAC1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632C5"/>
    <w:multiLevelType w:val="hybridMultilevel"/>
    <w:tmpl w:val="E474E43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52655"/>
    <w:multiLevelType w:val="hybridMultilevel"/>
    <w:tmpl w:val="7B169B9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E1F37"/>
    <w:multiLevelType w:val="hybridMultilevel"/>
    <w:tmpl w:val="4F746F8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47A52"/>
    <w:multiLevelType w:val="hybridMultilevel"/>
    <w:tmpl w:val="B7722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B2D10"/>
    <w:multiLevelType w:val="hybridMultilevel"/>
    <w:tmpl w:val="0B68ED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630DC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E800198"/>
    <w:multiLevelType w:val="hybridMultilevel"/>
    <w:tmpl w:val="BEF40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986EEC"/>
    <w:multiLevelType w:val="hybridMultilevel"/>
    <w:tmpl w:val="39886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B8634A"/>
    <w:multiLevelType w:val="hybridMultilevel"/>
    <w:tmpl w:val="BE102162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B73AE"/>
    <w:multiLevelType w:val="hybridMultilevel"/>
    <w:tmpl w:val="3BEAE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FD7BD2"/>
    <w:multiLevelType w:val="hybridMultilevel"/>
    <w:tmpl w:val="FA64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0249F"/>
    <w:multiLevelType w:val="hybridMultilevel"/>
    <w:tmpl w:val="67FCC14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28"/>
  </w:num>
  <w:num w:numId="5">
    <w:abstractNumId w:val="42"/>
  </w:num>
  <w:num w:numId="6">
    <w:abstractNumId w:val="31"/>
  </w:num>
  <w:num w:numId="7">
    <w:abstractNumId w:val="38"/>
  </w:num>
  <w:num w:numId="8">
    <w:abstractNumId w:val="10"/>
  </w:num>
  <w:num w:numId="9">
    <w:abstractNumId w:val="36"/>
  </w:num>
  <w:num w:numId="10">
    <w:abstractNumId w:val="12"/>
  </w:num>
  <w:num w:numId="11">
    <w:abstractNumId w:val="44"/>
  </w:num>
  <w:num w:numId="12">
    <w:abstractNumId w:val="11"/>
  </w:num>
  <w:num w:numId="13">
    <w:abstractNumId w:val="40"/>
  </w:num>
  <w:num w:numId="14">
    <w:abstractNumId w:val="41"/>
  </w:num>
  <w:num w:numId="15">
    <w:abstractNumId w:val="25"/>
  </w:num>
  <w:num w:numId="16">
    <w:abstractNumId w:val="3"/>
  </w:num>
  <w:num w:numId="17">
    <w:abstractNumId w:val="8"/>
  </w:num>
  <w:num w:numId="18">
    <w:abstractNumId w:val="4"/>
  </w:num>
  <w:num w:numId="19">
    <w:abstractNumId w:val="6"/>
  </w:num>
  <w:num w:numId="20">
    <w:abstractNumId w:val="24"/>
  </w:num>
  <w:num w:numId="21">
    <w:abstractNumId w:val="29"/>
  </w:num>
  <w:num w:numId="22">
    <w:abstractNumId w:val="35"/>
  </w:num>
  <w:num w:numId="23">
    <w:abstractNumId w:val="22"/>
  </w:num>
  <w:num w:numId="24">
    <w:abstractNumId w:val="18"/>
  </w:num>
  <w:num w:numId="25">
    <w:abstractNumId w:val="39"/>
  </w:num>
  <w:num w:numId="26">
    <w:abstractNumId w:val="23"/>
  </w:num>
  <w:num w:numId="27">
    <w:abstractNumId w:val="5"/>
  </w:num>
  <w:num w:numId="28">
    <w:abstractNumId w:val="20"/>
  </w:num>
  <w:num w:numId="29">
    <w:abstractNumId w:val="27"/>
  </w:num>
  <w:num w:numId="30">
    <w:abstractNumId w:val="34"/>
  </w:num>
  <w:num w:numId="31">
    <w:abstractNumId w:val="15"/>
  </w:num>
  <w:num w:numId="32">
    <w:abstractNumId w:val="26"/>
  </w:num>
  <w:num w:numId="33">
    <w:abstractNumId w:val="16"/>
  </w:num>
  <w:num w:numId="34">
    <w:abstractNumId w:val="30"/>
  </w:num>
  <w:num w:numId="35">
    <w:abstractNumId w:val="37"/>
  </w:num>
  <w:num w:numId="36">
    <w:abstractNumId w:val="13"/>
  </w:num>
  <w:num w:numId="37">
    <w:abstractNumId w:val="2"/>
  </w:num>
  <w:num w:numId="38">
    <w:abstractNumId w:val="32"/>
  </w:num>
  <w:num w:numId="39">
    <w:abstractNumId w:val="33"/>
  </w:num>
  <w:num w:numId="40">
    <w:abstractNumId w:val="43"/>
  </w:num>
  <w:num w:numId="41">
    <w:abstractNumId w:val="1"/>
  </w:num>
  <w:num w:numId="42">
    <w:abstractNumId w:val="9"/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14"/>
  </w:num>
  <w:num w:numId="4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17AC4"/>
    <w:rsid w:val="00037DEF"/>
    <w:rsid w:val="000864E5"/>
    <w:rsid w:val="000A114E"/>
    <w:rsid w:val="000D3C47"/>
    <w:rsid w:val="000E149C"/>
    <w:rsid w:val="000F1CBF"/>
    <w:rsid w:val="001347AB"/>
    <w:rsid w:val="001477A5"/>
    <w:rsid w:val="001534FA"/>
    <w:rsid w:val="001C77B7"/>
    <w:rsid w:val="001E371D"/>
    <w:rsid w:val="00207108"/>
    <w:rsid w:val="00241DF4"/>
    <w:rsid w:val="002930AF"/>
    <w:rsid w:val="002A2C5B"/>
    <w:rsid w:val="002B6B8E"/>
    <w:rsid w:val="002E0989"/>
    <w:rsid w:val="003033AB"/>
    <w:rsid w:val="0030711A"/>
    <w:rsid w:val="00331E03"/>
    <w:rsid w:val="00365F3F"/>
    <w:rsid w:val="00366FEF"/>
    <w:rsid w:val="003A2028"/>
    <w:rsid w:val="003A42F1"/>
    <w:rsid w:val="003D5CD8"/>
    <w:rsid w:val="003D6AA3"/>
    <w:rsid w:val="003E7440"/>
    <w:rsid w:val="00427A6F"/>
    <w:rsid w:val="00431F67"/>
    <w:rsid w:val="00435AF2"/>
    <w:rsid w:val="00447BB5"/>
    <w:rsid w:val="00471799"/>
    <w:rsid w:val="0048784C"/>
    <w:rsid w:val="004933E8"/>
    <w:rsid w:val="004D6FEA"/>
    <w:rsid w:val="004F3CE4"/>
    <w:rsid w:val="00555D3D"/>
    <w:rsid w:val="00572806"/>
    <w:rsid w:val="005C4BBC"/>
    <w:rsid w:val="005E662A"/>
    <w:rsid w:val="00610B90"/>
    <w:rsid w:val="00613E7B"/>
    <w:rsid w:val="00652A59"/>
    <w:rsid w:val="00683669"/>
    <w:rsid w:val="006B5840"/>
    <w:rsid w:val="006C028D"/>
    <w:rsid w:val="006C5044"/>
    <w:rsid w:val="006E0CBD"/>
    <w:rsid w:val="006E1677"/>
    <w:rsid w:val="00705510"/>
    <w:rsid w:val="00726BC8"/>
    <w:rsid w:val="00741FCE"/>
    <w:rsid w:val="0074321E"/>
    <w:rsid w:val="00750A05"/>
    <w:rsid w:val="00764017"/>
    <w:rsid w:val="007A62EC"/>
    <w:rsid w:val="007B3DA7"/>
    <w:rsid w:val="007D1F6D"/>
    <w:rsid w:val="007E3C41"/>
    <w:rsid w:val="007E47B5"/>
    <w:rsid w:val="008A6A26"/>
    <w:rsid w:val="008C362E"/>
    <w:rsid w:val="008E2191"/>
    <w:rsid w:val="008F5A66"/>
    <w:rsid w:val="00991F0C"/>
    <w:rsid w:val="009926DC"/>
    <w:rsid w:val="0099615D"/>
    <w:rsid w:val="00996DAB"/>
    <w:rsid w:val="009B637C"/>
    <w:rsid w:val="009C3117"/>
    <w:rsid w:val="00A250CA"/>
    <w:rsid w:val="00A348AD"/>
    <w:rsid w:val="00A57BA9"/>
    <w:rsid w:val="00A635A7"/>
    <w:rsid w:val="00AC3255"/>
    <w:rsid w:val="00AE5069"/>
    <w:rsid w:val="00AF289A"/>
    <w:rsid w:val="00B22E4B"/>
    <w:rsid w:val="00B56EAF"/>
    <w:rsid w:val="00B62C10"/>
    <w:rsid w:val="00B867F2"/>
    <w:rsid w:val="00B92FF5"/>
    <w:rsid w:val="00BA1891"/>
    <w:rsid w:val="00BB6B79"/>
    <w:rsid w:val="00BE268A"/>
    <w:rsid w:val="00C250C6"/>
    <w:rsid w:val="00C56B3E"/>
    <w:rsid w:val="00CB4448"/>
    <w:rsid w:val="00CE23A8"/>
    <w:rsid w:val="00CF18D8"/>
    <w:rsid w:val="00CF3622"/>
    <w:rsid w:val="00D90988"/>
    <w:rsid w:val="00DC5C59"/>
    <w:rsid w:val="00DD5E7A"/>
    <w:rsid w:val="00DF7CDC"/>
    <w:rsid w:val="00E15CF6"/>
    <w:rsid w:val="00E86898"/>
    <w:rsid w:val="00EA2E7F"/>
    <w:rsid w:val="00ED13D5"/>
    <w:rsid w:val="00ED5346"/>
    <w:rsid w:val="00F02044"/>
    <w:rsid w:val="00F707BF"/>
    <w:rsid w:val="00F8726F"/>
    <w:rsid w:val="00FB7E07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CBCCF-5A26-4FB4-8993-DA8EB3D4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149C"/>
    <w:pPr>
      <w:keepNext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"/>
      </w:numPr>
    </w:pPr>
  </w:style>
  <w:style w:type="paragraph" w:styleId="a9">
    <w:name w:val="Body Text"/>
    <w:basedOn w:val="a"/>
    <w:link w:val="aa"/>
    <w:uiPriority w:val="99"/>
    <w:semiHidden/>
    <w:unhideWhenUsed/>
    <w:rsid w:val="006E167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E16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66">
    <w:name w:val="Font Style66"/>
    <w:uiPriority w:val="99"/>
    <w:rsid w:val="0099615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6">
    <w:name w:val="Стиль6"/>
    <w:basedOn w:val="a"/>
    <w:next w:val="a"/>
    <w:autoRedefine/>
    <w:uiPriority w:val="99"/>
    <w:rsid w:val="002930AF"/>
    <w:pPr>
      <w:keepNext/>
      <w:tabs>
        <w:tab w:val="left" w:pos="680"/>
      </w:tabs>
      <w:spacing w:before="120"/>
      <w:ind w:firstLine="709"/>
      <w:jc w:val="center"/>
      <w:outlineLvl w:val="0"/>
    </w:pPr>
    <w:rPr>
      <w:rFonts w:ascii="Times New Roman" w:eastAsia="Times New Roman" w:hAnsi="Times New Roman" w:cs="Times New Roman"/>
      <w:bCs/>
      <w:color w:val="auto"/>
    </w:rPr>
  </w:style>
  <w:style w:type="character" w:customStyle="1" w:styleId="50">
    <w:name w:val="Заголовок 5 Знак"/>
    <w:basedOn w:val="a0"/>
    <w:link w:val="5"/>
    <w:rsid w:val="000E14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8217-8BF3-47D4-95C5-C9ACED77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5</cp:revision>
  <cp:lastPrinted>2023-09-26T10:28:00Z</cp:lastPrinted>
  <dcterms:created xsi:type="dcterms:W3CDTF">2023-11-06T21:02:00Z</dcterms:created>
  <dcterms:modified xsi:type="dcterms:W3CDTF">2023-12-06T07:44:00Z</dcterms:modified>
</cp:coreProperties>
</file>