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17" w:rsidRPr="00A32917" w:rsidRDefault="00A32917" w:rsidP="00A32917">
      <w:pPr>
        <w:pStyle w:val="newncpi0"/>
        <w:jc w:val="center"/>
      </w:pPr>
      <w:r w:rsidRPr="00A32917">
        <w:rPr>
          <w:rStyle w:val="name"/>
        </w:rPr>
        <w:t> </w:t>
      </w:r>
    </w:p>
    <w:p w:rsidR="00A32917" w:rsidRPr="00A32917" w:rsidRDefault="00A32917" w:rsidP="00A32917">
      <w:pPr>
        <w:pStyle w:val="newncpi0"/>
        <w:jc w:val="center"/>
      </w:pPr>
      <w:bookmarkStart w:id="0" w:name="a1"/>
      <w:bookmarkEnd w:id="0"/>
      <w:r w:rsidRPr="00A32917">
        <w:rPr>
          <w:rStyle w:val="name"/>
        </w:rPr>
        <w:t>ПОСТАНОВЛЕНИЕ </w:t>
      </w:r>
      <w:r w:rsidRPr="00A32917">
        <w:rPr>
          <w:rStyle w:val="promulgator"/>
        </w:rPr>
        <w:t>МИНИСТЕРСТВА ЗДРАВООХРАНЕНИЯ РЕСПУБЛИКИ БЕЛАРУСЬ</w:t>
      </w:r>
    </w:p>
    <w:p w:rsidR="00A32917" w:rsidRPr="00A32917" w:rsidRDefault="00A32917" w:rsidP="00A32917">
      <w:pPr>
        <w:pStyle w:val="newncpi"/>
        <w:ind w:firstLine="0"/>
        <w:jc w:val="center"/>
      </w:pPr>
      <w:r w:rsidRPr="00A32917">
        <w:rPr>
          <w:rStyle w:val="datepr"/>
        </w:rPr>
        <w:t>22 декабря 2007 г.</w:t>
      </w:r>
      <w:r w:rsidRPr="00A32917">
        <w:rPr>
          <w:rStyle w:val="number"/>
        </w:rPr>
        <w:t xml:space="preserve"> № 192</w:t>
      </w:r>
    </w:p>
    <w:p w:rsidR="00A32917" w:rsidRPr="00A32917" w:rsidRDefault="00A32917" w:rsidP="00A32917">
      <w:pPr>
        <w:pStyle w:val="title"/>
      </w:pPr>
      <w:r w:rsidRPr="00A32917">
        <w:t xml:space="preserve">Об организации </w:t>
      </w:r>
      <w:r w:rsidRPr="00A32917">
        <w:rPr>
          <w:shd w:val="clear" w:color="auto" w:fill="FFFFFF"/>
        </w:rPr>
        <w:t>деятельности</w:t>
      </w:r>
      <w:r w:rsidRPr="00A32917">
        <w:t xml:space="preserve"> </w:t>
      </w:r>
      <w:r w:rsidRPr="00A32917">
        <w:rPr>
          <w:shd w:val="clear" w:color="auto" w:fill="FFFFFF"/>
        </w:rPr>
        <w:t>родильного</w:t>
      </w:r>
      <w:r w:rsidRPr="00A32917">
        <w:t xml:space="preserve"> </w:t>
      </w:r>
      <w:r w:rsidRPr="00A32917">
        <w:rPr>
          <w:shd w:val="clear" w:color="auto" w:fill="FFFFFF"/>
        </w:rPr>
        <w:t>дома</w:t>
      </w:r>
      <w:r w:rsidRPr="00A32917">
        <w:t xml:space="preserve"> (отделения) государственной системы здравоохранения</w:t>
      </w:r>
    </w:p>
    <w:p w:rsidR="00A32917" w:rsidRPr="00A32917" w:rsidRDefault="00A32917" w:rsidP="00A32917">
      <w:pPr>
        <w:pStyle w:val="preamble"/>
      </w:pPr>
      <w:proofErr w:type="gramStart"/>
      <w:r w:rsidRPr="00A32917">
        <w:t xml:space="preserve">На основании </w:t>
      </w:r>
      <w:r w:rsidRPr="00A32917">
        <w:t>Закона</w:t>
      </w:r>
      <w:r w:rsidRPr="00A32917">
        <w:t xml:space="preserve"> Республики Беларусь от 18 июня 1993 года «О здравоохранении» в редакции Закона Республики Беларусь от 11 января 2002 года, </w:t>
      </w:r>
      <w:r w:rsidRPr="00A32917">
        <w:t>Положения</w:t>
      </w:r>
      <w:r w:rsidRPr="00A32917">
        <w:t xml:space="preserve"> о Министерстве здравоохранения Республики Беларусь, утвержденного постановлением Совета Министров Республики Беларусь от 23 августа 2000 г. № 1331, в редакции постановления Совета Министров Республики Беларусь от 1 августа 2005 г. № 843 и во исполнение </w:t>
      </w:r>
      <w:r w:rsidRPr="00A32917">
        <w:t>подпункта 1.1</w:t>
      </w:r>
      <w:r w:rsidRPr="00A32917">
        <w:t xml:space="preserve"> пункта 1</w:t>
      </w:r>
      <w:proofErr w:type="gramEnd"/>
      <w:r w:rsidRPr="00A32917">
        <w:t xml:space="preserve"> приложения к Государственной программе по реализации в 2006–2007 годах основных направлений совершенствования деятельности организаций здравоохранения, определенных Концепцией развития здравоохранения Республики Беларусь на 2003–2007 годы, утвержденной постановлением Совета Министров Республики Беларусь от 23 декабря 2005 г. № 1525, Министерство здравоохранения Республики Беларусь ПОСТАНОВЛЯЕТ:</w:t>
      </w:r>
    </w:p>
    <w:p w:rsidR="00A32917" w:rsidRPr="00A32917" w:rsidRDefault="00A32917" w:rsidP="00A32917">
      <w:pPr>
        <w:pStyle w:val="point"/>
      </w:pPr>
      <w:r w:rsidRPr="00A32917">
        <w:t>1. Установить, что:</w:t>
      </w:r>
    </w:p>
    <w:p w:rsidR="00A32917" w:rsidRPr="00A32917" w:rsidRDefault="00A32917" w:rsidP="00A32917">
      <w:pPr>
        <w:pStyle w:val="underpoint"/>
      </w:pPr>
      <w:r w:rsidRPr="00A32917">
        <w:t>1.1. родильный дом может создаваться в качестве:</w:t>
      </w:r>
    </w:p>
    <w:p w:rsidR="00A32917" w:rsidRPr="00A32917" w:rsidRDefault="00A32917" w:rsidP="00A32917">
      <w:pPr>
        <w:pStyle w:val="newncpi"/>
      </w:pPr>
      <w:r w:rsidRPr="00A32917">
        <w:t>государственной организации здравоохранения, зарегистрированной в Едином государственном регистре юридических лиц и индивидуальных предпринимателей, руководство которой осуществляет главный врач, назначаемый на должность и освобождаемый от должности в порядке, установленном законодательством;</w:t>
      </w:r>
    </w:p>
    <w:p w:rsidR="00A32917" w:rsidRPr="00A32917" w:rsidRDefault="00A32917" w:rsidP="00A32917">
      <w:pPr>
        <w:pStyle w:val="newncpi"/>
      </w:pPr>
      <w:r w:rsidRPr="00A32917">
        <w:t>структурного (обособленного) подразделения государственной организации здравоохранения, руководство которым осуществляет заместитель главного врача, назначаемый на должность и освобождаемый от должности руководителем этой организации в соответствии с законодательством.</w:t>
      </w:r>
    </w:p>
    <w:p w:rsidR="00A32917" w:rsidRPr="00A32917" w:rsidRDefault="00A32917" w:rsidP="00A32917">
      <w:pPr>
        <w:pStyle w:val="newncpi"/>
      </w:pPr>
      <w:r w:rsidRPr="00A32917">
        <w:t>Государственная организация здравоохранения имеет право также создавать в качестве структурного (обособленного) подразделения родильное отделение;</w:t>
      </w:r>
    </w:p>
    <w:p w:rsidR="00A32917" w:rsidRPr="00A32917" w:rsidRDefault="00A32917" w:rsidP="00A32917">
      <w:pPr>
        <w:pStyle w:val="underpoint"/>
      </w:pPr>
      <w:r w:rsidRPr="00A32917">
        <w:t>1.2. родильный дом (отделение) создается с целью оказания квалифицированной стационарной акушерско-гинекологической помощи женщинам и медицинской помощи новорожденным детям;</w:t>
      </w:r>
    </w:p>
    <w:p w:rsidR="00A32917" w:rsidRPr="00A32917" w:rsidRDefault="00A32917" w:rsidP="00A32917">
      <w:pPr>
        <w:pStyle w:val="underpoint"/>
      </w:pPr>
      <w:r w:rsidRPr="00A32917">
        <w:t>1.3. родильный дом (отделение) в соответствии с возложенными на него задачами осуществляет следующие функции:</w:t>
      </w:r>
    </w:p>
    <w:p w:rsidR="00A32917" w:rsidRPr="00A32917" w:rsidRDefault="00A32917" w:rsidP="00A32917">
      <w:pPr>
        <w:pStyle w:val="newncpi"/>
      </w:pPr>
      <w:r w:rsidRPr="00A32917">
        <w:t>оказание стационарной акушерско-гинекологической помощи женщинам в период беременности, родов, в послеродовом периоде, медицинской помощи новорожденным детям, а также женщинам, имеющим заболевания репродуктивной системы;</w:t>
      </w:r>
    </w:p>
    <w:p w:rsidR="00A32917" w:rsidRPr="00A32917" w:rsidRDefault="00A32917" w:rsidP="00A32917">
      <w:pPr>
        <w:pStyle w:val="newncpi"/>
      </w:pPr>
      <w:r w:rsidRPr="00A32917">
        <w:t>профилактика, диагностика и лечение заболеваний репродуктивной системы;</w:t>
      </w:r>
    </w:p>
    <w:p w:rsidR="00A32917" w:rsidRPr="00A32917" w:rsidRDefault="00A32917" w:rsidP="00A32917">
      <w:pPr>
        <w:pStyle w:val="newncpi"/>
      </w:pPr>
      <w:r w:rsidRPr="00A32917">
        <w:t>выполнение оперативных методов лечения с использованием современных медицинских технологий;</w:t>
      </w:r>
    </w:p>
    <w:p w:rsidR="00A32917" w:rsidRPr="00A32917" w:rsidRDefault="00A32917" w:rsidP="00A32917">
      <w:pPr>
        <w:pStyle w:val="newncpi"/>
      </w:pPr>
      <w:r w:rsidRPr="00A32917">
        <w:t>проведение операции искусственного прерывания беременности (аборта);</w:t>
      </w:r>
    </w:p>
    <w:p w:rsidR="00A32917" w:rsidRPr="00A32917" w:rsidRDefault="00A32917" w:rsidP="00A32917">
      <w:pPr>
        <w:pStyle w:val="newncpi"/>
      </w:pPr>
      <w:r w:rsidRPr="00A32917">
        <w:t>установление медицинских показаний и направление женщин и новорожденных детей в другие организации здравоохранения для оказания им специализированной медицинской помощи;</w:t>
      </w:r>
    </w:p>
    <w:p w:rsidR="00A32917" w:rsidRPr="00A32917" w:rsidRDefault="00A32917" w:rsidP="00A32917">
      <w:pPr>
        <w:pStyle w:val="newncpi"/>
      </w:pPr>
      <w:r w:rsidRPr="00A32917">
        <w:t xml:space="preserve">обеспечение </w:t>
      </w:r>
      <w:proofErr w:type="spellStart"/>
      <w:r w:rsidRPr="00A32917">
        <w:t>вакцинопрофилактики</w:t>
      </w:r>
      <w:proofErr w:type="spellEnd"/>
      <w:r w:rsidRPr="00A32917">
        <w:t xml:space="preserve"> новорожденным детям и проведение их обследования на наличие наследственных заболеваний в порядке, установленном законодательством;</w:t>
      </w:r>
    </w:p>
    <w:p w:rsidR="00A32917" w:rsidRPr="00A32917" w:rsidRDefault="00A32917" w:rsidP="00A32917">
      <w:pPr>
        <w:pStyle w:val="newncpi"/>
      </w:pPr>
      <w:r w:rsidRPr="00A32917">
        <w:t>организация питания женщин и новорожденных детей в период их пребывания в родильном доме (отделении);</w:t>
      </w:r>
    </w:p>
    <w:p w:rsidR="00A32917" w:rsidRPr="00A32917" w:rsidRDefault="00A32917" w:rsidP="00A32917">
      <w:pPr>
        <w:pStyle w:val="newncpi"/>
      </w:pPr>
      <w:r w:rsidRPr="00A32917">
        <w:lastRenderedPageBreak/>
        <w:t xml:space="preserve">санитарно-гигиеническое </w:t>
      </w:r>
      <w:proofErr w:type="gramStart"/>
      <w:r w:rsidRPr="00A32917">
        <w:t>обучение женщин по вопросам</w:t>
      </w:r>
      <w:proofErr w:type="gramEnd"/>
      <w:r w:rsidRPr="00A32917">
        <w:t xml:space="preserve"> грудного вскармливания, предупреждения заболеваний репродуктивной системы, искусственного прерывания беременности (абортов) и инфекций, передаваемых половым путем;</w:t>
      </w:r>
    </w:p>
    <w:p w:rsidR="00A32917" w:rsidRPr="00A32917" w:rsidRDefault="00A32917" w:rsidP="00A32917">
      <w:pPr>
        <w:pStyle w:val="newncpi"/>
      </w:pPr>
      <w:r w:rsidRPr="00A32917">
        <w:t>обеспечение преемственности с другими организациями здравоохранения в проведении медицинского наблюдения, обследования и лечения женщин, имеющих гинекологические заболевания, беременных женщин, родильниц и новорожденных детей;</w:t>
      </w:r>
    </w:p>
    <w:p w:rsidR="00A32917" w:rsidRPr="00A32917" w:rsidRDefault="00A32917" w:rsidP="00A32917">
      <w:pPr>
        <w:pStyle w:val="newncpi"/>
      </w:pPr>
      <w:r w:rsidRPr="00A32917">
        <w:t>выполнение санитарно-гигиенических и противоэпидемических мероприятий в целях предупреждения и снижения заболеваемости внутрибольничными инфекциями женщин, новорожденных детей, а также медицинских работников;</w:t>
      </w:r>
    </w:p>
    <w:p w:rsidR="00A32917" w:rsidRPr="00A32917" w:rsidRDefault="00A32917" w:rsidP="00A32917">
      <w:pPr>
        <w:pStyle w:val="newncpi"/>
      </w:pPr>
      <w:r w:rsidRPr="00A32917">
        <w:t>проведение экспертизы временной нетрудоспособности, выдачу листков нетрудоспособности женщинам по беременности и родам, с гинекологическими заболеваниями в порядке, установленном законодательством;</w:t>
      </w:r>
    </w:p>
    <w:p w:rsidR="00A32917" w:rsidRPr="00A32917" w:rsidRDefault="00A32917" w:rsidP="00A32917">
      <w:pPr>
        <w:pStyle w:val="newncpi"/>
      </w:pPr>
      <w:r w:rsidRPr="00A32917">
        <w:t xml:space="preserve">проведение анализа причин возникновения гинекологических, акушерских и </w:t>
      </w:r>
      <w:proofErr w:type="spellStart"/>
      <w:r w:rsidRPr="00A32917">
        <w:t>экстрагенитальных</w:t>
      </w:r>
      <w:proofErr w:type="spellEnd"/>
      <w:r w:rsidRPr="00A32917">
        <w:t xml:space="preserve"> осложнений у женщин, заболеваемости новорожденных детей;</w:t>
      </w:r>
    </w:p>
    <w:p w:rsidR="00A32917" w:rsidRPr="00A32917" w:rsidRDefault="00A32917" w:rsidP="00A32917">
      <w:pPr>
        <w:pStyle w:val="newncpi"/>
      </w:pPr>
      <w:r w:rsidRPr="00A32917">
        <w:t>проведение анализа показателей работы родильного дома (отделения), эффективности и качества оказания стационарной акушерско-гинекологической помощи женщинам и медицинской помощи новорожденным детям;</w:t>
      </w:r>
    </w:p>
    <w:p w:rsidR="00A32917" w:rsidRPr="00A32917" w:rsidRDefault="00A32917" w:rsidP="00A32917">
      <w:pPr>
        <w:pStyle w:val="newncpi"/>
      </w:pPr>
      <w:r w:rsidRPr="00A32917">
        <w:t>ведение учетной и отчетной медицинской документации в порядке, установленном законодательством;</w:t>
      </w:r>
    </w:p>
    <w:p w:rsidR="00A32917" w:rsidRPr="00A32917" w:rsidRDefault="00A32917" w:rsidP="00A32917">
      <w:pPr>
        <w:pStyle w:val="newncpi"/>
      </w:pPr>
      <w:r w:rsidRPr="00A32917">
        <w:t>иные функции, предусмотренные законодательством.</w:t>
      </w:r>
    </w:p>
    <w:p w:rsidR="00A32917" w:rsidRPr="00A32917" w:rsidRDefault="00A32917" w:rsidP="00A32917">
      <w:pPr>
        <w:pStyle w:val="point"/>
      </w:pPr>
      <w:r w:rsidRPr="00A32917">
        <w:t>2. Настоящее постановление вступает в силу после его официального опубликования.</w:t>
      </w:r>
    </w:p>
    <w:p w:rsidR="00A32917" w:rsidRPr="00A32917" w:rsidRDefault="00A32917" w:rsidP="00A32917">
      <w:pPr>
        <w:pStyle w:val="newncpi"/>
      </w:pPr>
      <w:r w:rsidRPr="00A32917">
        <w:t> </w:t>
      </w:r>
    </w:p>
    <w:tbl>
      <w:tblPr>
        <w:tblStyle w:val="tablencpi"/>
        <w:tblW w:w="5000" w:type="pct"/>
        <w:tblLook w:val="04A0"/>
      </w:tblPr>
      <w:tblGrid>
        <w:gridCol w:w="4677"/>
        <w:gridCol w:w="4678"/>
      </w:tblGrid>
      <w:tr w:rsidR="00A32917" w:rsidRPr="00A32917" w:rsidTr="00A32917">
        <w:tc>
          <w:tcPr>
            <w:tcW w:w="2500" w:type="pct"/>
            <w:vAlign w:val="bottom"/>
            <w:hideMark/>
          </w:tcPr>
          <w:p w:rsidR="00A32917" w:rsidRPr="00A32917" w:rsidRDefault="00A32917">
            <w:pPr>
              <w:pStyle w:val="newncpi0"/>
              <w:jc w:val="left"/>
            </w:pPr>
            <w:r w:rsidRPr="00A32917">
              <w:rPr>
                <w:rStyle w:val="post"/>
              </w:rPr>
              <w:t>Министр</w:t>
            </w:r>
          </w:p>
        </w:tc>
        <w:tc>
          <w:tcPr>
            <w:tcW w:w="2500" w:type="pct"/>
            <w:vAlign w:val="bottom"/>
            <w:hideMark/>
          </w:tcPr>
          <w:p w:rsidR="00A32917" w:rsidRPr="00A32917" w:rsidRDefault="00A32917">
            <w:pPr>
              <w:pStyle w:val="newncpi0"/>
              <w:jc w:val="right"/>
            </w:pPr>
            <w:r w:rsidRPr="00A32917">
              <w:rPr>
                <w:rStyle w:val="pers"/>
              </w:rPr>
              <w:t>В.И.Жарко</w:t>
            </w:r>
          </w:p>
        </w:tc>
      </w:tr>
    </w:tbl>
    <w:p w:rsidR="00A32917" w:rsidRPr="00A32917" w:rsidRDefault="00A32917" w:rsidP="00A32917">
      <w:pPr>
        <w:pStyle w:val="newncpi0"/>
      </w:pPr>
      <w:r w:rsidRPr="00A32917">
        <w:t> </w:t>
      </w:r>
    </w:p>
    <w:p w:rsidR="00A908EB" w:rsidRDefault="00A908EB"/>
    <w:sectPr w:rsidR="00A908EB" w:rsidSect="00A9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17"/>
    <w:rsid w:val="00A32917"/>
    <w:rsid w:val="00A9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2917"/>
    <w:rPr>
      <w:color w:val="0038C8"/>
      <w:u w:val="single"/>
    </w:rPr>
  </w:style>
  <w:style w:type="paragraph" w:customStyle="1" w:styleId="title">
    <w:name w:val="title"/>
    <w:basedOn w:val="a"/>
    <w:rsid w:val="00A3291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329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329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329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329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329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3291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3291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3291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3291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3291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3291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A3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Company>ВГМУ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2016-04-27T12:59:00Z</dcterms:created>
  <dcterms:modified xsi:type="dcterms:W3CDTF">2016-04-27T12:59:00Z</dcterms:modified>
</cp:coreProperties>
</file>