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13A1">
      <w:pPr>
        <w:pStyle w:val="newncpi0"/>
        <w:jc w:val="center"/>
        <w:divId w:val="543642990"/>
      </w:pPr>
      <w:bookmarkStart w:id="0" w:name="_GoBack"/>
      <w:bookmarkEnd w:id="0"/>
      <w:r>
        <w:t> </w:t>
      </w:r>
    </w:p>
    <w:p w:rsidR="00000000" w:rsidRDefault="00B913A1">
      <w:pPr>
        <w:pStyle w:val="newncpi0"/>
        <w:jc w:val="center"/>
        <w:divId w:val="543642990"/>
      </w:pPr>
      <w:bookmarkStart w:id="1" w:name="a6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B913A1">
      <w:pPr>
        <w:pStyle w:val="newncpi"/>
        <w:ind w:firstLine="0"/>
        <w:jc w:val="center"/>
        <w:divId w:val="543642990"/>
      </w:pPr>
      <w:r>
        <w:rPr>
          <w:rStyle w:val="datepr"/>
        </w:rPr>
        <w:t>16 января 2009 г.</w:t>
      </w:r>
      <w:r>
        <w:rPr>
          <w:rStyle w:val="number"/>
        </w:rPr>
        <w:t xml:space="preserve"> № 40</w:t>
      </w:r>
    </w:p>
    <w:p w:rsidR="00000000" w:rsidRDefault="00B913A1">
      <w:pPr>
        <w:pStyle w:val="title"/>
        <w:divId w:val="543642990"/>
      </w:pPr>
      <w:r>
        <w:rPr>
          <w:color w:val="000080"/>
        </w:rPr>
        <w:t>О Фонде социальной защиты населения Министерства труда и социальной защиты</w:t>
      </w:r>
    </w:p>
    <w:p w:rsidR="00000000" w:rsidRDefault="00B913A1">
      <w:pPr>
        <w:pStyle w:val="changei"/>
        <w:divId w:val="543642990"/>
      </w:pPr>
      <w:r>
        <w:t>Изменения и дополнения:</w:t>
      </w:r>
    </w:p>
    <w:p w:rsidR="00000000" w:rsidRDefault="00B913A1">
      <w:pPr>
        <w:pStyle w:val="changeadd"/>
        <w:divId w:val="543642990"/>
      </w:pPr>
      <w:hyperlink r:id="rId4" w:anchor="a15" w:tooltip="-" w:history="1">
        <w:r>
          <w:rPr>
            <w:rStyle w:val="a3"/>
          </w:rPr>
          <w:t>Указ</w:t>
        </w:r>
      </w:hyperlink>
      <w:r>
        <w:t xml:space="preserve"> </w:t>
      </w:r>
      <w:r>
        <w:t>Президента Республики Беларусь от 11 июня 2009 г. № 305 (Национальный реестр правовых актов Республики Беларусь, 2009 г., № 146, 1/10770);</w:t>
      </w:r>
    </w:p>
    <w:p w:rsidR="00000000" w:rsidRDefault="00B913A1">
      <w:pPr>
        <w:pStyle w:val="changeadd"/>
        <w:divId w:val="543642990"/>
      </w:pPr>
      <w:hyperlink r:id="rId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13 февраля 2010 г. № 64 (На</w:t>
      </w:r>
      <w:r>
        <w:t>циональный реестр правовых актов Республики Беларусь, 2010 г., № 42, 1/11372);</w:t>
      </w:r>
    </w:p>
    <w:p w:rsidR="00000000" w:rsidRDefault="00B913A1">
      <w:pPr>
        <w:pStyle w:val="changeadd"/>
        <w:divId w:val="543642990"/>
      </w:pPr>
      <w:hyperlink r:id="rId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24 декабря 2010 г. № 676 (Национальный реестр правовых актов Республики Беларусь, 2011 </w:t>
      </w:r>
      <w:r>
        <w:t>г., № 1, 1/12211);</w:t>
      </w:r>
    </w:p>
    <w:p w:rsidR="00000000" w:rsidRDefault="00B913A1">
      <w:pPr>
        <w:pStyle w:val="changeadd"/>
        <w:divId w:val="543642990"/>
      </w:pPr>
      <w:hyperlink r:id="rId7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23 сентября 2011 г. № 429 (Национальный реестр правовых актов Республики Беларусь, 2011 г., № 108, 1/12953);</w:t>
      </w:r>
    </w:p>
    <w:p w:rsidR="00000000" w:rsidRDefault="00B913A1">
      <w:pPr>
        <w:pStyle w:val="changeadd"/>
        <w:divId w:val="543642990"/>
      </w:pPr>
      <w:hyperlink r:id="rId8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25 апреля 2012 г. № 204 (Национальный реестр правовых актов Республики Беларусь, 2012 г., № 49, 1/13475) </w:t>
      </w:r>
      <w:r>
        <w:rPr>
          <w:b/>
          <w:bCs/>
        </w:rPr>
        <w:t>- Указ вступает в силу 3 августа 2012 г.</w:t>
      </w:r>
      <w:r>
        <w:t>;</w:t>
      </w:r>
    </w:p>
    <w:p w:rsidR="00000000" w:rsidRDefault="00B913A1">
      <w:pPr>
        <w:pStyle w:val="changeadd"/>
        <w:divId w:val="543642990"/>
      </w:pPr>
      <w:hyperlink r:id="rId9" w:anchor="a1" w:tooltip="-" w:history="1">
        <w:r>
          <w:rPr>
            <w:rStyle w:val="a3"/>
          </w:rPr>
          <w:t>Указ</w:t>
        </w:r>
      </w:hyperlink>
      <w:r>
        <w:t xml:space="preserve"> П</w:t>
      </w:r>
      <w:r>
        <w:t>резидента Республики Беларусь от 14 июня 2012 г. № 265 (Национальный реестр правовых актов Республики Беларусь, 2012 г., № 69, 1/13557);</w:t>
      </w:r>
    </w:p>
    <w:p w:rsidR="00000000" w:rsidRDefault="00B913A1">
      <w:pPr>
        <w:pStyle w:val="changeadd"/>
        <w:divId w:val="543642990"/>
      </w:pPr>
      <w:hyperlink r:id="rId10" w:anchor="a5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14 марта 2013 г. № 128 (Нацио</w:t>
      </w:r>
      <w:r>
        <w:t>нальный правовой Интернет-портал Республики Беларусь, 16.03.2013, 1/14148);</w:t>
      </w:r>
    </w:p>
    <w:p w:rsidR="00000000" w:rsidRDefault="00B913A1">
      <w:pPr>
        <w:pStyle w:val="changeadd"/>
        <w:divId w:val="543642990"/>
      </w:pPr>
      <w:hyperlink r:id="rId11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27 ноября 2013 г. № 523 (Национальный правовой Интернет-портал Республики Беларусь, 29.11.</w:t>
      </w:r>
      <w:r>
        <w:t>2013, 1/14639);</w:t>
      </w:r>
    </w:p>
    <w:p w:rsidR="00000000" w:rsidRDefault="00B913A1">
      <w:pPr>
        <w:pStyle w:val="changeadd"/>
        <w:divId w:val="543642990"/>
      </w:pPr>
      <w:hyperlink r:id="rId12" w:anchor="a7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29 ноября 2013 г. № 529 (Национальный правовой Интернет-портал Республики Беларусь, 30.11.2013, 1/14649);</w:t>
      </w:r>
    </w:p>
    <w:p w:rsidR="00000000" w:rsidRDefault="00B913A1">
      <w:pPr>
        <w:pStyle w:val="changeadd"/>
        <w:divId w:val="543642990"/>
      </w:pPr>
      <w:hyperlink r:id="rId13" w:anchor="a4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21 февраля 2014 г. № 87 (Национальный правовой Интернет-портал Республики Беларусь, 26.02.2014, 1/14842);</w:t>
      </w:r>
    </w:p>
    <w:p w:rsidR="00000000" w:rsidRDefault="00B913A1">
      <w:pPr>
        <w:pStyle w:val="changeadd"/>
        <w:divId w:val="543642990"/>
      </w:pPr>
      <w:hyperlink r:id="rId1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20 июня 2014</w:t>
      </w:r>
      <w:r>
        <w:t> г. № 278 (Национальный правовой Интернет-портал Республики Беларусь, 24.06.2014, 1/15083);</w:t>
      </w:r>
    </w:p>
    <w:p w:rsidR="00000000" w:rsidRDefault="00B913A1">
      <w:pPr>
        <w:pStyle w:val="changeadd"/>
        <w:divId w:val="543642990"/>
      </w:pPr>
      <w:hyperlink r:id="rId1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25 апреля 2015 г. № 174 (Национальный правовой Интернет-портал Республики </w:t>
      </w:r>
      <w:r>
        <w:t>Беларусь, 28.04.2015, 1/15764);</w:t>
      </w:r>
    </w:p>
    <w:p w:rsidR="00000000" w:rsidRDefault="00B913A1">
      <w:pPr>
        <w:pStyle w:val="changeadd"/>
        <w:divId w:val="543642990"/>
      </w:pPr>
      <w:hyperlink r:id="rId16" w:anchor="a4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31 декабря 2015 г. № 534 (Национальный правовой Интернет-портал Республики Беларусь, 01.01.2016, 1/16194);</w:t>
      </w:r>
    </w:p>
    <w:p w:rsidR="00000000" w:rsidRDefault="00B913A1">
      <w:pPr>
        <w:pStyle w:val="changeadd"/>
        <w:divId w:val="543642990"/>
      </w:pPr>
      <w:hyperlink r:id="rId17" w:anchor="a15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25 августа 2016 г. № 319 (Национальный правовой Интернет-портал Республики Беларусь, 27.08.2016, 1/16605);</w:t>
      </w:r>
    </w:p>
    <w:p w:rsidR="00000000" w:rsidRDefault="00B913A1">
      <w:pPr>
        <w:pStyle w:val="changeadd"/>
        <w:divId w:val="543642990"/>
      </w:pPr>
      <w:hyperlink r:id="rId18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</w:t>
      </w:r>
      <w:r>
        <w:t>сь от 23 декабря 2016 г. № 480 (Национальный правовой Интернет-портал Республики Беларусь, 27.12.2016, 1/16808);</w:t>
      </w:r>
    </w:p>
    <w:p w:rsidR="00000000" w:rsidRDefault="00B913A1">
      <w:pPr>
        <w:pStyle w:val="changeadd"/>
        <w:divId w:val="543642990"/>
      </w:pPr>
      <w:hyperlink r:id="rId1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20 января 2017 г. № </w:t>
      </w:r>
      <w:r>
        <w:t>20 (Национальный правовой Интернет-портал Республики Беларусь, 24.01.2017, 1/16871);</w:t>
      </w:r>
    </w:p>
    <w:p w:rsidR="00000000" w:rsidRDefault="00B913A1">
      <w:pPr>
        <w:pStyle w:val="changeadd"/>
        <w:divId w:val="543642990"/>
      </w:pPr>
      <w:hyperlink r:id="rId20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 октября 2017 г. № 359 (Национальный правовой Интернет-портал Республики Беларус</w:t>
      </w:r>
      <w:r>
        <w:t>ь, 05.10.2017, 1/17294);</w:t>
      </w:r>
    </w:p>
    <w:p w:rsidR="00000000" w:rsidRDefault="00B913A1">
      <w:pPr>
        <w:pStyle w:val="changeadd"/>
        <w:divId w:val="543642990"/>
      </w:pPr>
      <w:hyperlink r:id="rId21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27 декабря 2018 г. № 500 (Национальный правовой Интернет-портал Республики Беларусь, 30.12.2018, 1/18093);</w:t>
      </w:r>
    </w:p>
    <w:p w:rsidR="00000000" w:rsidRDefault="00B913A1">
      <w:pPr>
        <w:pStyle w:val="changeadd"/>
        <w:divId w:val="543642990"/>
      </w:pPr>
      <w:hyperlink r:id="rId22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10 февраля 2020 г. № 48 (Национальный правовой Интернет-портал Республики Беларусь, 12.02.2020, 1/18844);</w:t>
      </w:r>
    </w:p>
    <w:p w:rsidR="00000000" w:rsidRDefault="00B913A1">
      <w:pPr>
        <w:pStyle w:val="changeadd"/>
        <w:divId w:val="543642990"/>
      </w:pPr>
      <w:hyperlink r:id="rId23" w:anchor="a6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22 н</w:t>
      </w:r>
      <w:r>
        <w:t xml:space="preserve">оября 2021 г. № 448 (Национальный правовой Интернет-портал Республики Беларусь, 24.11.2021, 1/20022) - внесены изменения и </w:t>
      </w:r>
      <w:r>
        <w:lastRenderedPageBreak/>
        <w:t>дополнения, вступившие в силу 1 января 2022 г., за исключением изменений и дополнений, которые вступят в силу 21 января 2022 г.;</w:t>
      </w:r>
    </w:p>
    <w:p w:rsidR="00000000" w:rsidRDefault="00B913A1">
      <w:pPr>
        <w:pStyle w:val="changeadd"/>
        <w:divId w:val="543642990"/>
      </w:pPr>
      <w:hyperlink r:id="rId24" w:anchor="a6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22 ноября 2021 г. № 448 (Национальный правовой Интернет-портал Республики Беларусь, 24.11.2021, 1/20022) - внесены изменения и дополнения, вступившие в силу 1 января 2022</w:t>
      </w:r>
      <w:r>
        <w:t> г. и 21 января 2022 г.;</w:t>
      </w:r>
    </w:p>
    <w:p w:rsidR="00000000" w:rsidRDefault="00B913A1">
      <w:pPr>
        <w:pStyle w:val="changeadd"/>
        <w:divId w:val="543642990"/>
      </w:pPr>
      <w:hyperlink r:id="rId2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24 августа 2022 г. № 298 (Национальный правовой Интернет-портал Республики Беларусь, 26.08.2022, 1/20483) - внесены изменения и дополнения, в</w:t>
      </w:r>
      <w:r>
        <w:t>ступившие в силу 27 августа 2022 г., за исключением изменений и дополнений, которые вступят в силу 1 января 2023 г.;</w:t>
      </w:r>
    </w:p>
    <w:p w:rsidR="00000000" w:rsidRDefault="00B913A1">
      <w:pPr>
        <w:pStyle w:val="changeadd"/>
        <w:divId w:val="543642990"/>
      </w:pPr>
      <w:hyperlink r:id="rId2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24 августа 2022 г. № </w:t>
      </w:r>
      <w:r>
        <w:t>298 (Национальный правовой Интернет-портал Республики Беларусь, 26.08.2022, 1/20483) - внесены изменения и дополнения, вступившие в силу 27 августа 2022 г. и 1 января 2023 г.;</w:t>
      </w:r>
    </w:p>
    <w:p w:rsidR="00000000" w:rsidRDefault="00B913A1">
      <w:pPr>
        <w:pStyle w:val="changeadd"/>
        <w:divId w:val="543642990"/>
      </w:pPr>
      <w:hyperlink r:id="rId27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</w:t>
      </w:r>
      <w:r>
        <w:t>ларусь от 23 июня 2023 г. № 180 (Национальный правовой Интернет-портал Республики Беларусь, 28.06.2023, 1/20899)</w:t>
      </w:r>
    </w:p>
    <w:p w:rsidR="00000000" w:rsidRDefault="00B913A1">
      <w:pPr>
        <w:pStyle w:val="newncpi"/>
        <w:divId w:val="543642990"/>
      </w:pPr>
      <w:r>
        <w:t> </w:t>
      </w:r>
    </w:p>
    <w:p w:rsidR="00000000" w:rsidRDefault="00B913A1">
      <w:pPr>
        <w:pStyle w:val="preamble"/>
        <w:divId w:val="543642990"/>
      </w:pPr>
      <w:r>
        <w:t>В целях совершенствования управления средствами государственного социального страхования и в связи с возложением на Фонд социальной защиты на</w:t>
      </w:r>
      <w:r>
        <w:t xml:space="preserve">селения Министерства труда и социальной защиты функции страховщика по профессиональному пенсионному страхованию работников, занятых в особых условиях труда и отдельными видами профессиональной деятельности, </w:t>
      </w:r>
      <w:r>
        <w:rPr>
          <w:rStyle w:val="razr"/>
        </w:rPr>
        <w:t>постановляю:</w:t>
      </w:r>
    </w:p>
    <w:p w:rsidR="00000000" w:rsidRDefault="00B913A1">
      <w:pPr>
        <w:pStyle w:val="point"/>
        <w:divId w:val="543642990"/>
      </w:pPr>
      <w:r>
        <w:t xml:space="preserve">1. Утвердить </w:t>
      </w:r>
      <w:hyperlink w:anchor="a2" w:tooltip="+" w:history="1">
        <w:r>
          <w:rPr>
            <w:rStyle w:val="a3"/>
          </w:rPr>
          <w:t>Положение</w:t>
        </w:r>
      </w:hyperlink>
      <w:r>
        <w:t xml:space="preserve"> о Фонде социальной защиты населения Министерства труда и социальной защиты Республики Беларусь (прилагается).</w:t>
      </w:r>
    </w:p>
    <w:p w:rsidR="00000000" w:rsidRDefault="00B913A1">
      <w:pPr>
        <w:pStyle w:val="point"/>
        <w:divId w:val="543642990"/>
      </w:pPr>
      <w:r>
        <w:t>2. Исключен.</w:t>
      </w:r>
    </w:p>
    <w:p w:rsidR="00000000" w:rsidRDefault="00B913A1">
      <w:pPr>
        <w:pStyle w:val="point"/>
        <w:divId w:val="543642990"/>
      </w:pPr>
      <w:bookmarkStart w:id="2" w:name="a159"/>
      <w:bookmarkEnd w:id="2"/>
      <w:r>
        <w:t xml:space="preserve">3. Преамбулу и </w:t>
      </w:r>
      <w:hyperlink r:id="rId28" w:anchor="a10" w:tooltip="+" w:history="1">
        <w:r>
          <w:rPr>
            <w:rStyle w:val="a3"/>
          </w:rPr>
          <w:t>подпункт 1.2</w:t>
        </w:r>
      </w:hyperlink>
      <w:r>
        <w:t xml:space="preserve"> пункта 1 Указа Президента Республи</w:t>
      </w:r>
      <w:r>
        <w:t>ки Беларусь от 7 февраля 2006 г. № 71 «О мерах по обеспечению своевременной уплаты подоходного налога с физических лиц и отдельных страховых взносов» (Национальный реестр правовых актов Республики Беларусь, 2006 г., № 23, 1/7231) после слов «обязательных с</w:t>
      </w:r>
      <w:r>
        <w:t>траховых взносов» дополнить словами «, взносов на профессиональное пенсионное страхование».</w:t>
      </w:r>
    </w:p>
    <w:p w:rsidR="00000000" w:rsidRDefault="00B913A1">
      <w:pPr>
        <w:pStyle w:val="point"/>
        <w:divId w:val="543642990"/>
      </w:pPr>
      <w:r>
        <w:t xml:space="preserve">4. Признать утратившими силу указы Президента Республики Беларусь и их отдельные положения согласно </w:t>
      </w:r>
      <w:hyperlink w:anchor="a7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B913A1">
      <w:pPr>
        <w:pStyle w:val="point"/>
        <w:divId w:val="543642990"/>
      </w:pPr>
      <w:r>
        <w:t xml:space="preserve">5. Совету Министров </w:t>
      </w:r>
      <w:r>
        <w:t>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реализации.</w:t>
      </w:r>
    </w:p>
    <w:p w:rsidR="00000000" w:rsidRDefault="00B913A1">
      <w:pPr>
        <w:pStyle w:val="point"/>
        <w:divId w:val="543642990"/>
      </w:pPr>
      <w:r>
        <w:t>6. Настоящий Указ вступает в силу с 1 января 2009 г.</w:t>
      </w:r>
    </w:p>
    <w:p w:rsidR="00000000" w:rsidRDefault="00B913A1">
      <w:pPr>
        <w:pStyle w:val="newncpi"/>
        <w:divId w:val="54364299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54364299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913A1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913A1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B913A1">
      <w:pPr>
        <w:pStyle w:val="newncpi"/>
        <w:divId w:val="54364299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54364299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913A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913A1">
            <w:pPr>
              <w:pStyle w:val="append1"/>
            </w:pPr>
            <w:bookmarkStart w:id="3" w:name="a7"/>
            <w:bookmarkEnd w:id="3"/>
            <w:r>
              <w:t>Приложение</w:t>
            </w:r>
          </w:p>
          <w:p w:rsidR="00000000" w:rsidRDefault="00B913A1">
            <w:pPr>
              <w:pStyle w:val="append"/>
            </w:pPr>
            <w:r>
              <w:t xml:space="preserve">к </w:t>
            </w:r>
            <w:hyperlink w:anchor="a6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</w:p>
          <w:p w:rsidR="00000000" w:rsidRDefault="00B913A1">
            <w:pPr>
              <w:pStyle w:val="append"/>
            </w:pPr>
            <w:r>
              <w:t>16.01.2009 № 40</w:t>
            </w:r>
          </w:p>
        </w:tc>
      </w:tr>
    </w:tbl>
    <w:p w:rsidR="00000000" w:rsidRDefault="00B913A1">
      <w:pPr>
        <w:pStyle w:val="titlep"/>
        <w:jc w:val="left"/>
        <w:divId w:val="543642990"/>
      </w:pPr>
      <w:r>
        <w:t>ПЕРЕЧЕНЬ</w:t>
      </w:r>
      <w:r>
        <w:br/>
        <w:t>утративших силу указов Президента Республики Беларусь и их отдельных положений</w:t>
      </w:r>
    </w:p>
    <w:p w:rsidR="00000000" w:rsidRDefault="00B913A1">
      <w:pPr>
        <w:pStyle w:val="point"/>
        <w:divId w:val="543642990"/>
      </w:pPr>
      <w:r>
        <w:lastRenderedPageBreak/>
        <w:t>1. </w:t>
      </w:r>
      <w:hyperlink r:id="rId29" w:anchor="a277" w:tooltip="+" w:history="1">
        <w:r>
          <w:rPr>
            <w:rStyle w:val="a3"/>
          </w:rPr>
          <w:t>Указ</w:t>
        </w:r>
      </w:hyperlink>
      <w:r>
        <w:t xml:space="preserve"> </w:t>
      </w:r>
      <w:r>
        <w:t>Президента Республики Беларусь от 5 июня 2000 г. № 318 «О Фонде социальной защиты населения Министерства труда и социальной защиты» (Национальный реестр правовых актов Республики Беларусь, 2000 г., № 54, 1/1342).</w:t>
      </w:r>
    </w:p>
    <w:p w:rsidR="00000000" w:rsidRDefault="00B913A1">
      <w:pPr>
        <w:pStyle w:val="point"/>
        <w:divId w:val="543642990"/>
      </w:pPr>
      <w:r>
        <w:t>2. </w:t>
      </w:r>
      <w:hyperlink r:id="rId30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19 ноября 2001 г. № 686 «О внесении изменений и дополнений в Указ Президента Республики Беларусь от 5 июня 2000 г. № 318» (Национальный реестр правовых актов Республики Беларусь, 2001 г., № 111, 1/3242).</w:t>
      </w:r>
    </w:p>
    <w:p w:rsidR="00000000" w:rsidRDefault="00B913A1">
      <w:pPr>
        <w:pStyle w:val="point"/>
        <w:divId w:val="543642990"/>
      </w:pPr>
      <w:r>
        <w:t>3. </w:t>
      </w:r>
      <w:hyperlink r:id="rId31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сентября 2002 г. № 497 «О внесении изменений в Указ Президента Республики Беларусь от 5 июня 2000 г. № 318» (Национальный реестр правовых актов Республики Беларусь,</w:t>
      </w:r>
      <w:r>
        <w:t xml:space="preserve"> 2002 г., № 111, 1/4048).</w:t>
      </w:r>
    </w:p>
    <w:p w:rsidR="00000000" w:rsidRDefault="00B913A1">
      <w:pPr>
        <w:pStyle w:val="point"/>
        <w:divId w:val="543642990"/>
      </w:pPr>
      <w:r>
        <w:t>4. </w:t>
      </w:r>
      <w:hyperlink r:id="rId32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5 июня 2003 г. № 229 «О внесении изменений и дополнений в Указ Президента Республики Беларусь от 5 июня 2000 г. № </w:t>
      </w:r>
      <w:r>
        <w:t>318» (Национальный реестр правовых актов Республики Беларусь, 2003 г., № 65, 1/4652).</w:t>
      </w:r>
    </w:p>
    <w:p w:rsidR="00000000" w:rsidRDefault="00B913A1">
      <w:pPr>
        <w:pStyle w:val="point"/>
        <w:divId w:val="543642990"/>
      </w:pPr>
      <w:r>
        <w:t>5. </w:t>
      </w:r>
      <w:hyperlink r:id="rId33" w:anchor="a3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 сентября 2003 г. № 377 «О дополнительных мерах государственной поддержки исп</w:t>
      </w:r>
      <w:r>
        <w:t>равительных учреждений уголовно-исполнительной системы и лечебно-трудовых профилакториев Министерства внутренних дел и внесении дополнения в Указ Президента Республики Беларусь от 5 июня 2000 г. № 318» (Национальный реестр правовых актов Республики Беларус</w:t>
      </w:r>
      <w:r>
        <w:t>ь, 2003 г., № 101, 1/4888).</w:t>
      </w:r>
    </w:p>
    <w:p w:rsidR="00000000" w:rsidRDefault="00B913A1">
      <w:pPr>
        <w:pStyle w:val="point"/>
        <w:divId w:val="543642990"/>
      </w:pPr>
      <w:r>
        <w:t>6. </w:t>
      </w:r>
      <w:hyperlink r:id="rId34" w:anchor="a19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28 октября 2005 г. № 511 «О некоторых вопросах уплаты обязательных страховых взносов и иных платежей в Фонд социальной защиты населени</w:t>
      </w:r>
      <w:r>
        <w:t>я Министерства труда и социальной защиты и внесении дополнений и изменений в Указ Президента Республики Беларусь от 5 июня 2000 г. № 318» (Национальный реестр правовых актов Республики Беларусь, 2005 г., № 173, 1/6903).</w:t>
      </w:r>
    </w:p>
    <w:p w:rsidR="00000000" w:rsidRDefault="00B913A1">
      <w:pPr>
        <w:pStyle w:val="point"/>
        <w:divId w:val="543642990"/>
      </w:pPr>
      <w:r>
        <w:t>7. </w:t>
      </w:r>
      <w:hyperlink r:id="rId35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26 декабря 2006 г. № 742 «О внесении дополнений и изменений в Указ Президента Республики Беларусь от 5 июня 2000 г. № 318» (Национальный реестр правовых актов Республики Беларусь, 2007 г., № 2, 1/8187</w:t>
      </w:r>
      <w:r>
        <w:t>).</w:t>
      </w:r>
    </w:p>
    <w:p w:rsidR="00000000" w:rsidRDefault="00B913A1">
      <w:pPr>
        <w:pStyle w:val="point"/>
        <w:divId w:val="543642990"/>
      </w:pPr>
      <w:bookmarkStart w:id="4" w:name="a218"/>
      <w:bookmarkEnd w:id="4"/>
      <w:r>
        <w:t>8. </w:t>
      </w:r>
      <w:hyperlink r:id="rId36" w:anchor="a7" w:tooltip="+" w:history="1">
        <w:r>
          <w:rPr>
            <w:rStyle w:val="a3"/>
          </w:rPr>
          <w:t>Пункт 29</w:t>
        </w:r>
      </w:hyperlink>
      <w:r>
        <w:t xml:space="preserve"> приложения к Указу Президента Республики Беларусь от 29 декабря 2006 г. № 750 «О внесении дополнения и изменений в некоторые указы Президента Республики Беларусь и признании утратившими силу </w:t>
      </w:r>
      <w:r>
        <w:t>отдельных указов и положений указов Президента Республики Беларусь» (Национальный реестр правовых актов Республики Беларусь, 2007 г., № 3, 1/8199).</w:t>
      </w:r>
    </w:p>
    <w:p w:rsidR="00000000" w:rsidRDefault="00B913A1">
      <w:pPr>
        <w:pStyle w:val="point"/>
        <w:divId w:val="543642990"/>
      </w:pPr>
      <w:bookmarkStart w:id="5" w:name="a157"/>
      <w:bookmarkEnd w:id="5"/>
      <w:r>
        <w:t>9. </w:t>
      </w:r>
      <w:hyperlink r:id="rId37" w:anchor="a32" w:tooltip="+" w:history="1">
        <w:r>
          <w:rPr>
            <w:rStyle w:val="a3"/>
          </w:rPr>
          <w:t>Подпункт 1.6</w:t>
        </w:r>
      </w:hyperlink>
      <w:r>
        <w:t xml:space="preserve"> пункта 1 Указа Президента Республики Бел</w:t>
      </w:r>
      <w:r>
        <w:t xml:space="preserve">арусь от 1 марта 2007 г. № 116 «О некоторых вопросах правового регулирования административной ответственности» (Национальный реестр правовых актов Республики Беларусь, 2007 г., № 83, 1/8471) и </w:t>
      </w:r>
      <w:hyperlink r:id="rId38" w:anchor="a33" w:tooltip="+" w:history="1">
        <w:r>
          <w:rPr>
            <w:rStyle w:val="a3"/>
          </w:rPr>
          <w:t>пункт 42</w:t>
        </w:r>
      </w:hyperlink>
      <w:r>
        <w:t xml:space="preserve"> пр</w:t>
      </w:r>
      <w:r>
        <w:t>иложения к этому Указу.</w:t>
      </w:r>
    </w:p>
    <w:p w:rsidR="00000000" w:rsidRDefault="00B913A1">
      <w:pPr>
        <w:pStyle w:val="point"/>
        <w:divId w:val="543642990"/>
      </w:pPr>
      <w:r>
        <w:t>10. </w:t>
      </w:r>
      <w:hyperlink r:id="rId39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 апреля 2007 г. № 164 «О внесении дополнения в Указ Президента Республики Беларусь от 5 июня 2000 г. № 318» (Национальный реестр правовых </w:t>
      </w:r>
      <w:r>
        <w:t>актов Республики Беларусь, 2007 г., № 83, 1/8481).</w:t>
      </w:r>
    </w:p>
    <w:p w:rsidR="00000000" w:rsidRDefault="00B913A1">
      <w:pPr>
        <w:pStyle w:val="newncpi"/>
        <w:divId w:val="54364299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8"/>
      </w:tblGrid>
      <w:tr w:rsidR="00000000">
        <w:trPr>
          <w:divId w:val="54364299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913A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913A1">
            <w:pPr>
              <w:pStyle w:val="capu1"/>
            </w:pPr>
            <w:r>
              <w:t>УТВЕРЖДЕНО</w:t>
            </w:r>
          </w:p>
          <w:p w:rsidR="00000000" w:rsidRDefault="00B913A1">
            <w:pPr>
              <w:pStyle w:val="cap1"/>
            </w:pPr>
            <w:hyperlink w:anchor="a6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</w:p>
          <w:p w:rsidR="00000000" w:rsidRDefault="00B913A1">
            <w:pPr>
              <w:pStyle w:val="cap1"/>
            </w:pPr>
            <w:r>
              <w:t>16.01.2009 № 40</w:t>
            </w:r>
          </w:p>
        </w:tc>
      </w:tr>
    </w:tbl>
    <w:p w:rsidR="00000000" w:rsidRDefault="00B913A1">
      <w:pPr>
        <w:pStyle w:val="titleu"/>
        <w:divId w:val="543642990"/>
      </w:pPr>
      <w:bookmarkStart w:id="6" w:name="a2"/>
      <w:bookmarkEnd w:id="6"/>
      <w:r>
        <w:t>ПОЛОЖЕНИЕ</w:t>
      </w:r>
      <w:r>
        <w:br/>
        <w:t>о Фонде социальной защиты населения Министерства труда и социальной защиты Республики Беларусь</w:t>
      </w:r>
    </w:p>
    <w:p w:rsidR="00000000" w:rsidRDefault="00B913A1">
      <w:pPr>
        <w:pStyle w:val="point"/>
        <w:divId w:val="543642990"/>
      </w:pPr>
      <w:bookmarkStart w:id="7" w:name="a37"/>
      <w:bookmarkEnd w:id="7"/>
      <w:r>
        <w:t>1. Фонд социальной защиты населения Министерства труда и социальной защиты Республики Беларусь (далее – Фонд) является органом государственного управления средствами государственного социального страхования в структуре Министерства труда и социальной защит</w:t>
      </w:r>
      <w:r>
        <w:t>ы.</w:t>
      </w:r>
    </w:p>
    <w:p w:rsidR="00000000" w:rsidRDefault="00B913A1">
      <w:pPr>
        <w:pStyle w:val="newncpi"/>
        <w:divId w:val="543642990"/>
      </w:pPr>
      <w:r>
        <w:t>Фонд является департаментом с правами юридического лица Министерства труда и социальной защиты, имеет самостоятельный баланс, печать и бланки с изображением Государственного герба Республики Беларусь и со своим наименованием, а также иные печати и штамп</w:t>
      </w:r>
      <w:r>
        <w:t>ы.</w:t>
      </w:r>
    </w:p>
    <w:p w:rsidR="00000000" w:rsidRDefault="00B913A1">
      <w:pPr>
        <w:pStyle w:val="newncpi"/>
        <w:divId w:val="543642990"/>
      </w:pPr>
      <w:bookmarkStart w:id="8" w:name="a146"/>
      <w:bookmarkEnd w:id="8"/>
      <w:r>
        <w:t>Финансирование деятельности Фонда, в том числе его материально-технического обеспечения, осуществляется за счет средств республиканского бюджета.</w:t>
      </w:r>
    </w:p>
    <w:p w:rsidR="00000000" w:rsidRDefault="00B913A1">
      <w:pPr>
        <w:pStyle w:val="point"/>
        <w:divId w:val="543642990"/>
      </w:pPr>
      <w:bookmarkStart w:id="9" w:name="a233"/>
      <w:bookmarkEnd w:id="9"/>
      <w:r>
        <w:t xml:space="preserve">2. В своей деятельности Фонд руководствуется </w:t>
      </w:r>
      <w:hyperlink r:id="rId40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 Положением, иными актами законодательства, международными договорами Республики Беларусь и осуществляет по вопросам своей компетенции взаимодействие с республиканскими органами государственного управления, местными Советами </w:t>
      </w:r>
      <w:r>
        <w:t>депутатов, исполнительными и распорядительными органами, общественными объединениями и международными организациями.</w:t>
      </w:r>
    </w:p>
    <w:p w:rsidR="00000000" w:rsidRDefault="00B913A1">
      <w:pPr>
        <w:pStyle w:val="point"/>
        <w:divId w:val="543642990"/>
      </w:pPr>
      <w:bookmarkStart w:id="10" w:name="a227"/>
      <w:bookmarkEnd w:id="10"/>
      <w:r>
        <w:t>3. Средства государственного социального страхования аккумулируются в бюджете государственного внебюджетного фонда социальной защиты населе</w:t>
      </w:r>
      <w:r>
        <w:t>ния Республики Беларусь (далее – бюджет фонда) и формируются за счет:</w:t>
      </w:r>
    </w:p>
    <w:p w:rsidR="00000000" w:rsidRDefault="00B913A1">
      <w:pPr>
        <w:pStyle w:val="newncpi"/>
        <w:divId w:val="543642990"/>
      </w:pPr>
      <w:r>
        <w:t>обязательных страховых взносов, в том числе в части налога на профессиональный доход;</w:t>
      </w:r>
    </w:p>
    <w:p w:rsidR="00000000" w:rsidRDefault="00B913A1">
      <w:pPr>
        <w:pStyle w:val="newncpi"/>
        <w:divId w:val="543642990"/>
      </w:pPr>
      <w:r>
        <w:t>взносов на профессиональное пенсионное страхование;</w:t>
      </w:r>
    </w:p>
    <w:p w:rsidR="00000000" w:rsidRDefault="00B913A1">
      <w:pPr>
        <w:pStyle w:val="newncpi"/>
        <w:divId w:val="543642990"/>
      </w:pPr>
      <w:r>
        <w:t>доходов от капитализации временно свободных средств государственного социального страхования;</w:t>
      </w:r>
    </w:p>
    <w:p w:rsidR="00000000" w:rsidRDefault="00B913A1">
      <w:pPr>
        <w:pStyle w:val="newncpi"/>
        <w:divId w:val="543642990"/>
      </w:pPr>
      <w:r>
        <w:t>доходов от размещения взносов на профессиональное пенсионное страхование;</w:t>
      </w:r>
    </w:p>
    <w:p w:rsidR="00000000" w:rsidRDefault="00B913A1">
      <w:pPr>
        <w:pStyle w:val="newncpi"/>
        <w:divId w:val="543642990"/>
      </w:pPr>
      <w:r>
        <w:t>поступлений по обратному требованию (регрессу) к юридическим и физическим лицам, являющи</w:t>
      </w:r>
      <w:r>
        <w:t>мся причинителями вреда, или лицам, ответственным за причиненный вред согласно законодательству, в размере суммы пособий и пенсий, выплаченных в связи со смертью, увечьем или иным повреждением здоровья гражданина, а также по случаю потери кормильца вследст</w:t>
      </w:r>
      <w:r>
        <w:t>вие указанных причин;</w:t>
      </w:r>
    </w:p>
    <w:p w:rsidR="00000000" w:rsidRDefault="00B913A1">
      <w:pPr>
        <w:pStyle w:val="newncpi"/>
        <w:divId w:val="543642990"/>
      </w:pPr>
      <w:r>
        <w:t>сумм недоимок, пеней и штрафов;</w:t>
      </w:r>
    </w:p>
    <w:p w:rsidR="00000000" w:rsidRDefault="00B913A1">
      <w:pPr>
        <w:pStyle w:val="newncpi"/>
        <w:divId w:val="543642990"/>
      </w:pPr>
      <w:r>
        <w:t>межбюджетных трансфертов из республиканского бюджета;</w:t>
      </w:r>
    </w:p>
    <w:p w:rsidR="00000000" w:rsidRDefault="00B913A1">
      <w:pPr>
        <w:pStyle w:val="newncpi"/>
        <w:divId w:val="543642990"/>
      </w:pPr>
      <w:r>
        <w:t>других поступлений в соответствии с законодательными актами.</w:t>
      </w:r>
    </w:p>
    <w:p w:rsidR="00000000" w:rsidRDefault="00B913A1">
      <w:pPr>
        <w:pStyle w:val="newncpi"/>
        <w:divId w:val="543642990"/>
      </w:pPr>
      <w:r>
        <w:t>Данные средства являются республиканской собственностью, не подлежат изъятию, не облага</w:t>
      </w:r>
      <w:r>
        <w:t>ются налогами, используются на цели, предусмотренные законодательством о государственном социальном страховании, и зачисляются на единый казначейский счет Министерства финансов.</w:t>
      </w:r>
    </w:p>
    <w:p w:rsidR="00000000" w:rsidRDefault="00B913A1">
      <w:pPr>
        <w:pStyle w:val="point"/>
        <w:divId w:val="543642990"/>
      </w:pPr>
      <w:r>
        <w:t>4. Имущество Фонда является республиканской собственностью и закрепляется за н</w:t>
      </w:r>
      <w:r>
        <w:t>им на праве оперативного управления.</w:t>
      </w:r>
    </w:p>
    <w:p w:rsidR="00000000" w:rsidRDefault="00B913A1">
      <w:pPr>
        <w:pStyle w:val="point"/>
        <w:divId w:val="543642990"/>
      </w:pPr>
      <w:r>
        <w:t>5. В структуру центрального аппарата Фонда входят управления, отделы, секторы и иные структурные подразделения в соответствии с законодательством.</w:t>
      </w:r>
    </w:p>
    <w:p w:rsidR="00000000" w:rsidRDefault="00B913A1">
      <w:pPr>
        <w:pStyle w:val="point"/>
        <w:divId w:val="543642990"/>
      </w:pPr>
      <w:r>
        <w:t>6. В систему Фонда входят областные и Минское городское управления с пра</w:t>
      </w:r>
      <w:r>
        <w:t>вами юридического лица, а также городские, районные и районные в городах отделы (секторы) (далее, если иное не предусмотрено настоящим Положением, – территориальные органы). В структуру территориальных органов входят отделы, секторы и иные структурные подр</w:t>
      </w:r>
      <w:r>
        <w:t>азделения в соответствии с законодательством.</w:t>
      </w:r>
    </w:p>
    <w:p w:rsidR="00000000" w:rsidRDefault="00B913A1">
      <w:pPr>
        <w:pStyle w:val="point"/>
        <w:divId w:val="543642990"/>
      </w:pPr>
      <w:bookmarkStart w:id="11" w:name="a126"/>
      <w:bookmarkEnd w:id="11"/>
      <w:r>
        <w:t xml:space="preserve">7. Основными задачами Фонда являются реализация государственной политики по управлению средствами государственного социального страхования, разработка в пределах его компетенции предложений о совершенствовании </w:t>
      </w:r>
      <w:r>
        <w:t>законодательства о государственном социальном страховании, осуществление профессионального пенсионного страхования, международное сотрудничество в этих областях деятельности.</w:t>
      </w:r>
    </w:p>
    <w:p w:rsidR="00000000" w:rsidRDefault="00B913A1">
      <w:pPr>
        <w:pStyle w:val="point"/>
        <w:divId w:val="543642990"/>
      </w:pPr>
      <w:bookmarkStart w:id="12" w:name="a39"/>
      <w:bookmarkEnd w:id="12"/>
      <w:r>
        <w:t>8. Фонд в соответствии с возложенными на него задачами:</w:t>
      </w:r>
    </w:p>
    <w:p w:rsidR="00000000" w:rsidRDefault="00B913A1">
      <w:pPr>
        <w:pStyle w:val="newncpi"/>
        <w:divId w:val="543642990"/>
      </w:pPr>
      <w:r>
        <w:t>организует и координирует</w:t>
      </w:r>
      <w:r>
        <w:t xml:space="preserve"> работу по управлению средствами государственного социального страхования;</w:t>
      </w:r>
    </w:p>
    <w:p w:rsidR="00000000" w:rsidRDefault="00B913A1">
      <w:pPr>
        <w:pStyle w:val="newncpi"/>
        <w:divId w:val="543642990"/>
      </w:pPr>
      <w:r>
        <w:t>осуществляет сбор и аккумулирование обязательных страховых взносов, взносов на профессиональное пенсионное страхование и иных платежей на государственное социальное страхование (дал</w:t>
      </w:r>
      <w:r>
        <w:t>ее, если не определено иное, – взносы);</w:t>
      </w:r>
    </w:p>
    <w:p w:rsidR="00000000" w:rsidRDefault="00B913A1">
      <w:pPr>
        <w:pStyle w:val="newncpi"/>
        <w:divId w:val="543642990"/>
      </w:pPr>
      <w:r>
        <w:t>финансирует расходы на выплату трудовых и профессиональных пенсий, пособий в установленных законодательством случаях, мероприятия по обеспечению занятости населения, а также иные расходы, предусмотренные законодатель</w:t>
      </w:r>
      <w:r>
        <w:t>ством о государственном социальном страховании;</w:t>
      </w:r>
    </w:p>
    <w:p w:rsidR="00000000" w:rsidRDefault="00B913A1">
      <w:pPr>
        <w:pStyle w:val="newncpi"/>
        <w:divId w:val="543642990"/>
      </w:pPr>
      <w:r>
        <w:t>организует и ведет индивидуальный (персонифицированный) учет в системе государственного социального страхования сведений о физических лицах, на которых распространяется государственное социальное страхование;</w:t>
      </w:r>
    </w:p>
    <w:p w:rsidR="00000000" w:rsidRDefault="00B913A1">
      <w:pPr>
        <w:pStyle w:val="newncpi"/>
        <w:divId w:val="543642990"/>
      </w:pPr>
      <w:r>
        <w:t>осуществляет обработку персональных данных физических лиц с соблюдением требований, определенных законодательством о персональных данных;</w:t>
      </w:r>
    </w:p>
    <w:p w:rsidR="00000000" w:rsidRDefault="00B913A1">
      <w:pPr>
        <w:pStyle w:val="newncpi"/>
        <w:divId w:val="543642990"/>
      </w:pPr>
      <w:r>
        <w:t>осуществляет контроль за соблюдением законодательства о государственном социальном страховании;</w:t>
      </w:r>
    </w:p>
    <w:p w:rsidR="00000000" w:rsidRDefault="00B913A1">
      <w:pPr>
        <w:pStyle w:val="newncpi"/>
        <w:divId w:val="543642990"/>
      </w:pPr>
      <w:r>
        <w:t>финансирует расходы н</w:t>
      </w:r>
      <w:r>
        <w:t>а санаторно-курортное лечение и оздоровление в соответствии с законодательством;</w:t>
      </w:r>
    </w:p>
    <w:p w:rsidR="00000000" w:rsidRDefault="00B913A1">
      <w:pPr>
        <w:pStyle w:val="newncpi"/>
        <w:divId w:val="543642990"/>
      </w:pPr>
      <w:r>
        <w:t>размещает средства профессионального пенсионного страхования в банке, уполномоченном обслуживать государственные программы;</w:t>
      </w:r>
    </w:p>
    <w:p w:rsidR="00000000" w:rsidRDefault="00B913A1">
      <w:pPr>
        <w:pStyle w:val="newncpi"/>
        <w:divId w:val="543642990"/>
      </w:pPr>
      <w:r>
        <w:t>осуществляет капитализацию временно свободных средс</w:t>
      </w:r>
      <w:r>
        <w:t>тв государственного социального страхования;</w:t>
      </w:r>
    </w:p>
    <w:p w:rsidR="00000000" w:rsidRDefault="00B913A1">
      <w:pPr>
        <w:pStyle w:val="newncpi"/>
        <w:divId w:val="543642990"/>
      </w:pPr>
      <w:r>
        <w:t>разрабатывает и вносит в установленном порядке предложения о размерах взносов;</w:t>
      </w:r>
    </w:p>
    <w:p w:rsidR="00000000" w:rsidRDefault="00B913A1">
      <w:pPr>
        <w:pStyle w:val="newncpi"/>
        <w:divId w:val="543642990"/>
      </w:pPr>
      <w:r>
        <w:t>назначает и выплачивает профессиональные пенсии;</w:t>
      </w:r>
    </w:p>
    <w:p w:rsidR="00000000" w:rsidRDefault="00B913A1">
      <w:pPr>
        <w:pStyle w:val="newncpi"/>
        <w:divId w:val="543642990"/>
      </w:pPr>
      <w:r>
        <w:t>получает в порядке, определяемом Министерством юстиции и Министерством труда и соци</w:t>
      </w:r>
      <w:r>
        <w:t>альной защиты, от органов, регистрирующих акты гражданского состояния, копии</w:t>
      </w:r>
      <w:r>
        <w:t xml:space="preserve"> </w:t>
      </w:r>
      <w:hyperlink r:id="rId41" w:anchor="a8" w:tooltip="+" w:history="1">
        <w:r>
          <w:rPr>
            <w:rStyle w:val="a3"/>
          </w:rPr>
          <w:t>записей</w:t>
        </w:r>
      </w:hyperlink>
      <w:r>
        <w:t xml:space="preserve"> актов о смерти;</w:t>
      </w:r>
    </w:p>
    <w:p w:rsidR="00000000" w:rsidRDefault="00B913A1">
      <w:pPr>
        <w:pStyle w:val="newncpi"/>
        <w:divId w:val="543642990"/>
      </w:pPr>
      <w:r>
        <w:t>принимает предусмотренные законодательством меры к плательщикам обязательных страховых взносов, взносов н</w:t>
      </w:r>
      <w:r>
        <w:t>а профессиональное пенсионное страхование и иных платежей в бюджет фонда (далее, если не определено иное, – плательщики взносов), нарушающим законодательство о государственном социальном страховании;</w:t>
      </w:r>
    </w:p>
    <w:p w:rsidR="00000000" w:rsidRDefault="00B913A1">
      <w:pPr>
        <w:pStyle w:val="newncpi"/>
        <w:divId w:val="543642990"/>
      </w:pPr>
      <w:r>
        <w:t>осуществляет в установленном законодательством и междуна</w:t>
      </w:r>
      <w:r>
        <w:t>родными договорами Республики Беларусь порядке выплату пенсий и пособий лицам, выехавшим за границу, а также прибывшим в Республику Беларусь;</w:t>
      </w:r>
    </w:p>
    <w:p w:rsidR="00000000" w:rsidRDefault="00B913A1">
      <w:pPr>
        <w:pStyle w:val="newncpi"/>
        <w:divId w:val="543642990"/>
      </w:pPr>
      <w:r>
        <w:t>сотрудничает с международными организациями по вопросам своей компетенции, участвует в разработке и реализации меж</w:t>
      </w:r>
      <w:r>
        <w:t>дународных договоров Республики Беларусь по вопросам государственного социального страхования;</w:t>
      </w:r>
    </w:p>
    <w:p w:rsidR="00000000" w:rsidRDefault="00B913A1">
      <w:pPr>
        <w:pStyle w:val="newncpi"/>
        <w:divId w:val="543642990"/>
      </w:pPr>
      <w:bookmarkStart w:id="13" w:name="a198"/>
      <w:bookmarkEnd w:id="13"/>
      <w:r>
        <w:t>в установленном порядке разрабатывает и вносит предложения о совершенствовании законодательства о государственном социальном страховании;</w:t>
      </w:r>
    </w:p>
    <w:p w:rsidR="00000000" w:rsidRDefault="00B913A1">
      <w:pPr>
        <w:pStyle w:val="newncpi"/>
        <w:divId w:val="543642990"/>
      </w:pPr>
      <w:r>
        <w:t>осуществляет мероприятия по созданию, внедрению, эксплуатации и развитию (доработке) информационных систем и ресурсов по вопросам государственного социального страхования, автоматизированных рабочих мест и других средств автоматизации и компьютеризации раб</w:t>
      </w:r>
      <w:r>
        <w:t>оты Фонда и его территориальных органов, а также осуществляет электронное взаимодействие с плательщиками взносов, застрахованными лицами, государственными органами и иными организациями в соответствии с законодательством;</w:t>
      </w:r>
    </w:p>
    <w:p w:rsidR="00000000" w:rsidRDefault="00B913A1">
      <w:pPr>
        <w:pStyle w:val="newncpi"/>
        <w:divId w:val="543642990"/>
      </w:pPr>
      <w:r>
        <w:t>размещает на своем официальном сай</w:t>
      </w:r>
      <w:r>
        <w:t xml:space="preserve">те в глобальной компьютерной сети Интернет </w:t>
      </w:r>
      <w:hyperlink r:id="rId42" w:anchor="a267" w:tooltip="+" w:history="1">
        <w:r>
          <w:rPr>
            <w:rStyle w:val="a3"/>
          </w:rPr>
          <w:t>перечень</w:t>
        </w:r>
      </w:hyperlink>
      <w:r>
        <w:t xml:space="preserve"> работодателей, имеющих задолженность по обязательным страховым взносам;</w:t>
      </w:r>
    </w:p>
    <w:p w:rsidR="00000000" w:rsidRDefault="00B913A1">
      <w:pPr>
        <w:pStyle w:val="newncpi"/>
        <w:divId w:val="543642990"/>
      </w:pPr>
      <w:r>
        <w:t>запрашивает и получает на безвозмездной основе от государственных органов, су</w:t>
      </w:r>
      <w:r>
        <w:t>дов и иных организаций сведения, необходимые для выполнения возложенных задач в области государственного социального страхования, данные об имуществе плательщиков взносов, информацию, необходимую для предъявления обратных требований (регресса) в размере вы</w:t>
      </w:r>
      <w:r>
        <w:t>плаченных сумм пособий и пенсий (в том числе персональные данные физических лиц без их согласия), а также из информационных ресурсов (систем), к которым имеет доступ, включая удаленный, на основании письменных запросов, запросов в виде электронных документ</w:t>
      </w:r>
      <w:r>
        <w:t>ов либо соглашений (договоров), заключенных с собственниками (владельцами) информационных ресурсов (систем), если иное не определено законодательными актами;</w:t>
      </w:r>
    </w:p>
    <w:p w:rsidR="00000000" w:rsidRDefault="00B913A1">
      <w:pPr>
        <w:pStyle w:val="newncpi"/>
        <w:divId w:val="543642990"/>
      </w:pPr>
      <w:r>
        <w:t>создает и ведет базы данных плательщиков взносов, индивидуальных лицевых счетов застрахованных лиц</w:t>
      </w:r>
      <w:r>
        <w:t>, получателей профессиональных пенсий, пенсий и пособий, выплачиваемых в соответствии с международными договорами Республики Беларусь, корпоративный портал Фонда, размещенный в глобальной компьютерной сети Интернет, информационный ресурс «Личный кабинет пл</w:t>
      </w:r>
      <w:r>
        <w:t>ательщика взносов», размещенный на корпоративном портале Фонда (далее – информационный ресурс «Личный кабинет плательщика взносов»);</w:t>
      </w:r>
    </w:p>
    <w:p w:rsidR="00000000" w:rsidRDefault="00B913A1">
      <w:pPr>
        <w:pStyle w:val="newncpi"/>
        <w:divId w:val="543642990"/>
      </w:pPr>
      <w:r>
        <w:t>обеспечивает доступ к информационному ресурсу «Личный кабинет плательщика взносов» с помощью личного ключа электронной цифр</w:t>
      </w:r>
      <w:r>
        <w:t>овой подписи и иными способами в соответствии с законодательством об информации, информатизации и защите информации;</w:t>
      </w:r>
    </w:p>
    <w:p w:rsidR="00000000" w:rsidRDefault="00B913A1">
      <w:pPr>
        <w:pStyle w:val="newncpi"/>
        <w:divId w:val="543642990"/>
      </w:pPr>
      <w:r>
        <w:t>использует информационный ресурс «Личный кабинет плательщика взносов» для получения плательщиками взносов от органов Фонда, направления пла</w:t>
      </w:r>
      <w:r>
        <w:t>тельщиками взносов в органы Фонда электронных документов, документов (отчетов) и (или) информации (уведомлений, сообщений) в электронной форме;</w:t>
      </w:r>
    </w:p>
    <w:p w:rsidR="00000000" w:rsidRDefault="00B913A1">
      <w:pPr>
        <w:pStyle w:val="newncpi"/>
        <w:divId w:val="543642990"/>
      </w:pPr>
      <w:r>
        <w:t>принимает (направляет) документы (отчеты) и (или) информацию (уведомления, сообщения), поступившие в органы Фонд</w:t>
      </w:r>
      <w:r>
        <w:t>а (плательщикам) через информационный ресурс «Личный кабинет плательщика взносов» в электронной форме, которые признаются равнозначными документам в письменной форме, подписанным собственноручной подписью физического лица (уполномоченного должностного лица</w:t>
      </w:r>
      <w:r>
        <w:t xml:space="preserve"> органа Фонда);</w:t>
      </w:r>
    </w:p>
    <w:p w:rsidR="00000000" w:rsidRDefault="00B913A1">
      <w:pPr>
        <w:pStyle w:val="newncpi"/>
        <w:divId w:val="543642990"/>
      </w:pPr>
      <w:r>
        <w:t>в установленном порядке ведет бухгалтерский учет и представляет государственную статистическую отчетность;</w:t>
      </w:r>
    </w:p>
    <w:p w:rsidR="00000000" w:rsidRDefault="00B913A1">
      <w:pPr>
        <w:pStyle w:val="newncpi"/>
        <w:divId w:val="543642990"/>
      </w:pPr>
      <w:r>
        <w:t>в установленном порядке осуществляет закупки товаров (работ, услуг);</w:t>
      </w:r>
    </w:p>
    <w:p w:rsidR="00000000" w:rsidRDefault="00B913A1">
      <w:pPr>
        <w:pStyle w:val="newncpi"/>
        <w:divId w:val="543642990"/>
      </w:pPr>
      <w:r>
        <w:t>в установленном порядке вносит предложения о размерах тарифов на</w:t>
      </w:r>
      <w:r>
        <w:t xml:space="preserve"> доставку пенсий и иных выплат из средств государственного социального страхования;</w:t>
      </w:r>
    </w:p>
    <w:p w:rsidR="00000000" w:rsidRDefault="00B913A1">
      <w:pPr>
        <w:pStyle w:val="newncpi"/>
        <w:divId w:val="543642990"/>
      </w:pPr>
      <w:r>
        <w:t>подает в суд заявления об обращении взыскания на имущество должников для погашения задолженности по взносам при отсутствии либо недостаточности у плательщиков взносов денеж</w:t>
      </w:r>
      <w:r>
        <w:t>ных средств;</w:t>
      </w:r>
    </w:p>
    <w:p w:rsidR="00000000" w:rsidRDefault="00B913A1">
      <w:pPr>
        <w:pStyle w:val="newncpi"/>
        <w:divId w:val="543642990"/>
      </w:pPr>
      <w:r>
        <w:t>обращается к нотариусу за совершением исполнительной надписи о взыскании задолженности по обязательным страховым взносам и пеням с физических лиц, в том числе индивидуальных предпринимателей;</w:t>
      </w:r>
    </w:p>
    <w:p w:rsidR="00000000" w:rsidRDefault="00B913A1">
      <w:pPr>
        <w:pStyle w:val="newncpi"/>
        <w:divId w:val="543642990"/>
      </w:pPr>
      <w:r>
        <w:t>дает разъяснения по вопросам, отнесенным к его комп</w:t>
      </w:r>
      <w:r>
        <w:t>етенции, информирует общественность о своей деятельности, проводит информационно-разъяснительную работу среди плательщиков взносов и физических лиц, а также без их согласия направляет информацию (уведомления, сообщения) по вопросам государственного социаль</w:t>
      </w:r>
      <w:r>
        <w:t>ного страхования в письменной и (или) электронной формах;</w:t>
      </w:r>
    </w:p>
    <w:p w:rsidR="00000000" w:rsidRDefault="00B913A1">
      <w:pPr>
        <w:pStyle w:val="newncpi"/>
        <w:divId w:val="543642990"/>
      </w:pPr>
      <w:bookmarkStart w:id="14" w:name="a202"/>
      <w:bookmarkEnd w:id="14"/>
      <w:r>
        <w:t>осуществляет мероприятия по комплектованию центрального аппарата и системы Фонда квалифицированными специалистами, обеспечивает их подбор и расстановку, формирует руководящий кадровый состав и его р</w:t>
      </w:r>
      <w:r>
        <w:t>езерв, организует непрерывное обучение, подготовку, переподготовку и повышение квалификации кадров;</w:t>
      </w:r>
    </w:p>
    <w:p w:rsidR="00000000" w:rsidRDefault="00B913A1">
      <w:pPr>
        <w:pStyle w:val="newncpi"/>
        <w:divId w:val="543642990"/>
      </w:pPr>
      <w:r>
        <w:t>рассматривает в соответствии с законодательством обращения физических и юридических лиц;</w:t>
      </w:r>
    </w:p>
    <w:p w:rsidR="00000000" w:rsidRDefault="00B913A1">
      <w:pPr>
        <w:pStyle w:val="newncpi"/>
        <w:divId w:val="543642990"/>
      </w:pPr>
      <w:r>
        <w:t>обобщает практику применения законодательства в области государстве</w:t>
      </w:r>
      <w:r>
        <w:t>нного социального страхования и обеспечивает единообразное его применение;</w:t>
      </w:r>
    </w:p>
    <w:p w:rsidR="00000000" w:rsidRDefault="00B913A1">
      <w:pPr>
        <w:pStyle w:val="newncpi"/>
        <w:divId w:val="543642990"/>
      </w:pPr>
      <w:r>
        <w:t>осуществляет иные функции, предусмотренные законодательством.</w:t>
      </w:r>
    </w:p>
    <w:p w:rsidR="00000000" w:rsidRDefault="00B913A1">
      <w:pPr>
        <w:pStyle w:val="point"/>
        <w:divId w:val="543642990"/>
      </w:pPr>
      <w:bookmarkStart w:id="15" w:name="a22"/>
      <w:bookmarkEnd w:id="15"/>
      <w:r>
        <w:t>9. Средства государственного социального страхования имеют целевое назначение и направляются на:</w:t>
      </w:r>
    </w:p>
    <w:p w:rsidR="00000000" w:rsidRDefault="00B913A1">
      <w:pPr>
        <w:pStyle w:val="newncpi"/>
        <w:divId w:val="543642990"/>
      </w:pPr>
      <w:r>
        <w:t>выплату трудовых пенси</w:t>
      </w:r>
      <w:r>
        <w:t>й, в том числе государственным гражданским служащим в части, соответствующей размеру пенсии, полагающейся по общим условиям и нормам пенсионного законодательства; за особые заслуги перед республикой в части, соответствующей размеру пенсии по возрасту, инва</w:t>
      </w:r>
      <w:r>
        <w:t>лидности, за выслугу лет; ежемесячного денежного содержания в части, соответствующей размеру пенсии, исчисляемой по общим условиям и нормам пенсионного законодательства;</w:t>
      </w:r>
    </w:p>
    <w:p w:rsidR="00000000" w:rsidRDefault="00B913A1">
      <w:pPr>
        <w:pStyle w:val="newncpi"/>
        <w:divId w:val="543642990"/>
      </w:pPr>
      <w:r>
        <w:t>выплату профессиональных пенсий;</w:t>
      </w:r>
    </w:p>
    <w:p w:rsidR="00000000" w:rsidRDefault="00B913A1">
      <w:pPr>
        <w:pStyle w:val="newncpi"/>
        <w:divId w:val="543642990"/>
      </w:pPr>
      <w:r>
        <w:t>выплату пособий по государственному социальному страх</w:t>
      </w:r>
      <w:r>
        <w:t>ованию (по временной нетрудоспособности, беременности и родам, в связи с рождением ребенка, женщинам, ставшим на учет в организациях здравоохранения до 12-недельного срока беременности, по уходу за ребенком в возрасте до 3 лет, на погребение);</w:t>
      </w:r>
    </w:p>
    <w:p w:rsidR="00000000" w:rsidRDefault="00B913A1">
      <w:pPr>
        <w:pStyle w:val="newncpi"/>
        <w:divId w:val="543642990"/>
      </w:pPr>
      <w:r>
        <w:t>оплату ежеме</w:t>
      </w:r>
      <w:r>
        <w:t>сячно предоставляемого по заявлению матери (мачехи) или отца (отчима), опекуна (попечителя), воспитывающей (воспитывающего) ребенка-инвалида в возрасте до 18 лет, одного дополнительного свободного от работы дня;</w:t>
      </w:r>
    </w:p>
    <w:p w:rsidR="00000000" w:rsidRDefault="00B913A1">
      <w:pPr>
        <w:pStyle w:val="newncpi"/>
        <w:divId w:val="543642990"/>
      </w:pPr>
      <w:r>
        <w:t>выплату пенсий и пособий лицам, выехавшим за</w:t>
      </w:r>
      <w:r>
        <w:t xml:space="preserve"> границу, а также прибывшим в Республику Беларусь, в соответствии с законодательством и международными договорами Республики Беларусь;</w:t>
      </w:r>
    </w:p>
    <w:p w:rsidR="00000000" w:rsidRDefault="00B913A1">
      <w:pPr>
        <w:pStyle w:val="newncpi"/>
        <w:divId w:val="543642990"/>
      </w:pPr>
      <w:bookmarkStart w:id="16" w:name="a127"/>
      <w:bookmarkEnd w:id="16"/>
      <w:r>
        <w:t>финансирование выплат взыскателям в качестве компенсации недополученной суммы алиментов в связи с простоем или иными обст</w:t>
      </w:r>
      <w:r>
        <w:t>оятельствами, имевшими место по независящим от должника причинам, с последующим возмещением нанимателем использованных на указанные цели средств государственного социального страхования;</w:t>
      </w:r>
    </w:p>
    <w:p w:rsidR="00000000" w:rsidRDefault="00B913A1">
      <w:pPr>
        <w:pStyle w:val="newncpi"/>
        <w:divId w:val="543642990"/>
      </w:pPr>
      <w:r>
        <w:t>финансирование выплат на санаторно-курортное лечение и оздоровление в</w:t>
      </w:r>
      <w:r>
        <w:t xml:space="preserve"> соответствии с законодательством;</w:t>
      </w:r>
    </w:p>
    <w:p w:rsidR="00000000" w:rsidRDefault="00B913A1">
      <w:pPr>
        <w:pStyle w:val="newncpi"/>
        <w:divId w:val="543642990"/>
      </w:pPr>
      <w:r>
        <w:t>финансирование иных расходов в соответствии с законодательством о государственном социальном страховании.</w:t>
      </w:r>
    </w:p>
    <w:p w:rsidR="00000000" w:rsidRDefault="00B913A1">
      <w:pPr>
        <w:pStyle w:val="newncpi"/>
        <w:divId w:val="543642990"/>
      </w:pPr>
      <w:r>
        <w:t>Данные средства могут направляться на оказание материальной помощи нуждающимся нетрудоспособным лицам, получающим п</w:t>
      </w:r>
      <w:r>
        <w:t>енсии из средств государственного социального страхования.</w:t>
      </w:r>
    </w:p>
    <w:p w:rsidR="00000000" w:rsidRDefault="00B913A1">
      <w:pPr>
        <w:pStyle w:val="point"/>
        <w:divId w:val="543642990"/>
      </w:pPr>
      <w:r>
        <w:t>10. Составление, рассмотрение и исполнение бюджета фонда на очередной финансовый год осуществляются в соответствии с законодательными актами.</w:t>
      </w:r>
    </w:p>
    <w:p w:rsidR="00000000" w:rsidRDefault="00B913A1">
      <w:pPr>
        <w:pStyle w:val="point"/>
        <w:divId w:val="543642990"/>
      </w:pPr>
      <w:bookmarkStart w:id="17" w:name="a14"/>
      <w:bookmarkEnd w:id="17"/>
      <w:r>
        <w:t>11. Коллегиальным органом управления Фонда является его</w:t>
      </w:r>
      <w:r>
        <w:t xml:space="preserve"> правление. В состав правления входят Министр труда и социальной защиты (председатель правления), управляющий Фондом (заместитель председателя правления) и его заместители по должности, представители Министерства финансов, Министерства экономики, Националь</w:t>
      </w:r>
      <w:r>
        <w:t>ного банка, республиканских объединений нанимателей и профсоюзов.</w:t>
      </w:r>
    </w:p>
    <w:p w:rsidR="00000000" w:rsidRDefault="00B913A1">
      <w:pPr>
        <w:pStyle w:val="newncpi"/>
        <w:divId w:val="543642990"/>
      </w:pPr>
      <w:r>
        <w:t>Количественный и персональный</w:t>
      </w:r>
      <w:r>
        <w:t xml:space="preserve"> </w:t>
      </w:r>
      <w:hyperlink r:id="rId43" w:anchor="a2" w:tooltip="+" w:history="1">
        <w:r>
          <w:rPr>
            <w:rStyle w:val="a3"/>
          </w:rPr>
          <w:t>состав</w:t>
        </w:r>
      </w:hyperlink>
      <w:r>
        <w:t xml:space="preserve"> правления Фонда утверждается Советом Министров Республики Беларусь.</w:t>
      </w:r>
    </w:p>
    <w:p w:rsidR="00000000" w:rsidRDefault="00B913A1">
      <w:pPr>
        <w:pStyle w:val="newncpi"/>
        <w:divId w:val="543642990"/>
      </w:pPr>
      <w:r>
        <w:t xml:space="preserve">Правление Фонда созывается по мере необходимости, но не реже трех раз в год, и правомочно принимать решения при наличии не менее двух третей установленной численности его членов. Решения принимаются простым большинством голосов присутствующих на заседании </w:t>
      </w:r>
      <w:r>
        <w:t>членов правления. При равенстве голосов принятым считается решение, за которое проголосовал председатель правления.</w:t>
      </w:r>
    </w:p>
    <w:p w:rsidR="00000000" w:rsidRDefault="00B913A1">
      <w:pPr>
        <w:pStyle w:val="newncpi"/>
        <w:divId w:val="543642990"/>
      </w:pPr>
      <w:r>
        <w:t>Решения правления Фонда принимаются в форме постановления. Постановления подписываются председателем правления, а в его отсутствие – замести</w:t>
      </w:r>
      <w:r>
        <w:t>телем председателя правления.</w:t>
      </w:r>
    </w:p>
    <w:p w:rsidR="00000000" w:rsidRDefault="00B913A1">
      <w:pPr>
        <w:pStyle w:val="newncpi"/>
        <w:divId w:val="543642990"/>
      </w:pPr>
      <w:r>
        <w:t>В случае необходимости оперативного принятия решения может быть применен принцип опроса членов правления в рабочем порядке без созыва его заседания.</w:t>
      </w:r>
    </w:p>
    <w:p w:rsidR="00000000" w:rsidRDefault="00B913A1">
      <w:pPr>
        <w:pStyle w:val="newncpi"/>
        <w:divId w:val="543642990"/>
      </w:pPr>
      <w:r>
        <w:t>Работа правления осуществляется в соответствии с утвержденным им регламентом.</w:t>
      </w:r>
    </w:p>
    <w:p w:rsidR="00000000" w:rsidRDefault="00B913A1">
      <w:pPr>
        <w:pStyle w:val="point"/>
        <w:divId w:val="543642990"/>
      </w:pPr>
      <w:bookmarkStart w:id="18" w:name="a65"/>
      <w:bookmarkEnd w:id="18"/>
      <w:r>
        <w:t>12. Правление Фонда:</w:t>
      </w:r>
    </w:p>
    <w:p w:rsidR="00000000" w:rsidRDefault="00B913A1">
      <w:pPr>
        <w:pStyle w:val="newncpi"/>
        <w:divId w:val="543642990"/>
      </w:pPr>
      <w:r>
        <w:t>определяет направления деятельности Фонда на текущий период и на перспективу, в том числе по вопросам своевременного и полного финансирования расходов на выплату трудовых и профессиональных пенсий, пособий, других выплат по государств</w:t>
      </w:r>
      <w:r>
        <w:t>енному социальному страхованию в установленных законодательством случаях;</w:t>
      </w:r>
    </w:p>
    <w:p w:rsidR="00000000" w:rsidRDefault="00B913A1">
      <w:pPr>
        <w:pStyle w:val="newncpi"/>
        <w:divId w:val="543642990"/>
      </w:pPr>
      <w:bookmarkStart w:id="19" w:name="a226"/>
      <w:bookmarkEnd w:id="19"/>
      <w:r>
        <w:t>в пределах своей компетенции утверждает положения, инструкции и другие нормативные правовые акты;</w:t>
      </w:r>
    </w:p>
    <w:p w:rsidR="00000000" w:rsidRDefault="00B913A1">
      <w:pPr>
        <w:pStyle w:val="newncpi"/>
        <w:divId w:val="543642990"/>
      </w:pPr>
      <w:r>
        <w:t>рассматривает проекты бюджета фонда на очередной финансовый год и отчета о его испол</w:t>
      </w:r>
      <w:r>
        <w:t>нении;</w:t>
      </w:r>
    </w:p>
    <w:p w:rsidR="00000000" w:rsidRDefault="00B913A1">
      <w:pPr>
        <w:pStyle w:val="newncpi"/>
        <w:divId w:val="543642990"/>
      </w:pPr>
      <w:r>
        <w:t>утверждает</w:t>
      </w:r>
      <w:r>
        <w:t xml:space="preserve"> </w:t>
      </w:r>
      <w:hyperlink r:id="rId44" w:anchor="a2" w:tooltip="+" w:history="1">
        <w:r>
          <w:rPr>
            <w:rStyle w:val="a3"/>
          </w:rPr>
          <w:t>Положение</w:t>
        </w:r>
      </w:hyperlink>
      <w:r>
        <w:t xml:space="preserve"> о капитализации временно свободных средств и направлениях использования полученных доходов;</w:t>
      </w:r>
    </w:p>
    <w:p w:rsidR="00000000" w:rsidRDefault="00B913A1">
      <w:pPr>
        <w:pStyle w:val="newncpi"/>
        <w:divId w:val="543642990"/>
      </w:pPr>
      <w:r>
        <w:t>согласовывает по представлению управляющего Фондом назначение на должности служащих и</w:t>
      </w:r>
      <w:r>
        <w:t> освобождение от них руководителей областных, Минского городского управлений Фонда;</w:t>
      </w:r>
    </w:p>
    <w:p w:rsidR="00000000" w:rsidRDefault="00B913A1">
      <w:pPr>
        <w:pStyle w:val="newncpi"/>
        <w:divId w:val="543642990"/>
      </w:pPr>
      <w:r>
        <w:t>заслушивает отчеты руководителей областных, Минского городского управлений Фонда о проделанной работе;</w:t>
      </w:r>
    </w:p>
    <w:p w:rsidR="00000000" w:rsidRDefault="00B913A1">
      <w:pPr>
        <w:pStyle w:val="newncpi"/>
        <w:divId w:val="543642990"/>
      </w:pPr>
      <w:r>
        <w:t>утверждает формы документов, необходимых для назначения и выплаты про</w:t>
      </w:r>
      <w:r>
        <w:t>фессиональных пенсий;</w:t>
      </w:r>
    </w:p>
    <w:p w:rsidR="00000000" w:rsidRDefault="00B913A1">
      <w:pPr>
        <w:pStyle w:val="newncpi"/>
        <w:divId w:val="543642990"/>
      </w:pPr>
      <w:bookmarkStart w:id="20" w:name="a232"/>
      <w:bookmarkEnd w:id="20"/>
      <w:r>
        <w:t>определяет</w:t>
      </w:r>
      <w:r>
        <w:t xml:space="preserve"> </w:t>
      </w:r>
      <w:hyperlink r:id="rId45" w:anchor="a3" w:tooltip="+" w:history="1">
        <w:r>
          <w:rPr>
            <w:rStyle w:val="a3"/>
          </w:rPr>
          <w:t>формы</w:t>
        </w:r>
      </w:hyperlink>
      <w:r>
        <w:t xml:space="preserve"> и форматы предусмотренных законодательством о государственном социальном страховании отчетов, в том числе ведомственной отчетности, документов и (или) информации, свя</w:t>
      </w:r>
      <w:r>
        <w:t>занных с начислением и уплатой взносов и иными вопросами, входящими в его компетенцию, а также устанавливает порядок их заполнения, представления (направления), приема и обработки;</w:t>
      </w:r>
    </w:p>
    <w:p w:rsidR="00000000" w:rsidRDefault="00B913A1">
      <w:pPr>
        <w:pStyle w:val="newncpi"/>
        <w:divId w:val="543642990"/>
      </w:pPr>
      <w:r>
        <w:t>рассматривает другие вопросы деятельности Фонда.</w:t>
      </w:r>
    </w:p>
    <w:p w:rsidR="00000000" w:rsidRDefault="00B913A1">
      <w:pPr>
        <w:pStyle w:val="point"/>
        <w:divId w:val="543642990"/>
      </w:pPr>
      <w:r>
        <w:t>13. Управляющий Фондом наз</w:t>
      </w:r>
      <w:r>
        <w:t>начается на должность служащего и освобождается от нее Советом Министров Республики Беларусь по согласованию с Президентом Республики Беларусь. Управляющий Фондом имеет двух заместителей, в том числе одного первого, назначаемых на должности служащих и осво</w:t>
      </w:r>
      <w:r>
        <w:t>бождаемых от них Министром труда и социальной защиты по согласованию с Советом Министров Республики Беларусь.</w:t>
      </w:r>
    </w:p>
    <w:p w:rsidR="00000000" w:rsidRDefault="00B913A1">
      <w:pPr>
        <w:pStyle w:val="newncpi"/>
        <w:divId w:val="543642990"/>
      </w:pPr>
      <w:r>
        <w:t>Управляющий Фондом:</w:t>
      </w:r>
    </w:p>
    <w:p w:rsidR="00000000" w:rsidRDefault="00B913A1">
      <w:pPr>
        <w:pStyle w:val="newncpi"/>
        <w:divId w:val="543642990"/>
      </w:pPr>
      <w:r>
        <w:t>руководит деятельностью Фонда, в пределах своей компетенции принимает решения и несет персональную ответственность за выполнен</w:t>
      </w:r>
      <w:r>
        <w:t>ие возложенных на Фонд задач и функций;</w:t>
      </w:r>
    </w:p>
    <w:p w:rsidR="00000000" w:rsidRDefault="00B913A1">
      <w:pPr>
        <w:pStyle w:val="newncpi"/>
        <w:divId w:val="543642990"/>
      </w:pPr>
      <w:r>
        <w:t>распределяет обязанности между своими заместителями;</w:t>
      </w:r>
    </w:p>
    <w:p w:rsidR="00000000" w:rsidRDefault="00B913A1">
      <w:pPr>
        <w:pStyle w:val="newncpi"/>
        <w:divId w:val="543642990"/>
      </w:pPr>
      <w:r>
        <w:t>утверждает структуру и штатное расписание центрального аппарата в пределах установленной численности и расходов на его содержание;</w:t>
      </w:r>
    </w:p>
    <w:p w:rsidR="00000000" w:rsidRDefault="00B913A1">
      <w:pPr>
        <w:pStyle w:val="newncpi"/>
        <w:divId w:val="543642990"/>
      </w:pPr>
      <w:r>
        <w:t>утверждает положения о структурн</w:t>
      </w:r>
      <w:r>
        <w:t>ых подразделениях и должностные (рабочие) инструкции работников центрального аппарата;</w:t>
      </w:r>
    </w:p>
    <w:p w:rsidR="00000000" w:rsidRDefault="00B913A1">
      <w:pPr>
        <w:pStyle w:val="newncpi"/>
        <w:divId w:val="543642990"/>
      </w:pPr>
      <w:r>
        <w:t>утверждает положения об областных, Минском городском управлениях Фонда, их численность, структуру и штатное расписание;</w:t>
      </w:r>
    </w:p>
    <w:p w:rsidR="00000000" w:rsidRDefault="00B913A1">
      <w:pPr>
        <w:pStyle w:val="newncpi"/>
        <w:divId w:val="543642990"/>
      </w:pPr>
      <w:r>
        <w:t>вносит на рассмотрение правления предложения по в</w:t>
      </w:r>
      <w:r>
        <w:t>опросам деятельности Фонда;</w:t>
      </w:r>
    </w:p>
    <w:p w:rsidR="00000000" w:rsidRDefault="00B913A1">
      <w:pPr>
        <w:pStyle w:val="newncpi"/>
        <w:divId w:val="543642990"/>
      </w:pPr>
      <w:r>
        <w:t>в установленном порядке вносит предложения о совершенствовании законодательства о государственном социальном страховании;</w:t>
      </w:r>
    </w:p>
    <w:p w:rsidR="00000000" w:rsidRDefault="00B913A1">
      <w:pPr>
        <w:pStyle w:val="newncpi"/>
        <w:divId w:val="543642990"/>
      </w:pPr>
      <w:r>
        <w:t>утверждает роспись бюджета фонда;</w:t>
      </w:r>
    </w:p>
    <w:p w:rsidR="00000000" w:rsidRDefault="00B913A1">
      <w:pPr>
        <w:pStyle w:val="newncpi"/>
        <w:divId w:val="543642990"/>
      </w:pPr>
      <w:r>
        <w:t>доводит план поступлений доходов до областных, Минского городского управ</w:t>
      </w:r>
      <w:r>
        <w:t>лений Фонда;</w:t>
      </w:r>
    </w:p>
    <w:p w:rsidR="00000000" w:rsidRDefault="00B913A1">
      <w:pPr>
        <w:pStyle w:val="newncpi"/>
        <w:divId w:val="543642990"/>
      </w:pPr>
      <w:r>
        <w:t>определяет объем по направлениям использования средств, предусмотренных росписью бюджета фонда, областным, Минскому городскому управлениям Фонда;</w:t>
      </w:r>
    </w:p>
    <w:p w:rsidR="00000000" w:rsidRDefault="00B913A1">
      <w:pPr>
        <w:pStyle w:val="newncpi"/>
        <w:divId w:val="543642990"/>
      </w:pPr>
      <w:r>
        <w:t>принимает необходимые меры по результатам проверок и мониторинга деятельности плательщиков взносо</w:t>
      </w:r>
      <w:r>
        <w:t>в по вопросам соблюдения законодательства о государственном социальном страховании;</w:t>
      </w:r>
    </w:p>
    <w:p w:rsidR="00000000" w:rsidRDefault="00B913A1">
      <w:pPr>
        <w:pStyle w:val="newncpi"/>
        <w:divId w:val="543642990"/>
      </w:pPr>
      <w:r>
        <w:t>дает разъяснения по вопросам деятельности Фонда;</w:t>
      </w:r>
    </w:p>
    <w:p w:rsidR="00000000" w:rsidRDefault="00B913A1">
      <w:pPr>
        <w:pStyle w:val="newncpi"/>
        <w:divId w:val="543642990"/>
      </w:pPr>
      <w:r>
        <w:t>издает в пределах своей компетенции приказы, утверждает положения, инструкции и иные документы, обязательные для выполнения всеми работниками центрального аппарата и системы Фонда;</w:t>
      </w:r>
    </w:p>
    <w:p w:rsidR="00000000" w:rsidRDefault="00B913A1">
      <w:pPr>
        <w:pStyle w:val="newncpi"/>
        <w:divId w:val="543642990"/>
      </w:pPr>
      <w:r>
        <w:t>принимает на работу и увольняет с работы в порядке, установленном законодат</w:t>
      </w:r>
      <w:r>
        <w:t>ельством, работников центрального аппарата и руководителей областных, Минского городского управлений Фонда;</w:t>
      </w:r>
    </w:p>
    <w:p w:rsidR="00000000" w:rsidRDefault="00B913A1">
      <w:pPr>
        <w:pStyle w:val="newncpi"/>
        <w:divId w:val="543642990"/>
      </w:pPr>
      <w:r>
        <w:t>согласовывает назначение на должности служащих и освобождение от них заместителей руководителей, главных бухгалтеров и начальников контрольно-ревизи</w:t>
      </w:r>
      <w:r>
        <w:t>онных подразделений областных, Минского городского управлений Фонда, а также продление (заключение новых) контрактов с указанными должностными лицами;</w:t>
      </w:r>
    </w:p>
    <w:p w:rsidR="00000000" w:rsidRDefault="00B913A1">
      <w:pPr>
        <w:pStyle w:val="newncpi"/>
        <w:divId w:val="543642990"/>
      </w:pPr>
      <w:r>
        <w:t>без доверенности действует от имени Фонда в отношениях с государственными органами и другими организациям</w:t>
      </w:r>
      <w:r>
        <w:t>и;</w:t>
      </w:r>
    </w:p>
    <w:p w:rsidR="00000000" w:rsidRDefault="00B913A1">
      <w:pPr>
        <w:pStyle w:val="newncpi"/>
        <w:divId w:val="543642990"/>
      </w:pPr>
      <w:r>
        <w:t>в установленном порядке распоряжается средствами и имуществом Фонда;</w:t>
      </w:r>
    </w:p>
    <w:p w:rsidR="00000000" w:rsidRDefault="00B913A1">
      <w:pPr>
        <w:pStyle w:val="newncpi"/>
        <w:divId w:val="543642990"/>
      </w:pPr>
      <w:r>
        <w:t>представляет Фонд во взаимоотношениях с международными и иностранными организациями в пределах своей компетенции;</w:t>
      </w:r>
    </w:p>
    <w:p w:rsidR="00000000" w:rsidRDefault="00B913A1">
      <w:pPr>
        <w:pStyle w:val="newncpi"/>
        <w:divId w:val="543642990"/>
      </w:pPr>
      <w:r>
        <w:t>отменяет не соответствующие законодательству решения руководителей тер</w:t>
      </w:r>
      <w:r>
        <w:t>риториальных органов;</w:t>
      </w:r>
    </w:p>
    <w:p w:rsidR="00000000" w:rsidRDefault="00B913A1">
      <w:pPr>
        <w:pStyle w:val="newncpi"/>
        <w:divId w:val="543642990"/>
      </w:pPr>
      <w:r>
        <w:t>осуществляет иные полномочия по вопросам деятельности Фонда, не отнесенным к компетенции правления.</w:t>
      </w:r>
    </w:p>
    <w:p w:rsidR="00000000" w:rsidRDefault="00B913A1">
      <w:pPr>
        <w:pStyle w:val="point"/>
        <w:divId w:val="543642990"/>
      </w:pPr>
      <w:bookmarkStart w:id="21" w:name="a33"/>
      <w:bookmarkEnd w:id="21"/>
      <w:r>
        <w:t>14. Фонд и его территориальные органы имеют право:</w:t>
      </w:r>
    </w:p>
    <w:p w:rsidR="00000000" w:rsidRDefault="00B913A1">
      <w:pPr>
        <w:pStyle w:val="newncpi"/>
        <w:divId w:val="543642990"/>
      </w:pPr>
      <w:bookmarkStart w:id="22" w:name="a230"/>
      <w:bookmarkEnd w:id="22"/>
      <w:r>
        <w:t xml:space="preserve">осуществлять постановку на учет плательщиков обязательных страховых взносов, в том </w:t>
      </w:r>
      <w:r>
        <w:t>числе обязанных состоять на учете в органах Фонда, независимо от факта подачи ими заявления о постановке на учет;</w:t>
      </w:r>
    </w:p>
    <w:p w:rsidR="00000000" w:rsidRDefault="00B913A1">
      <w:pPr>
        <w:pStyle w:val="newncpi"/>
        <w:divId w:val="543642990"/>
      </w:pPr>
      <w:r>
        <w:t>осуществлять контроль за соблюдением законодательства о государственном социальном страховании, в том числе за:</w:t>
      </w:r>
    </w:p>
    <w:p w:rsidR="00000000" w:rsidRDefault="00B913A1">
      <w:pPr>
        <w:pStyle w:val="newncpi"/>
        <w:divId w:val="543642990"/>
      </w:pPr>
      <w:r>
        <w:t>своевременностью и правильност</w:t>
      </w:r>
      <w:r>
        <w:t>ью представления плательщиками взносов сведений, необходимых для ведения индивидуального (персонифицированного) учета;</w:t>
      </w:r>
    </w:p>
    <w:p w:rsidR="00000000" w:rsidRDefault="00B913A1">
      <w:pPr>
        <w:pStyle w:val="newncpi"/>
        <w:divId w:val="543642990"/>
      </w:pPr>
      <w:r>
        <w:t>правильностью начисления, своевременностью и полнотой уплаты (перечисления) взносов;</w:t>
      </w:r>
    </w:p>
    <w:p w:rsidR="00000000" w:rsidRDefault="00B913A1">
      <w:pPr>
        <w:pStyle w:val="newncpi"/>
        <w:divId w:val="543642990"/>
      </w:pPr>
      <w:r>
        <w:t>правильностью использования средств государственного</w:t>
      </w:r>
      <w:r>
        <w:t xml:space="preserve"> социального страхования в установленных законодательством случаях;</w:t>
      </w:r>
    </w:p>
    <w:p w:rsidR="00000000" w:rsidRDefault="00B913A1">
      <w:pPr>
        <w:pStyle w:val="newncpi"/>
        <w:divId w:val="543642990"/>
      </w:pPr>
      <w:r>
        <w:t>взыскивать недоимки, пени, штрафы, излишне выплаченные в соответствии с международными договорами Республики Беларусь суммы пенсий и пособий, а также излишне выплаченные суммы профессионал</w:t>
      </w:r>
      <w:r>
        <w:t>ьных пенсий в порядке и случаях, установленных законодательством;</w:t>
      </w:r>
    </w:p>
    <w:p w:rsidR="00000000" w:rsidRDefault="00B913A1">
      <w:pPr>
        <w:pStyle w:val="newncpi"/>
        <w:divId w:val="543642990"/>
      </w:pPr>
      <w:r>
        <w:t>выносить обязательные для исполнения банками постановления о бесспорном взыскании излишне выплаченных сумм профессиональных пенсий, а также недоимки, пеней и штрафов с электронных кошельков,</w:t>
      </w:r>
      <w:r>
        <w:t xml:space="preserve"> счетов плательщиков взносов и их дебиторов, принимать решения о приостановлении (отмене приостановления) операций плательщиков взносов по счетам, электронным кошелькам, получать от банков информацию об остатках и движении денежных средств на счетах, элект</w:t>
      </w:r>
      <w:r>
        <w:t>ронных денег в электронных кошельках плательщиков взносов в случаях, установленных законодательными актами;</w:t>
      </w:r>
    </w:p>
    <w:p w:rsidR="00000000" w:rsidRDefault="00B913A1">
      <w:pPr>
        <w:pStyle w:val="newncpi"/>
        <w:divId w:val="543642990"/>
      </w:pPr>
      <w:r>
        <w:t>проводить проверки и мониторинг в</w:t>
      </w:r>
      <w:r>
        <w:t xml:space="preserve"> </w:t>
      </w:r>
      <w:hyperlink r:id="rId46" w:anchor="a7" w:tooltip="+" w:history="1">
        <w:r>
          <w:rPr>
            <w:rStyle w:val="a3"/>
          </w:rPr>
          <w:t>порядке</w:t>
        </w:r>
      </w:hyperlink>
      <w:r>
        <w:t>, установленном законодательством о контрольной (надзорн</w:t>
      </w:r>
      <w:r>
        <w:t>ой) деятельности;</w:t>
      </w:r>
    </w:p>
    <w:p w:rsidR="00000000" w:rsidRDefault="00B913A1">
      <w:pPr>
        <w:pStyle w:val="newncpi"/>
        <w:divId w:val="543642990"/>
      </w:pPr>
      <w:r>
        <w:t>подавать в суд заявления об обращении взыскания на имущество должника для погашения задолженности по взносам при отсутствии либо недостаточности у плательщика взносов денежных средств;</w:t>
      </w:r>
    </w:p>
    <w:p w:rsidR="00000000" w:rsidRDefault="00B913A1">
      <w:pPr>
        <w:pStyle w:val="newncpi"/>
        <w:divId w:val="543642990"/>
      </w:pPr>
      <w:r>
        <w:t xml:space="preserve">обращаться к нотариусу за совершением исполнительной </w:t>
      </w:r>
      <w:r>
        <w:t>надписи о взыскании задолженности по обязательным страховым взносам и пеням с физических лиц, в том числе индивидуальных предпринимателей;</w:t>
      </w:r>
    </w:p>
    <w:p w:rsidR="00000000" w:rsidRDefault="00B913A1">
      <w:pPr>
        <w:pStyle w:val="newncpi"/>
        <w:divId w:val="543642990"/>
      </w:pPr>
      <w:r>
        <w:t>реализовывать иные права в соответствии с функциями Фонда.</w:t>
      </w:r>
    </w:p>
    <w:p w:rsidR="00000000" w:rsidRDefault="00B913A1">
      <w:pPr>
        <w:pStyle w:val="point"/>
        <w:divId w:val="543642990"/>
      </w:pPr>
      <w:bookmarkStart w:id="23" w:name="a174"/>
      <w:bookmarkEnd w:id="23"/>
      <w:r>
        <w:t>15. Работники центрального аппарата Фонда и его территориа</w:t>
      </w:r>
      <w:r>
        <w:t>льных органов при осуществлении служебных полномочий имеют право:</w:t>
      </w:r>
    </w:p>
    <w:p w:rsidR="00000000" w:rsidRDefault="00B913A1">
      <w:pPr>
        <w:pStyle w:val="newncpi"/>
        <w:divId w:val="543642990"/>
      </w:pPr>
      <w:r>
        <w:t>в установленном законодательством порядке проводить проверки документов, связанных с правильностью начисления и уплаты взносов, обоснованностью расходования средств государственного социальн</w:t>
      </w:r>
      <w:r>
        <w:t>ого страхования, выдачей документов, представляемых для назначения профессиональных пенсий, ведением индивидуального (персонифицированного) учета;</w:t>
      </w:r>
    </w:p>
    <w:p w:rsidR="00000000" w:rsidRDefault="00B913A1">
      <w:pPr>
        <w:pStyle w:val="newncpi"/>
        <w:divId w:val="543642990"/>
      </w:pPr>
      <w:r>
        <w:t>получать от плательщиков взносов необходимые разъяснения, справки, сведения, документы (копии) по вопросам, о</w:t>
      </w:r>
      <w:r>
        <w:t>тносящимся к компетенции Фонда;</w:t>
      </w:r>
    </w:p>
    <w:p w:rsidR="00000000" w:rsidRDefault="00B913A1">
      <w:pPr>
        <w:pStyle w:val="newncpi"/>
        <w:divId w:val="543642990"/>
      </w:pPr>
      <w:bookmarkStart w:id="24" w:name="a229"/>
      <w:bookmarkEnd w:id="24"/>
      <w:r>
        <w:t>осуществлять доначисление взносов до суммы взносов, подлежащей уплате в соответствии с законодательными актами, в том числе при установлении фактов умышленного неначисления и неуплаты взносов, на основании результатов провер</w:t>
      </w:r>
      <w:r>
        <w:t>ок и иных контрольных мероприятий уполномоченных государственных органов независимо от факта отражения плательщиком взносов доначисленных взносов в регистрах бухгалтерского учета;</w:t>
      </w:r>
    </w:p>
    <w:p w:rsidR="00000000" w:rsidRDefault="00B913A1">
      <w:pPr>
        <w:pStyle w:val="newncpi"/>
        <w:divId w:val="543642990"/>
      </w:pPr>
      <w:r>
        <w:t>не принимать к зачету суммы расходов, произведенные плательщиком обязательны</w:t>
      </w:r>
      <w:r>
        <w:t>х страховых взносов в счет уплаты взносов с нарушением законодательства о государственном социальном страховании;</w:t>
      </w:r>
    </w:p>
    <w:p w:rsidR="00000000" w:rsidRDefault="00B913A1">
      <w:pPr>
        <w:pStyle w:val="newncpi"/>
        <w:divId w:val="543642990"/>
      </w:pPr>
      <w:r>
        <w:t>требовать от плательщиков взносов устранения выявленных нарушений, связанных с начислением, уплатой взносов и обоснованностью расходования сре</w:t>
      </w:r>
      <w:r>
        <w:t>дств государственного социального страхования, нарушений, выявленных по документам, представленным для ведения индивидуального (персонифицированного) учета и назначения профессиональных пенсий, в установленные законодательством сроки;</w:t>
      </w:r>
    </w:p>
    <w:p w:rsidR="00000000" w:rsidRDefault="00B913A1">
      <w:pPr>
        <w:pStyle w:val="newncpi"/>
        <w:divId w:val="543642990"/>
      </w:pPr>
      <w:r>
        <w:t>осуществлять иные пол</w:t>
      </w:r>
      <w:r>
        <w:t>номочия в соответствии с функциями Фонда.</w:t>
      </w:r>
    </w:p>
    <w:p w:rsidR="00000000" w:rsidRDefault="00B913A1">
      <w:pPr>
        <w:pStyle w:val="newncpi"/>
        <w:divId w:val="543642990"/>
      </w:pPr>
      <w:bookmarkStart w:id="25" w:name="a225"/>
      <w:bookmarkEnd w:id="25"/>
      <w:r>
        <w:t>Работники Фонда и его территориальных органов, в том числе уволенные, обязаны обеспечивать конфиденциальность и сохранность информации, полученной (используемой) в рамках государственного социального страхования в </w:t>
      </w:r>
      <w:r>
        <w:t>связи с исполнением трудовых обязанностей.</w:t>
      </w:r>
    </w:p>
    <w:p w:rsidR="00000000" w:rsidRDefault="00B913A1">
      <w:pPr>
        <w:pStyle w:val="point"/>
        <w:divId w:val="543642990"/>
      </w:pPr>
      <w:bookmarkStart w:id="26" w:name="a32"/>
      <w:bookmarkEnd w:id="26"/>
      <w:r>
        <w:t>16. Решения Фонда, действия (бездействие) его должностных лиц могут быть обжалованы в соответствии с законодательством.</w:t>
      </w:r>
    </w:p>
    <w:p w:rsidR="00000000" w:rsidRDefault="00B913A1">
      <w:pPr>
        <w:pStyle w:val="point"/>
        <w:divId w:val="543642990"/>
      </w:pPr>
      <w:r>
        <w:t>17. Исключен.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543642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13A1"/>
        </w:tc>
      </w:tr>
    </w:tbl>
    <w:p w:rsidR="00B913A1" w:rsidRDefault="00B913A1">
      <w:pPr>
        <w:divId w:val="543642990"/>
        <w:rPr>
          <w:rFonts w:eastAsia="Times New Roman"/>
        </w:rPr>
      </w:pPr>
    </w:p>
    <w:sectPr w:rsidR="00B913A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A1F"/>
    <w:rsid w:val="00834A1F"/>
    <w:rsid w:val="00B65E34"/>
    <w:rsid w:val="00B9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A11CA-2FAD-4EDA-9C80-670BD513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4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36497&amp;a=2" TargetMode="External"/><Relationship Id="rId1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76775&amp;a=4" TargetMode="External"/><Relationship Id="rId1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34134&amp;a=1" TargetMode="External"/><Relationship Id="rId2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609668&amp;a=1" TargetMode="External"/><Relationship Id="rId3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96206&amp;a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90053&amp;a=1" TargetMode="External"/><Relationship Id="rId3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81955&amp;a=19" TargetMode="External"/><Relationship Id="rId4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19924&amp;a=267" TargetMode="External"/><Relationship Id="rId47" Type="http://schemas.openxmlformats.org/officeDocument/2006/relationships/fontTable" Target="fontTable.xml"/><Relationship Id="rId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21325&amp;a=1" TargetMode="External"/><Relationship Id="rId1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71352&amp;a=72" TargetMode="External"/><Relationship Id="rId1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27387&amp;a=15" TargetMode="External"/><Relationship Id="rId2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609668&amp;a=1" TargetMode="External"/><Relationship Id="rId3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64558&amp;a=3" TargetMode="External"/><Relationship Id="rId3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96133&amp;a=33" TargetMode="External"/><Relationship Id="rId4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72702&amp;a=7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13755&amp;a=4" TargetMode="External"/><Relationship Id="rId2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55394&amp;a=1" TargetMode="External"/><Relationship Id="rId2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0525&amp;a=277" TargetMode="External"/><Relationship Id="rId4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43583&amp;a=8" TargetMode="External"/><Relationship Id="rId1" Type="http://schemas.openxmlformats.org/officeDocument/2006/relationships/styles" Target="styles.xml"/><Relationship Id="rId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02417&amp;a=1" TargetMode="External"/><Relationship Id="rId1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71294&amp;a=1" TargetMode="External"/><Relationship Id="rId2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470782&amp;a=6" TargetMode="External"/><Relationship Id="rId3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62108&amp;a=1" TargetMode="External"/><Relationship Id="rId3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96133&amp;a=32" TargetMode="External"/><Relationship Id="rId4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2170&amp;a=1" TargetMode="External"/><Relationship Id="rId4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613049&amp;a=3" TargetMode="External"/><Relationship Id="rId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80798&amp;a=1" TargetMode="External"/><Relationship Id="rId1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00698&amp;a=1" TargetMode="External"/><Relationship Id="rId2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470782&amp;a=6" TargetMode="External"/><Relationship Id="rId2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84836&amp;a=10" TargetMode="External"/><Relationship Id="rId3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92669&amp;a=7" TargetMode="External"/><Relationship Id="rId1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56779&amp;a=5" TargetMode="External"/><Relationship Id="rId1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39637&amp;a=1" TargetMode="External"/><Relationship Id="rId3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52715&amp;a=1" TargetMode="External"/><Relationship Id="rId4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72455&amp;a=2" TargetMode="External"/><Relationship Id="rId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62994&amp;a=15" TargetMode="External"/><Relationship Id="rId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39818&amp;a=1" TargetMode="External"/><Relationship Id="rId1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83288&amp;a=1" TargetMode="External"/><Relationship Id="rId2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421703&amp;a=1" TargetMode="External"/><Relationship Id="rId2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639001&amp;a=1" TargetMode="External"/><Relationship Id="rId3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40330&amp;a=1" TargetMode="External"/><Relationship Id="rId3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92539&amp;a=1" TargetMode="External"/><Relationship Id="rId4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68197&amp;a=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5326</Words>
  <Characters>30360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2023-12-26T11:56:00Z</dcterms:created>
  <dcterms:modified xsi:type="dcterms:W3CDTF">2023-12-26T11:56:00Z</dcterms:modified>
</cp:coreProperties>
</file>