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4FB2">
      <w:pPr>
        <w:pStyle w:val="newncpi"/>
        <w:ind w:firstLine="0"/>
        <w:jc w:val="center"/>
        <w:divId w:val="1829906300"/>
      </w:pPr>
      <w:bookmarkStart w:id="0" w:name="_GoBack"/>
      <w:bookmarkEnd w:id="0"/>
      <w:r>
        <w:t> </w:t>
      </w:r>
    </w:p>
    <w:p w:rsidR="00000000" w:rsidRDefault="00754FB2">
      <w:pPr>
        <w:pStyle w:val="newncpi"/>
        <w:ind w:firstLine="0"/>
        <w:jc w:val="center"/>
        <w:divId w:val="1829906300"/>
      </w:pPr>
      <w:bookmarkStart w:id="1" w:name="a4"/>
      <w:bookmarkEnd w:id="1"/>
      <w:r>
        <w:rPr>
          <w:rStyle w:val="name"/>
        </w:rPr>
        <w:t>УКАЗ</w:t>
      </w:r>
      <w:r>
        <w:rPr>
          <w:rStyle w:val="promulgator"/>
        </w:rPr>
        <w:t xml:space="preserve"> ПРЕЗИДЕНТА РЕСПУБЛИКИ БЕЛАРУСЬ</w:t>
      </w:r>
    </w:p>
    <w:p w:rsidR="00000000" w:rsidRDefault="00754FB2">
      <w:pPr>
        <w:pStyle w:val="newncpi"/>
        <w:ind w:firstLine="0"/>
        <w:jc w:val="center"/>
        <w:divId w:val="1829906300"/>
      </w:pPr>
      <w:r>
        <w:rPr>
          <w:rStyle w:val="datepr"/>
        </w:rPr>
        <w:t>28 августа 2006 г.</w:t>
      </w:r>
      <w:r>
        <w:rPr>
          <w:rStyle w:val="number"/>
        </w:rPr>
        <w:t xml:space="preserve"> № 542</w:t>
      </w:r>
    </w:p>
    <w:p w:rsidR="00000000" w:rsidRDefault="00754FB2">
      <w:pPr>
        <w:pStyle w:val="title"/>
        <w:divId w:val="1829906300"/>
      </w:pPr>
      <w:r>
        <w:rPr>
          <w:color w:val="000080"/>
        </w:rPr>
        <w:t>О санаторно-курортном лечении и оздоровлении населения</w:t>
      </w:r>
    </w:p>
    <w:p w:rsidR="00000000" w:rsidRDefault="00754FB2">
      <w:pPr>
        <w:pStyle w:val="changei"/>
        <w:divId w:val="1829906300"/>
      </w:pPr>
      <w:r>
        <w:t>Изменения и дополнения:</w:t>
      </w:r>
    </w:p>
    <w:p w:rsidR="00000000" w:rsidRDefault="00754FB2">
      <w:pPr>
        <w:pStyle w:val="changeadd"/>
        <w:divId w:val="1829906300"/>
      </w:pPr>
      <w:hyperlink r:id="rId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20 декабря 2007 г. № </w:t>
      </w:r>
      <w:r>
        <w:t>660 (Национальный реестр правовых актов Республики Беларусь, 2008 г., № 1, 1/9248);</w:t>
      </w:r>
    </w:p>
    <w:p w:rsidR="00000000" w:rsidRDefault="00754FB2">
      <w:pPr>
        <w:pStyle w:val="changeadd"/>
        <w:divId w:val="1829906300"/>
      </w:pPr>
      <w:hyperlink r:id="rId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28 декабря 2007 г. № 680 (Национальный реестр правовых актов Республики Беларусь, </w:t>
      </w:r>
      <w:r>
        <w:t>2008 г., № 4, 1/9270);</w:t>
      </w:r>
    </w:p>
    <w:p w:rsidR="00000000" w:rsidRDefault="00754FB2">
      <w:pPr>
        <w:pStyle w:val="changeadd"/>
        <w:divId w:val="1829906300"/>
      </w:pPr>
      <w:hyperlink r:id="rId6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31 декабря 2007 г. № 698 (Национальный реестр правовых актов Республики Беларусь, 2008 г., № 5, 1/9287);</w:t>
      </w:r>
    </w:p>
    <w:p w:rsidR="00000000" w:rsidRDefault="00754FB2">
      <w:pPr>
        <w:pStyle w:val="changeadd"/>
        <w:divId w:val="1829906300"/>
      </w:pPr>
      <w:hyperlink r:id="rId7" w:anchor="a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 апреля 2008 г. № 195 (Национальный реестр правовых актов Республики Беларусь, 2008 г., № 83, 1/9603);</w:t>
      </w:r>
    </w:p>
    <w:p w:rsidR="00000000" w:rsidRDefault="00754FB2">
      <w:pPr>
        <w:pStyle w:val="changeadd"/>
        <w:divId w:val="1829906300"/>
      </w:pPr>
      <w:hyperlink r:id="rId8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10 апреля </w:t>
      </w:r>
      <w:r>
        <w:t>2008 г. № 197 (Национальный реестр правовых актов Республики Беларусь, 2008 г., № 92, 1/9608);</w:t>
      </w:r>
    </w:p>
    <w:p w:rsidR="00000000" w:rsidRDefault="00754FB2">
      <w:pPr>
        <w:pStyle w:val="changeadd"/>
        <w:divId w:val="1829906300"/>
      </w:pPr>
      <w:hyperlink r:id="rId9" w:anchor="a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26 августа 2008 г. № 445 (Национальный реестр правовых актов Республики</w:t>
      </w:r>
      <w:r>
        <w:t xml:space="preserve"> Беларусь, 2008 г., № 210, 1/9972) – </w:t>
      </w:r>
      <w:r>
        <w:rPr>
          <w:b/>
          <w:bCs/>
        </w:rPr>
        <w:t>Указ Президента Республики Беларусь вступил в силу 4 октября 2008 г.</w:t>
      </w:r>
      <w:r>
        <w:t>;</w:t>
      </w:r>
    </w:p>
    <w:p w:rsidR="00000000" w:rsidRDefault="00754FB2">
      <w:pPr>
        <w:pStyle w:val="changeadd"/>
        <w:divId w:val="1829906300"/>
      </w:pPr>
      <w:hyperlink r:id="rId10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9 сентября 2008 г. № 505 (Национальный реестр правовых акто</w:t>
      </w:r>
      <w:r>
        <w:t>в Республики Беларусь, 2008 г., № 222, 1/10051);</w:t>
      </w:r>
    </w:p>
    <w:p w:rsidR="00000000" w:rsidRDefault="00754FB2">
      <w:pPr>
        <w:pStyle w:val="changeadd"/>
        <w:divId w:val="1829906300"/>
      </w:pPr>
      <w:hyperlink r:id="rId11" w:anchor="a8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12 мая 2009 г. № 241 (Национальный реестр правовых актов Республики Беларусь, 2009 г., № 119, 1/10688);</w:t>
      </w:r>
    </w:p>
    <w:p w:rsidR="00000000" w:rsidRDefault="00754FB2">
      <w:pPr>
        <w:pStyle w:val="changeadd"/>
        <w:divId w:val="1829906300"/>
      </w:pPr>
      <w:hyperlink r:id="rId12" w:anchor="a8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15 февраля 2010 г. № 68 (Национальный реестр правовых актов Республики Беларусь, 2010 г., № 42, 1/11375);</w:t>
      </w:r>
    </w:p>
    <w:p w:rsidR="00000000" w:rsidRDefault="00754FB2">
      <w:pPr>
        <w:pStyle w:val="changeadd"/>
        <w:divId w:val="1829906300"/>
      </w:pPr>
      <w:hyperlink r:id="rId13" w:anchor="a1" w:tooltip="-" w:history="1">
        <w:r>
          <w:rPr>
            <w:rStyle w:val="a3"/>
          </w:rPr>
          <w:t>Указ</w:t>
        </w:r>
      </w:hyperlink>
      <w:r>
        <w:t xml:space="preserve"> Президента Респ</w:t>
      </w:r>
      <w:r>
        <w:t>ублики Беларусь от 26 апреля 2010 г. № 200 (Национальный реестр правовых актов Республики Беларусь, 2010 г., № 119, 1/11590);</w:t>
      </w:r>
    </w:p>
    <w:p w:rsidR="00000000" w:rsidRDefault="00754FB2">
      <w:pPr>
        <w:pStyle w:val="changeadd"/>
        <w:divId w:val="1829906300"/>
      </w:pPr>
      <w:hyperlink r:id="rId1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 октября 2010 г. № 517 (Национальный ре</w:t>
      </w:r>
      <w:r>
        <w:t>естр правовых актов Республики Беларусь, 2010 г., № 238, 1/12010);</w:t>
      </w:r>
    </w:p>
    <w:p w:rsidR="00000000" w:rsidRDefault="00754FB2">
      <w:pPr>
        <w:pStyle w:val="changeadd"/>
        <w:divId w:val="1829906300"/>
      </w:pPr>
      <w:hyperlink r:id="rId15" w:anchor="a3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30 сентября 2011 г. № 439 (Национальный реестр правовых актов Республики Беларусь, 2011 г., № 113</w:t>
      </w:r>
      <w:r>
        <w:t>, 1/12967);</w:t>
      </w:r>
    </w:p>
    <w:p w:rsidR="00000000" w:rsidRDefault="00754FB2">
      <w:pPr>
        <w:pStyle w:val="changeadd"/>
        <w:divId w:val="1829906300"/>
      </w:pPr>
      <w:hyperlink r:id="rId16" w:anchor="a27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30 декабря 2011 г. № 621 (Национальный реестр правовых актов Республики Беларусь, 2012 г., № 8, 1/13223);</w:t>
      </w:r>
    </w:p>
    <w:p w:rsidR="00000000" w:rsidRDefault="00754FB2">
      <w:pPr>
        <w:pStyle w:val="changeadd"/>
        <w:divId w:val="1829906300"/>
      </w:pPr>
      <w:hyperlink r:id="rId17" w:anchor="a5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15 марта 2012 г. № 133 (Национальный реестр правовых актов Республики Беларусь, 2012 г., № 34, 1/13388);</w:t>
      </w:r>
    </w:p>
    <w:p w:rsidR="00000000" w:rsidRDefault="00754FB2">
      <w:pPr>
        <w:pStyle w:val="changeadd"/>
        <w:divId w:val="1829906300"/>
      </w:pPr>
      <w:hyperlink r:id="rId18" w:anchor="a14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11 июля 2012 г.</w:t>
      </w:r>
      <w:r>
        <w:t xml:space="preserve"> № 312 (Национальный правовой Интернет-портал Республики Беларусь, 17.07.2012, 1/13622);</w:t>
      </w:r>
    </w:p>
    <w:p w:rsidR="00000000" w:rsidRDefault="00754FB2">
      <w:pPr>
        <w:pStyle w:val="changeadd"/>
        <w:divId w:val="1829906300"/>
      </w:pPr>
      <w:hyperlink r:id="rId19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24 января 2014 г. № </w:t>
      </w:r>
      <w:r>
        <w:t>49 (Национальный правовой Интернет-портал Республики Беларусь, 30.01.2014, 1/14788);</w:t>
      </w:r>
    </w:p>
    <w:p w:rsidR="00000000" w:rsidRDefault="00754FB2">
      <w:pPr>
        <w:pStyle w:val="changeadd"/>
        <w:divId w:val="1829906300"/>
      </w:pPr>
      <w:hyperlink r:id="rId20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 декабря 2014 г. № 552 (Национальный правовой Интернет-портал Республики Беларус</w:t>
      </w:r>
      <w:r>
        <w:t>ь, 04.12.2014, 1/15431);</w:t>
      </w:r>
    </w:p>
    <w:p w:rsidR="00000000" w:rsidRDefault="00754FB2">
      <w:pPr>
        <w:pStyle w:val="changeadd"/>
        <w:divId w:val="1829906300"/>
      </w:pPr>
      <w:hyperlink r:id="rId21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27 апреля 2016 г. № 157 (Национальный правовой Интернет-портал Республики Беларусь, 29.04.2016, 1/16392);</w:t>
      </w:r>
    </w:p>
    <w:p w:rsidR="00000000" w:rsidRDefault="00754FB2">
      <w:pPr>
        <w:pStyle w:val="changeadd"/>
        <w:divId w:val="1829906300"/>
      </w:pPr>
      <w:hyperlink r:id="rId22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6 декабря 2019 г. № 445 (Национальный правовой Интернет-портал Республики Беларусь, 11.12.2019, 1/18698);</w:t>
      </w:r>
    </w:p>
    <w:p w:rsidR="00000000" w:rsidRDefault="00754FB2">
      <w:pPr>
        <w:pStyle w:val="changeadd"/>
        <w:divId w:val="1829906300"/>
      </w:pPr>
      <w:hyperlink r:id="rId23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25 ок</w:t>
      </w:r>
      <w:r>
        <w:t>тября 2022 г. № 381 (Национальный правовой Интернет-портал Республики Беларусь, 03.11.2022, 1/20586)</w:t>
      </w:r>
    </w:p>
    <w:p w:rsidR="00000000" w:rsidRDefault="00754FB2">
      <w:pPr>
        <w:pStyle w:val="preamble"/>
        <w:divId w:val="1829906300"/>
      </w:pPr>
      <w:r>
        <w:t> </w:t>
      </w:r>
    </w:p>
    <w:p w:rsidR="00000000" w:rsidRDefault="00754FB2">
      <w:pPr>
        <w:pStyle w:val="preamble"/>
        <w:divId w:val="1829906300"/>
      </w:pPr>
      <w:r>
        <w:lastRenderedPageBreak/>
        <w:t>В целях совершенствования системы обеспечения населения санаторно-курортным лечением и оздоровлением с использованием средств государственного социальног</w:t>
      </w:r>
      <w:r>
        <w:t>о страхования и республиканского бюджета постановляю:</w:t>
      </w:r>
    </w:p>
    <w:p w:rsidR="00000000" w:rsidRDefault="00754FB2">
      <w:pPr>
        <w:pStyle w:val="point"/>
        <w:divId w:val="1829906300"/>
      </w:pPr>
      <w:bookmarkStart w:id="2" w:name="a11"/>
      <w:bookmarkEnd w:id="2"/>
      <w:r>
        <w:t xml:space="preserve">1. Право </w:t>
      </w:r>
      <w:r>
        <w:t>на санаторно-курортное лечение (при наличии медицинских показаний и отсутствии медицинских противопоказаний) и оздоровление (при отсутствии медицинских противопоказаний) с использованием средств государственного социального страхования и республиканского б</w:t>
      </w:r>
      <w:r>
        <w:t>юджета имеют:</w:t>
      </w:r>
    </w:p>
    <w:p w:rsidR="00000000" w:rsidRDefault="00754FB2">
      <w:pPr>
        <w:pStyle w:val="newncpi"/>
        <w:divId w:val="1829906300"/>
      </w:pPr>
      <w:r>
        <w:t>лица, подлежащие обязательному государственному социальному страхованию, за которых в установленном порядке нанимателем уплачиваются обязательные страховые взносы в Фонд социальной защиты населения Министерства труда и социальной защиты (дале</w:t>
      </w:r>
      <w:r>
        <w:t>е – Фонд);</w:t>
      </w:r>
    </w:p>
    <w:p w:rsidR="00000000" w:rsidRDefault="00754FB2">
      <w:pPr>
        <w:pStyle w:val="newncpi"/>
        <w:divId w:val="1829906300"/>
      </w:pPr>
      <w:r>
        <w:t>лица, самостоятельно уплачивающие обязательные страховые взносы на государственное социальное страхование в Фонд;</w:t>
      </w:r>
    </w:p>
    <w:p w:rsidR="00000000" w:rsidRDefault="00754FB2">
      <w:pPr>
        <w:pStyle w:val="newncpi"/>
        <w:divId w:val="1829906300"/>
      </w:pPr>
      <w:r>
        <w:t>военнослужащие, граждане, проходящие альтернативную службу, лица начальствующего и рядового состава Следственного комитета, Государ</w:t>
      </w:r>
      <w:r>
        <w:t>ственного комитета судебных экспертиз, органов внутренних дел, органов и подразделений по чрезвычайным ситуациям, а также органов финансовых расследований Комитета государственного контроля (далее – органы финансовых расследований);</w:t>
      </w:r>
    </w:p>
    <w:p w:rsidR="00000000" w:rsidRDefault="00754FB2">
      <w:pPr>
        <w:pStyle w:val="newncpi"/>
        <w:divId w:val="1829906300"/>
      </w:pPr>
      <w:bookmarkStart w:id="3" w:name="a89"/>
      <w:bookmarkEnd w:id="3"/>
      <w:r>
        <w:t>несовершеннолетние дети</w:t>
      </w:r>
      <w:r>
        <w:t>;</w:t>
      </w:r>
    </w:p>
    <w:p w:rsidR="00000000" w:rsidRDefault="00754FB2">
      <w:pPr>
        <w:pStyle w:val="newncpi"/>
        <w:divId w:val="1829906300"/>
      </w:pPr>
      <w:r>
        <w:t>иные лица, определенные в настоящем Указе.</w:t>
      </w:r>
    </w:p>
    <w:p w:rsidR="00000000" w:rsidRDefault="00754FB2">
      <w:pPr>
        <w:pStyle w:val="newncpi"/>
        <w:divId w:val="1829906300"/>
      </w:pPr>
      <w:bookmarkStart w:id="4" w:name="a58"/>
      <w:bookmarkEnd w:id="4"/>
      <w:r>
        <w:t>Данное право реализуется в санаторно-курортных и оздоровительных организациях республики по</w:t>
      </w:r>
      <w:r>
        <w:t xml:space="preserve"> </w:t>
      </w:r>
      <w:hyperlink r:id="rId24" w:anchor="a6" w:tooltip="+" w:history="1">
        <w:r>
          <w:rPr>
            <w:rStyle w:val="a3"/>
          </w:rPr>
          <w:t>перечню</w:t>
        </w:r>
      </w:hyperlink>
      <w:r>
        <w:t>, утверждаемому Правительством Республики Беларусь.</w:t>
      </w:r>
    </w:p>
    <w:p w:rsidR="00000000" w:rsidRDefault="00754FB2">
      <w:pPr>
        <w:pStyle w:val="newncpi"/>
        <w:divId w:val="1829906300"/>
      </w:pPr>
      <w:bookmarkStart w:id="5" w:name="a64"/>
      <w:bookmarkEnd w:id="5"/>
      <w:r>
        <w:t>Статус са</w:t>
      </w:r>
      <w:r>
        <w:t>наторно-курортных и оздоровительных организаций определяется по результатам обязательной государственной аттестации, критерии и</w:t>
      </w:r>
      <w:r>
        <w:t xml:space="preserve"> </w:t>
      </w:r>
      <w:hyperlink r:id="rId25" w:anchor="a37" w:tooltip="+" w:history="1">
        <w:r>
          <w:rPr>
            <w:rStyle w:val="a3"/>
          </w:rPr>
          <w:t>порядок</w:t>
        </w:r>
      </w:hyperlink>
      <w:r>
        <w:t xml:space="preserve"> проведения которой устанавливаются Советом Министров Республики Бела</w:t>
      </w:r>
      <w:r>
        <w:t>русь.</w:t>
      </w:r>
    </w:p>
    <w:p w:rsidR="00000000" w:rsidRDefault="00754FB2">
      <w:pPr>
        <w:pStyle w:val="newncpi"/>
        <w:divId w:val="1829906300"/>
      </w:pPr>
      <w:r>
        <w:t>Координация деятельности республиканских органов государственного управления, местных исполнительных и распорядительных органов, общественных объединений и иных собственников (владельцев) санаторно-курортных и оздоровительных организаций в сфере сана</w:t>
      </w:r>
      <w:r>
        <w:t>торно-курортного лечения и оздоровления населения, организация научного и методического обеспечения деятельности санаторно-курортных и оздоровительных организаций осуществляются Республиканским центром по оздоровлению и санаторно-курортному лечению населен</w:t>
      </w:r>
      <w:r>
        <w:t>ия.</w:t>
      </w:r>
    </w:p>
    <w:p w:rsidR="00000000" w:rsidRDefault="00754FB2">
      <w:pPr>
        <w:pStyle w:val="point"/>
        <w:divId w:val="1829906300"/>
      </w:pPr>
      <w:r>
        <w:t xml:space="preserve">2. Утвердить прилагаемое </w:t>
      </w:r>
      <w:hyperlink w:anchor="a1" w:tooltip="+" w:history="1">
        <w:r>
          <w:rPr>
            <w:rStyle w:val="a3"/>
          </w:rPr>
          <w:t>Положение</w:t>
        </w:r>
      </w:hyperlink>
      <w:r>
        <w:t xml:space="preserve"> о порядке направления населения на санаторно-курортное лечение и оздоровление.</w:t>
      </w:r>
    </w:p>
    <w:p w:rsidR="00000000" w:rsidRDefault="00754FB2">
      <w:pPr>
        <w:pStyle w:val="point"/>
        <w:divId w:val="1829906300"/>
      </w:pPr>
      <w:bookmarkStart w:id="6" w:name="a78"/>
      <w:bookmarkEnd w:id="6"/>
      <w:r>
        <w:t>3. Финансирование санаторно-курортного лечения и оздоровления граждан производится за счет средств государ</w:t>
      </w:r>
      <w:r>
        <w:t>ственного социального страхования, республиканского бюджета, юридических и физических лиц.</w:t>
      </w:r>
    </w:p>
    <w:p w:rsidR="00000000" w:rsidRDefault="00754FB2">
      <w:pPr>
        <w:pStyle w:val="newncpi"/>
        <w:divId w:val="1829906300"/>
      </w:pPr>
      <w:bookmarkStart w:id="7" w:name="a81"/>
      <w:bookmarkEnd w:id="7"/>
      <w:r>
        <w:t>Обеспечение граждан путевками на санаторно-курортное лечение и оздоровление осуществляется в пределах средств государственного социального страхования и республиканс</w:t>
      </w:r>
      <w:r>
        <w:t>кого бюджета, выделенных на эти цели в соответствии с</w:t>
      </w:r>
      <w:r>
        <w:t xml:space="preserve"> </w:t>
      </w:r>
      <w:hyperlink r:id="rId26" w:anchor="a1" w:tooltip="+" w:history="1">
        <w:r>
          <w:rPr>
            <w:rStyle w:val="a3"/>
          </w:rPr>
          <w:t>законом</w:t>
        </w:r>
      </w:hyperlink>
      <w:r>
        <w:t xml:space="preserve"> о республиканском бюджете на очередной финансовый год, а также с учетом количества мест в санаторно-курортных и оздоровительных организациях.</w:t>
      </w:r>
    </w:p>
    <w:p w:rsidR="00000000" w:rsidRDefault="00754FB2">
      <w:pPr>
        <w:pStyle w:val="point"/>
        <w:divId w:val="1829906300"/>
      </w:pPr>
      <w:bookmarkStart w:id="8" w:name="a47"/>
      <w:bookmarkEnd w:id="8"/>
      <w:r>
        <w:t>4</w:t>
      </w:r>
      <w:r>
        <w:t>. Лица, подлежащие обязательному государственному социальному страхованию, за которых в установленном порядке нанимателем уплачиваются обязательные страховые взносы в Фонд, или самостоятельно уплачивающие обязательные страховые взносы на государственное со</w:t>
      </w:r>
      <w:r>
        <w:t xml:space="preserve">циальное страхование, военнослужащие, лица начальствующего и рядового состава Следственного комитета, Государственного комитета судебных экспертиз, органов внутренних дел, органов и </w:t>
      </w:r>
      <w:r>
        <w:lastRenderedPageBreak/>
        <w:t>подразделений по чрезвычайным ситуациям, органов финансовых расследований,</w:t>
      </w:r>
      <w:r>
        <w:t xml:space="preserve"> ветераны труда, лица, уволенные с военной службы или службы в Следственном комитете, Государственном комитете судебных экспертиз, органах внутренних дел, органах и подразделениях по чрезвычайным ситуациям, органах финансовых расследований по возрасту, огр</w:t>
      </w:r>
      <w:r>
        <w:t>аниченному состоянию здоровья или болезни и имеющие выслугу 20 лет и более (в том числе в льготном исчислении), ветераны Вооруженных Сил, Следственного комитета, Государственного комитета судебных экспертиз, органов внутренних дел, прокуратуры, юстиции и с</w:t>
      </w:r>
      <w:r>
        <w:t>удов, инвалиды III группы независимо от причины инвалидности оплачивают путевки на санаторно-курортное лечение и оздоровление в зависимости от получаемого денежного дохода</w:t>
      </w:r>
      <w:hyperlink w:anchor="a63" w:tooltip="+" w:history="1">
        <w:r>
          <w:rPr>
            <w:rStyle w:val="a3"/>
          </w:rPr>
          <w:t>*</w:t>
        </w:r>
      </w:hyperlink>
      <w:r>
        <w:t xml:space="preserve"> в размерах согласно </w:t>
      </w:r>
      <w:hyperlink w:anchor="a6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754FB2">
      <w:pPr>
        <w:pStyle w:val="snoskiline"/>
        <w:divId w:val="1829906300"/>
      </w:pPr>
      <w:r>
        <w:t>______________________________</w:t>
      </w:r>
    </w:p>
    <w:p w:rsidR="00000000" w:rsidRDefault="00754FB2">
      <w:pPr>
        <w:pStyle w:val="snoski"/>
        <w:divId w:val="1829906300"/>
      </w:pPr>
      <w:bookmarkStart w:id="9" w:name="a63"/>
      <w:bookmarkEnd w:id="9"/>
      <w:r>
        <w:t>*Для целей настоящего Указа в состав денежного дохода включаются заработная плата, денежное довольствие, пенсия, стипендия, доход лица, самостоятельно уплачивающего страховые взносы в Фонд социальной защиты насе</w:t>
      </w:r>
      <w:r>
        <w:t>ления Министерства труда и социальной защиты. При этом денежное довольствие состоит из оклада денежного содержания (должностной оклад и оклад по воинскому или специальному званию), добавочных, единовременных и других выплат.</w:t>
      </w:r>
    </w:p>
    <w:p w:rsidR="00000000" w:rsidRDefault="00754FB2">
      <w:pPr>
        <w:pStyle w:val="newncpi"/>
        <w:divId w:val="1829906300"/>
      </w:pPr>
      <w:r>
        <w:t> </w:t>
      </w:r>
    </w:p>
    <w:p w:rsidR="00000000" w:rsidRDefault="00754FB2">
      <w:pPr>
        <w:pStyle w:val="point"/>
        <w:divId w:val="1829906300"/>
      </w:pPr>
      <w:bookmarkStart w:id="10" w:name="a2"/>
      <w:bookmarkEnd w:id="10"/>
      <w:r>
        <w:t>5. Право на получение денежно</w:t>
      </w:r>
      <w:r>
        <w:t>й помощи на оздоровление в размере 10 базовых величин имеют:</w:t>
      </w:r>
    </w:p>
    <w:p w:rsidR="00000000" w:rsidRDefault="00754FB2">
      <w:pPr>
        <w:pStyle w:val="newncpi"/>
        <w:divId w:val="1829906300"/>
      </w:pPr>
      <w:r>
        <w:t>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000000" w:rsidRDefault="00754FB2">
      <w:pPr>
        <w:pStyle w:val="newncpi"/>
        <w:divId w:val="1829906300"/>
      </w:pPr>
      <w:bookmarkStart w:id="11" w:name="a49"/>
      <w:bookmarkEnd w:id="11"/>
      <w:r>
        <w:t>неработающие инвалиды Великой Отечественной войны и инвалиды боевы</w:t>
      </w:r>
      <w:r>
        <w:t>х действий на территории других государств;</w:t>
      </w:r>
    </w:p>
    <w:p w:rsidR="00000000" w:rsidRDefault="00754FB2">
      <w:pPr>
        <w:pStyle w:val="newncpi"/>
        <w:divId w:val="1829906300"/>
      </w:pPr>
      <w:r>
        <w:t>неработающие участники Великой Отечественной войны;</w:t>
      </w:r>
    </w:p>
    <w:p w:rsidR="00000000" w:rsidRDefault="00754FB2">
      <w:pPr>
        <w:pStyle w:val="newncpi"/>
        <w:divId w:val="1829906300"/>
      </w:pPr>
      <w:r>
        <w:t>неработающие лица, принимавшие участие в составе специальных формирований в разминировании территорий и объектов после освобождения от немецкой оккупации в 1943</w:t>
      </w:r>
      <w:r>
        <w:t>–1945 годах;</w:t>
      </w:r>
    </w:p>
    <w:p w:rsidR="00000000" w:rsidRDefault="00754FB2">
      <w:pPr>
        <w:pStyle w:val="newncpi"/>
        <w:divId w:val="1829906300"/>
      </w:pPr>
      <w:r>
        <w:t>неработающие граждане из числа военнослужащих, лиц начальствующего и рядового состава Следственного комитета, Государственного комитета судебных экспертиз, органов внутренних дел, органов и подразделений по чрезвычайным ситуациям, органов фина</w:t>
      </w:r>
      <w:r>
        <w:t>нсовых расследований, ставшие инвалидами вследствие ранения, контузии, увечья или заболевания, полученных при исполнении обязанностей военной службы (служебных обязанностей), кроме случаев, когда инвалидность наступила в результате противоправных действий,</w:t>
      </w:r>
      <w:r>
        <w:t xml:space="preserve"> по причине алкогольного, наркотического, токсического опьянения, членовредительства.</w:t>
      </w:r>
    </w:p>
    <w:p w:rsidR="00000000" w:rsidRDefault="00754FB2">
      <w:pPr>
        <w:pStyle w:val="newncpi"/>
        <w:divId w:val="1829906300"/>
      </w:pPr>
      <w:r>
        <w:t>Денежная помощь на оздоровление выплачивается лицам, которые не использовали свое право на санаторно-курортное лечение или оздоровление в истекшем календарном году. Выпла</w:t>
      </w:r>
      <w:r>
        <w:t>та такой помощи производится органами, осуществляющими пенсионное обеспечение названных лиц.</w:t>
      </w:r>
    </w:p>
    <w:p w:rsidR="00000000" w:rsidRDefault="00754FB2">
      <w:pPr>
        <w:pStyle w:val="newncpi"/>
        <w:divId w:val="1829906300"/>
      </w:pPr>
      <w:r>
        <w:t xml:space="preserve">Лицам, указанным в </w:t>
      </w:r>
      <w:hyperlink w:anchor="a2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по их желанию вместо денежной помощи на оздоровление предоставляется внеочередно</w:t>
      </w:r>
      <w:r>
        <w:t>е бесплатное санаторно-курортное лечение или оздоровление.</w:t>
      </w:r>
    </w:p>
    <w:p w:rsidR="00000000" w:rsidRDefault="00754FB2">
      <w:pPr>
        <w:pStyle w:val="newncpi"/>
        <w:divId w:val="1829906300"/>
      </w:pPr>
      <w:bookmarkStart w:id="12" w:name="a114"/>
      <w:bookmarkEnd w:id="12"/>
      <w:r>
        <w:t xml:space="preserve">Лицам, перечисленным в абзацах </w:t>
      </w:r>
      <w:hyperlink w:anchor="a49" w:tooltip="+" w:history="1">
        <w:r>
          <w:rPr>
            <w:rStyle w:val="a3"/>
          </w:rPr>
          <w:t>третьем–шестом</w:t>
        </w:r>
      </w:hyperlink>
      <w:r>
        <w:t xml:space="preserve"> части первой настоящего пункта, в случае, если они являются работающими, предоставляется право на внеочередное бесплат</w:t>
      </w:r>
      <w:r>
        <w:t>ное санаторно-курортное лечение или оздоровление.</w:t>
      </w:r>
    </w:p>
    <w:p w:rsidR="00000000" w:rsidRDefault="00754FB2">
      <w:pPr>
        <w:pStyle w:val="point"/>
        <w:divId w:val="1829906300"/>
      </w:pPr>
      <w:bookmarkStart w:id="13" w:name="a75"/>
      <w:bookmarkEnd w:id="13"/>
      <w:r>
        <w:t>6. Право на первоочередное бесплатное санаторно-курортное лечение или оздоровление имеют:</w:t>
      </w:r>
    </w:p>
    <w:p w:rsidR="00000000" w:rsidRDefault="00754FB2">
      <w:pPr>
        <w:pStyle w:val="newncpi"/>
        <w:divId w:val="1829906300"/>
      </w:pPr>
      <w:r>
        <w:t xml:space="preserve">неработающие ветераны Великой Отечественной войны (кроме указанных в </w:t>
      </w:r>
      <w:hyperlink w:anchor="a2" w:tooltip="+" w:history="1">
        <w:r>
          <w:rPr>
            <w:rStyle w:val="a3"/>
          </w:rPr>
          <w:t>части первой</w:t>
        </w:r>
      </w:hyperlink>
      <w:r>
        <w:t xml:space="preserve"> пу</w:t>
      </w:r>
      <w:r>
        <w:t>нкта 5 настоящего Указа);</w:t>
      </w:r>
    </w:p>
    <w:p w:rsidR="00000000" w:rsidRDefault="00754FB2">
      <w:pPr>
        <w:pStyle w:val="newncpi"/>
        <w:divId w:val="1829906300"/>
      </w:pPr>
      <w:bookmarkStart w:id="14" w:name="a51"/>
      <w:bookmarkEnd w:id="14"/>
      <w:r>
        <w:t>неработающие граждане из числа военнослужащих, граждан, проходивших альтернативную службу, лиц начальствующего и рядового состава Следственного комитета, Государственного комитета судебных экспертиз, органов внутренних дел, органо</w:t>
      </w:r>
      <w:r>
        <w:t>в и подразделений по чрезвычайным ситуациям, органов финансовых расследований, уволенных с военной службы (службы), альтернативной службы по болезни в связи с признанием их военно-врачебными комиссиями негодными к военной службе с исключением с воинского у</w:t>
      </w:r>
      <w:r>
        <w:t>чета;</w:t>
      </w:r>
    </w:p>
    <w:p w:rsidR="00000000" w:rsidRDefault="00754FB2">
      <w:pPr>
        <w:pStyle w:val="newncpi"/>
        <w:divId w:val="1829906300"/>
      </w:pPr>
      <w:r>
        <w:t xml:space="preserve">неработающие ветераны боевых действий на территории других государств из числа лиц, указанных в </w:t>
      </w:r>
      <w:hyperlink r:id="rId27" w:anchor="a106" w:tooltip="+" w:history="1">
        <w:r>
          <w:rPr>
            <w:rStyle w:val="a3"/>
          </w:rPr>
          <w:t>пункте 1</w:t>
        </w:r>
      </w:hyperlink>
      <w:r>
        <w:t xml:space="preserve"> </w:t>
      </w:r>
      <w:r>
        <w:t>части первой статьи 18 Закона Республики Беларусь от 17 апреля 1992 года «О ветеранах» (в редакции Закона Республики Беларусь от 12 июля 2001 года – Ведамасцi Вярхоўнага Савета Рэспублiкi Беларусь, 1992 г., № 15, ст. 249; Национальный реестр правовых актов</w:t>
      </w:r>
      <w:r>
        <w:t xml:space="preserve"> Республики Беларусь, 2001 г., № 67, 2/787), получивших ранения, контузии или увечья в период боевых действий;</w:t>
      </w:r>
    </w:p>
    <w:p w:rsidR="00000000" w:rsidRDefault="00754FB2">
      <w:pPr>
        <w:pStyle w:val="newncpi"/>
        <w:divId w:val="1829906300"/>
      </w:pPr>
      <w:r>
        <w:t>неработающие граждане, заболевшие и перенесшие лучевую болезнь, вызванную последствиями катастрофы на Чернобыльской АЭС, других радиационных авар</w:t>
      </w:r>
      <w:r>
        <w:t>ий (</w:t>
      </w:r>
      <w:hyperlink r:id="rId28" w:anchor="a32" w:tooltip="+" w:history="1">
        <w:r>
          <w:rPr>
            <w:rStyle w:val="a3"/>
          </w:rPr>
          <w:t>статья 18</w:t>
        </w:r>
      </w:hyperlink>
      <w:r>
        <w:t xml:space="preserve"> Закона Республики Беларусь от 6 января 2009 года «О социальной защите граждан, пострадавших от катастрофы на Чернобыльской АЭС, других радиационных аварий» (Национальный реестр правовых акт</w:t>
      </w:r>
      <w:r>
        <w:t>ов Республики Беларусь, 2009 г., № 17, 2/1561);</w:t>
      </w:r>
    </w:p>
    <w:p w:rsidR="00000000" w:rsidRDefault="00754FB2">
      <w:pPr>
        <w:pStyle w:val="newncpi"/>
        <w:divId w:val="1829906300"/>
      </w:pPr>
      <w:r>
        <w:t>неработающие 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действий;</w:t>
      </w:r>
    </w:p>
    <w:p w:rsidR="00000000" w:rsidRDefault="00754FB2">
      <w:pPr>
        <w:pStyle w:val="newncpi"/>
        <w:divId w:val="1829906300"/>
      </w:pPr>
      <w:bookmarkStart w:id="15" w:name="a52"/>
      <w:bookmarkEnd w:id="15"/>
      <w:r>
        <w:t>неработающие пенсионеры из числ</w:t>
      </w:r>
      <w:r>
        <w:t>а родителей и не вступивших в новый брак супругов военнослужащих, партизан и подпольщиков, погибших или умерших вследствие ранений, контузий, увечий или заболеваний, полученных в период боевых действий в годы Великой Отечественной войны;</w:t>
      </w:r>
    </w:p>
    <w:p w:rsidR="00000000" w:rsidRDefault="00754FB2">
      <w:pPr>
        <w:pStyle w:val="newncpi"/>
        <w:divId w:val="1829906300"/>
      </w:pPr>
      <w:r>
        <w:t>неработающие пенси</w:t>
      </w:r>
      <w:r>
        <w:t>онеры из числа родителей:</w:t>
      </w:r>
    </w:p>
    <w:p w:rsidR="00000000" w:rsidRDefault="00754FB2">
      <w:pPr>
        <w:pStyle w:val="newncpi"/>
        <w:divId w:val="1829906300"/>
      </w:pPr>
      <w:r>
        <w:t>военнослужащих, лиц начальствующего и рядового состава органов внутренних дел, погибших (умерших) при выполнении воинского или служебного долга в Афганистане либо в других государствах, где велись боевые действия (а равно пропавши</w:t>
      </w:r>
      <w:r>
        <w:t>х без вести в районах ведения боевых действий), или при исполнении обязанностей воинской службы (служебных обязанностей)</w:t>
      </w:r>
      <w:hyperlink w:anchor="a40" w:tooltip="+" w:history="1">
        <w:r>
          <w:rPr>
            <w:rStyle w:val="a3"/>
          </w:rPr>
          <w:t>*</w:t>
        </w:r>
      </w:hyperlink>
      <w:r>
        <w:t>;</w:t>
      </w:r>
    </w:p>
    <w:p w:rsidR="00000000" w:rsidRDefault="00754FB2">
      <w:pPr>
        <w:pStyle w:val="newncpi"/>
        <w:divId w:val="1829906300"/>
      </w:pPr>
      <w:r>
        <w:t>военнослужащих, лиц начальствующего и рядового состава Следственного комитета, Государственного коми</w:t>
      </w:r>
      <w:r>
        <w:t>тета судебных экспертиз, органов внутренних дел, органов и подразделений по чрезвычайным ситуациям, органов финансовых расследований, погибших при исполнении обязанностей военной службы (служебных обязанностей), а также умерших вследствие ранений, контузий</w:t>
      </w:r>
      <w:r>
        <w:t>, увечий либо заболеваний, непосредственно связанных со спецификой несения военной службы</w:t>
      </w:r>
      <w:hyperlink w:anchor="a48" w:tooltip="+" w:history="1">
        <w:r>
          <w:rPr>
            <w:rStyle w:val="a3"/>
          </w:rPr>
          <w:t>**</w:t>
        </w:r>
      </w:hyperlink>
      <w:r>
        <w:t>;</w:t>
      </w:r>
    </w:p>
    <w:p w:rsidR="00000000" w:rsidRDefault="00754FB2">
      <w:pPr>
        <w:pStyle w:val="newncpi"/>
        <w:divId w:val="1829906300"/>
      </w:pPr>
      <w:bookmarkStart w:id="16" w:name="a53"/>
      <w:bookmarkEnd w:id="16"/>
      <w:r>
        <w:t>неработающие инвалиды I и II группы независимо от причины инвалидности</w:t>
      </w:r>
      <w:hyperlink w:anchor="a48" w:tooltip="+" w:history="1">
        <w:r>
          <w:rPr>
            <w:rStyle w:val="a3"/>
          </w:rPr>
          <w:t>**</w:t>
        </w:r>
      </w:hyperlink>
      <w:r>
        <w:t>;</w:t>
      </w:r>
    </w:p>
    <w:p w:rsidR="00000000" w:rsidRDefault="00754FB2">
      <w:pPr>
        <w:pStyle w:val="newncpi"/>
        <w:divId w:val="1829906300"/>
      </w:pPr>
      <w:bookmarkStart w:id="17" w:name="a115"/>
      <w:bookmarkEnd w:id="17"/>
      <w:r>
        <w:t>дети-инвалиды в возраст</w:t>
      </w:r>
      <w:r>
        <w:t>е до 18 лет.</w:t>
      </w:r>
    </w:p>
    <w:p w:rsidR="00000000" w:rsidRDefault="00754FB2">
      <w:pPr>
        <w:pStyle w:val="newncpi"/>
        <w:divId w:val="1829906300"/>
      </w:pPr>
      <w:bookmarkStart w:id="18" w:name="a116"/>
      <w:bookmarkEnd w:id="18"/>
      <w:r>
        <w:t xml:space="preserve">Лица, сопровождающие инвалидов I группы, детей-инвалидов в возрасте до 18 лет в санаторно-курортные или оздоровительные организации, обеспечиваются путевками на санаторно-курортное лечение или оздоровление бесплатно (без лечения) при условии, </w:t>
      </w:r>
      <w:r>
        <w:t>что необходимость в таком сопровождении подтверждается</w:t>
      </w:r>
      <w:r>
        <w:t xml:space="preserve"> </w:t>
      </w:r>
      <w:hyperlink r:id="rId29" w:anchor="a2" w:tooltip="+" w:history="1">
        <w:r>
          <w:rPr>
            <w:rStyle w:val="a3"/>
          </w:rPr>
          <w:t>заключением</w:t>
        </w:r>
      </w:hyperlink>
      <w:r>
        <w:t xml:space="preserve"> врачебно-консультационной комиссии</w:t>
      </w:r>
      <w:hyperlink w:anchor="a68" w:tooltip="+" w:history="1">
        <w:r>
          <w:rPr>
            <w:rStyle w:val="a3"/>
          </w:rPr>
          <w:t>***</w:t>
        </w:r>
      </w:hyperlink>
      <w:r>
        <w:t>.</w:t>
      </w:r>
    </w:p>
    <w:p w:rsidR="00000000" w:rsidRDefault="00754FB2">
      <w:pPr>
        <w:pStyle w:val="snoskiline"/>
        <w:spacing w:before="120"/>
        <w:divId w:val="1829906300"/>
      </w:pPr>
      <w:r>
        <w:t>______________________________</w:t>
      </w:r>
    </w:p>
    <w:p w:rsidR="00000000" w:rsidRDefault="00754FB2">
      <w:pPr>
        <w:pStyle w:val="snoski"/>
        <w:divId w:val="1829906300"/>
      </w:pPr>
      <w:bookmarkStart w:id="19" w:name="a40"/>
      <w:bookmarkEnd w:id="19"/>
      <w:r>
        <w:t>*Кроме случаев, когда гибель (смерть) наступила в результате противоправных действий, по причине алкогольного, наркотического, токсического опьянения, членовредительства или самоубийства, если оно не было вызвано болезненным состоянием или доведением до са</w:t>
      </w:r>
      <w:r>
        <w:t>моубийства.</w:t>
      </w:r>
    </w:p>
    <w:p w:rsidR="00000000" w:rsidRDefault="00754FB2">
      <w:pPr>
        <w:pStyle w:val="snoski"/>
        <w:divId w:val="1829906300"/>
      </w:pPr>
      <w:bookmarkStart w:id="20" w:name="a48"/>
      <w:bookmarkEnd w:id="20"/>
      <w:r>
        <w:t>** Кроме случаев, когда инвалидность наступила в результате противоправных действий, по причине алкогольного, наркотического, токсического опьянения, членовредительства.</w:t>
      </w:r>
    </w:p>
    <w:p w:rsidR="00000000" w:rsidRDefault="00754FB2">
      <w:pPr>
        <w:pStyle w:val="snoski"/>
        <w:spacing w:after="240"/>
        <w:divId w:val="1829906300"/>
      </w:pPr>
      <w:bookmarkStart w:id="21" w:name="a68"/>
      <w:bookmarkEnd w:id="21"/>
      <w:r>
        <w:t>***</w:t>
      </w:r>
      <w:r>
        <w:t xml:space="preserve"> </w:t>
      </w:r>
      <w:hyperlink r:id="rId30" w:anchor="a2" w:tooltip="+" w:history="1">
        <w:r>
          <w:rPr>
            <w:rStyle w:val="a3"/>
          </w:rPr>
          <w:t>Заключение</w:t>
        </w:r>
      </w:hyperlink>
      <w:r>
        <w:t xml:space="preserve"> врачебно</w:t>
      </w:r>
      <w:r>
        <w:t>-консультационной комиссии выдается государственными организациями здравоохранения.</w:t>
      </w:r>
    </w:p>
    <w:p w:rsidR="00000000" w:rsidRDefault="00754FB2">
      <w:pPr>
        <w:pStyle w:val="point"/>
        <w:divId w:val="1829906300"/>
      </w:pPr>
      <w:bookmarkStart w:id="22" w:name="a12"/>
      <w:bookmarkEnd w:id="22"/>
      <w:r>
        <w:t>7. Право на бесплатное санаторно-курортное лечение или оздоровление сроком до одного месяца имеют несовершеннолетние дети, проживающие или обучающиеся в учреждениях образов</w:t>
      </w:r>
      <w:r>
        <w:t>ания на территории радиоактивного загрязнения в зоне последующего отселения, в зоне с правом на отселение и в зоне проживания с периодическим радиационным контролем.</w:t>
      </w:r>
    </w:p>
    <w:p w:rsidR="00000000" w:rsidRDefault="00754FB2">
      <w:pPr>
        <w:pStyle w:val="newncpi0"/>
        <w:divId w:val="182990630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80"/>
      </w:tblGrid>
      <w:tr w:rsidR="00000000">
        <w:trPr>
          <w:divId w:val="1829906300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54F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754FB2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754FB2">
            <w:pPr>
              <w:pStyle w:val="newncpi0"/>
              <w:rPr>
                <w:sz w:val="22"/>
                <w:szCs w:val="22"/>
              </w:rPr>
            </w:pPr>
            <w:hyperlink r:id="rId32" w:anchor="a2" w:tooltip="+" w:history="1">
              <w:r>
                <w:rPr>
                  <w:rStyle w:val="a3"/>
                  <w:sz w:val="22"/>
                  <w:szCs w:val="22"/>
                </w:rPr>
                <w:t>Перечень</w:t>
              </w:r>
            </w:hyperlink>
            <w:r>
              <w:rPr>
                <w:sz w:val="22"/>
                <w:szCs w:val="22"/>
              </w:rPr>
              <w:t xml:space="preserve"> населенных пунктов и объектов, находящихся в зонах радиоактивного загрязнения, утвержден постановлением Совета Министров Республики Беларусь от 08.02.2021 № 75.</w:t>
            </w:r>
          </w:p>
        </w:tc>
      </w:tr>
    </w:tbl>
    <w:p w:rsidR="00000000" w:rsidRDefault="00754FB2">
      <w:pPr>
        <w:pStyle w:val="newncpi0"/>
        <w:divId w:val="1829906300"/>
      </w:pPr>
      <w:r>
        <w:t> </w:t>
      </w:r>
    </w:p>
    <w:p w:rsidR="00000000" w:rsidRDefault="00754FB2">
      <w:pPr>
        <w:pStyle w:val="newncpi"/>
        <w:divId w:val="1829906300"/>
      </w:pPr>
      <w:bookmarkStart w:id="23" w:name="a65"/>
      <w:bookmarkEnd w:id="23"/>
      <w:r>
        <w:t>Де</w:t>
      </w:r>
      <w:r>
        <w:t xml:space="preserve">ти, указанные в </w:t>
      </w:r>
      <w:hyperlink w:anchor="a12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направленные на оздоровление в санаторно-курортные организации в составе организованных групп, получают медицинские услуги согласно</w:t>
      </w:r>
      <w:r>
        <w:t xml:space="preserve"> </w:t>
      </w:r>
      <w:hyperlink r:id="rId33" w:anchor="a2" w:tooltip="+" w:history="1">
        <w:r>
          <w:rPr>
            <w:rStyle w:val="a3"/>
          </w:rPr>
          <w:t>перечню</w:t>
        </w:r>
      </w:hyperlink>
      <w:r>
        <w:t xml:space="preserve"> этих услуг, утверждаемому Министерством здравоохранения. Затраты, связанные с оказанием медицинских услуг, включаются в стоимость путевки на оздоровление.</w:t>
      </w:r>
    </w:p>
    <w:p w:rsidR="00000000" w:rsidRDefault="00754FB2">
      <w:pPr>
        <w:pStyle w:val="newncpi"/>
        <w:divId w:val="1829906300"/>
      </w:pPr>
      <w:bookmarkStart w:id="24" w:name="a90"/>
      <w:bookmarkEnd w:id="24"/>
      <w:r>
        <w:t>Право на бесплатное санаторно-курортное лечение имеют несовершеннолетние дети на основании медицинской</w:t>
      </w:r>
      <w:r>
        <w:t xml:space="preserve"> </w:t>
      </w:r>
      <w:hyperlink r:id="rId34" w:anchor="a8" w:tooltip="+" w:history="1">
        <w:r>
          <w:rPr>
            <w:rStyle w:val="a3"/>
          </w:rPr>
          <w:t>справки</w:t>
        </w:r>
      </w:hyperlink>
      <w:r>
        <w:t xml:space="preserve"> о состоянии здоровья</w:t>
      </w:r>
      <w:hyperlink w:anchor="a69" w:tooltip="+" w:history="1">
        <w:r>
          <w:rPr>
            <w:rStyle w:val="a3"/>
          </w:rPr>
          <w:t>*</w:t>
        </w:r>
      </w:hyperlink>
      <w:r>
        <w:t>.</w:t>
      </w:r>
    </w:p>
    <w:p w:rsidR="00000000" w:rsidRDefault="00754FB2">
      <w:pPr>
        <w:pStyle w:val="snoskiline"/>
        <w:divId w:val="1829906300"/>
      </w:pPr>
      <w:r>
        <w:t>______________________________</w:t>
      </w:r>
    </w:p>
    <w:p w:rsidR="00000000" w:rsidRDefault="00754FB2">
      <w:pPr>
        <w:pStyle w:val="snoski"/>
        <w:spacing w:after="240"/>
        <w:divId w:val="1829906300"/>
      </w:pPr>
      <w:bookmarkStart w:id="25" w:name="a69"/>
      <w:bookmarkEnd w:id="25"/>
      <w:r>
        <w:t>* Медиц</w:t>
      </w:r>
      <w:r>
        <w:t>инская</w:t>
      </w:r>
      <w:r>
        <w:t xml:space="preserve"> </w:t>
      </w:r>
      <w:hyperlink r:id="rId35" w:anchor="a8" w:tooltip="+" w:history="1">
        <w:r>
          <w:rPr>
            <w:rStyle w:val="a3"/>
          </w:rPr>
          <w:t>справка</w:t>
        </w:r>
      </w:hyperlink>
      <w:r>
        <w:t xml:space="preserve"> о состоянии здоровья выдается государственными организациями здравоохранения.</w:t>
      </w:r>
    </w:p>
    <w:p w:rsidR="00000000" w:rsidRDefault="00754FB2">
      <w:pPr>
        <w:pStyle w:val="newncpi"/>
        <w:spacing w:before="120"/>
        <w:divId w:val="1829906300"/>
      </w:pPr>
      <w:r>
        <w:t>Оздоровление несовершеннолетних детей в воспитательно-оздоровительных учреждениях образования, спортивно-оздоров</w:t>
      </w:r>
      <w:r>
        <w:t>ительных лагерях осуществляется в соответствии с законодательством.</w:t>
      </w:r>
    </w:p>
    <w:p w:rsidR="00000000" w:rsidRDefault="00754FB2">
      <w:pPr>
        <w:pStyle w:val="newncpi"/>
        <w:divId w:val="1829906300"/>
      </w:pPr>
      <w:bookmarkStart w:id="26" w:name="a95"/>
      <w:bookmarkEnd w:id="26"/>
      <w:r>
        <w:t xml:space="preserve">Педагогические работники, привлекаемые для сопровождения детей, указанных в </w:t>
      </w:r>
      <w:hyperlink w:anchor="a12" w:tooltip="+" w:history="1">
        <w:r>
          <w:rPr>
            <w:rStyle w:val="a3"/>
          </w:rPr>
          <w:t>части первой</w:t>
        </w:r>
      </w:hyperlink>
      <w:r>
        <w:t xml:space="preserve"> </w:t>
      </w:r>
      <w:r>
        <w:t>настоящего пункта и направляемых на санаторно-курортное лечение или оздоровление в составе организованных групп, и осуществляющие по месту пребывания детей учебно-воспитательный процесс, обеспечиваются путевками на санаторно-курортное лечение или оздоровле</w:t>
      </w:r>
      <w:r>
        <w:t>ние бесплатно (без лечения).</w:t>
      </w:r>
    </w:p>
    <w:p w:rsidR="00000000" w:rsidRDefault="00754FB2">
      <w:pPr>
        <w:pStyle w:val="newncpi"/>
        <w:divId w:val="1829906300"/>
      </w:pPr>
      <w:bookmarkStart w:id="27" w:name="a50"/>
      <w:bookmarkEnd w:id="27"/>
      <w:r>
        <w:t xml:space="preserve">Дети, указанные в </w:t>
      </w:r>
      <w:hyperlink w:anchor="a12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направленные на санаторно-курортное лечение или оздоровление в составе организованных групп в санаторно-курортные организации Республики Беларус</w:t>
      </w:r>
      <w:r>
        <w:t>ь, в том числе расположенные за пределами Республики Беларусь, имеют право на бесплатный проезд от места жительства до места санаторно-курортного лечения или оздоровления и обратно в пассажирских поездах или вагонах формирования Белорусской железной дороги</w:t>
      </w:r>
      <w:r>
        <w:t>, на автомобильном пассажирском транспорте общего пользования регулярного и нерегулярного сообщения.</w:t>
      </w:r>
    </w:p>
    <w:p w:rsidR="00000000" w:rsidRDefault="00754FB2">
      <w:pPr>
        <w:pStyle w:val="newncpi"/>
        <w:divId w:val="1829906300"/>
      </w:pPr>
      <w:r>
        <w:t xml:space="preserve">Расходы по проезду детей, указанных в </w:t>
      </w:r>
      <w:hyperlink w:anchor="a50" w:tooltip="+" w:history="1">
        <w:r>
          <w:rPr>
            <w:rStyle w:val="a3"/>
          </w:rPr>
          <w:t>части шестой</w:t>
        </w:r>
      </w:hyperlink>
      <w:r>
        <w:t xml:space="preserve"> настоящего пункта, а также педагогических работников, привлекаемых для </w:t>
      </w:r>
      <w:r>
        <w:t xml:space="preserve">сопровождения организованных групп детей, указанных в </w:t>
      </w:r>
      <w:hyperlink w:anchor="a12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направленных на санаторно-курортное лечение или оздоровление, осуществляются за счет средств республиканского бюджета, предусматриваемых </w:t>
      </w:r>
      <w:r>
        <w:t>на преодоление последствий катастрофы на Чернобыльской АЭС в соответствии с</w:t>
      </w:r>
      <w:r>
        <w:t xml:space="preserve"> </w:t>
      </w:r>
      <w:hyperlink r:id="rId36" w:anchor="a1" w:tooltip="+" w:history="1">
        <w:r>
          <w:rPr>
            <w:rStyle w:val="a3"/>
          </w:rPr>
          <w:t>законом</w:t>
        </w:r>
      </w:hyperlink>
      <w:r>
        <w:t xml:space="preserve"> о республиканском бюджете на очередной финансовый год, на условиях и в</w:t>
      </w:r>
      <w:r>
        <w:t xml:space="preserve"> </w:t>
      </w:r>
      <w:hyperlink r:id="rId37" w:anchor="a4" w:tooltip="+" w:history="1">
        <w:r>
          <w:rPr>
            <w:rStyle w:val="a3"/>
          </w:rPr>
          <w:t>порядке</w:t>
        </w:r>
      </w:hyperlink>
      <w:r>
        <w:t>, определяемых Советом Министров Республики Беларусь.</w:t>
      </w:r>
    </w:p>
    <w:p w:rsidR="00000000" w:rsidRDefault="00754FB2">
      <w:pPr>
        <w:pStyle w:val="point"/>
        <w:divId w:val="1829906300"/>
      </w:pPr>
      <w:r>
        <w:t>8. Право на бесплатное санаторно-курортное лечение имеют военнослужащие, лица начальствующего и рядового состава Следственного комитета, Государственного комитета судебных экспертиз, органов вну</w:t>
      </w:r>
      <w:r>
        <w:t>тренних дел, органов и подразделений по чрезвычайным ситуациям, органов финансовых расследований, направляемые в санатории для продолжения госпитального лечения по заключению военно-врачебной комиссии.</w:t>
      </w:r>
    </w:p>
    <w:p w:rsidR="00000000" w:rsidRDefault="00754FB2">
      <w:pPr>
        <w:pStyle w:val="point"/>
        <w:divId w:val="1829906300"/>
      </w:pPr>
      <w:bookmarkStart w:id="28" w:name="a88"/>
      <w:bookmarkEnd w:id="28"/>
      <w:r>
        <w:t>9. Право на санаторно-курортное лечение с оплатой путе</w:t>
      </w:r>
      <w:r>
        <w:t>вки в размере 15 процентов ее стоимости имеет один из родителей (лицо, его заменяющее):</w:t>
      </w:r>
    </w:p>
    <w:p w:rsidR="00000000" w:rsidRDefault="00754FB2">
      <w:pPr>
        <w:pStyle w:val="newncpi"/>
        <w:divId w:val="1829906300"/>
      </w:pPr>
      <w:bookmarkStart w:id="29" w:name="a107"/>
      <w:bookmarkEnd w:id="29"/>
      <w:r>
        <w:t>направляющийся совместно с несовершеннолетними детьми на основании медицинской</w:t>
      </w:r>
      <w:r>
        <w:t xml:space="preserve"> </w:t>
      </w:r>
      <w:hyperlink r:id="rId38" w:anchor="a8" w:tooltip="+" w:history="1">
        <w:r>
          <w:rPr>
            <w:rStyle w:val="a3"/>
          </w:rPr>
          <w:t>справки</w:t>
        </w:r>
      </w:hyperlink>
      <w:r>
        <w:t xml:space="preserve"> о состоянии здоровья в санатор</w:t>
      </w:r>
      <w:r>
        <w:t>но-курортные организации (отделения) для родителей с детьми;</w:t>
      </w:r>
    </w:p>
    <w:p w:rsidR="00000000" w:rsidRDefault="00754FB2">
      <w:pPr>
        <w:pStyle w:val="newncpi"/>
        <w:divId w:val="1829906300"/>
      </w:pPr>
      <w:r>
        <w:t xml:space="preserve">сопровождающий ребенка в возрасте от 3 до 6 лет, проживающего на территории радиоактивного загрязнения в зоне последующего отселения, зоне с правом на отселение и зоне проживания с периодическим </w:t>
      </w:r>
      <w:r>
        <w:t>радиационным контролем.</w:t>
      </w:r>
    </w:p>
    <w:p w:rsidR="00000000" w:rsidRDefault="00754FB2">
      <w:pPr>
        <w:pStyle w:val="point"/>
        <w:divId w:val="1829906300"/>
      </w:pPr>
      <w:r>
        <w:t>10. Лица, осваивающие содержание образовательных программ профессионально-технического, среднего специального, высшего и научно-ориентированного образования в дневной форме получения образования, имеют право на санаторно-курортное л</w:t>
      </w:r>
      <w:r>
        <w:t>ечение с оплатой путевки в размере 15 процентов ее стоимости.</w:t>
      </w:r>
    </w:p>
    <w:p w:rsidR="00000000" w:rsidRDefault="00754FB2">
      <w:pPr>
        <w:pStyle w:val="newncpi"/>
        <w:divId w:val="1829906300"/>
      </w:pPr>
      <w:bookmarkStart w:id="30" w:name="a86"/>
      <w:bookmarkEnd w:id="30"/>
      <w:r>
        <w:t xml:space="preserve">Оздоровление этих лиц осуществляется с оплатой путевки в зависимости от получаемого денежного дохода в размерах согласно </w:t>
      </w:r>
      <w:hyperlink w:anchor="a6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754FB2">
      <w:pPr>
        <w:pStyle w:val="point"/>
        <w:divId w:val="1829906300"/>
      </w:pPr>
      <w:bookmarkStart w:id="31" w:name="a96"/>
      <w:bookmarkEnd w:id="31"/>
      <w:r>
        <w:t>11. При наличии права на сана</w:t>
      </w:r>
      <w:r>
        <w:t>торно-курортное лечение или оздоровление по нескольким основаниям, предусмотренным в настоящем Указе, санаторно-курортное лечение или оздоровление предоставляется по выбору обратившегося по одному из них.</w:t>
      </w:r>
    </w:p>
    <w:p w:rsidR="00000000" w:rsidRDefault="00754FB2">
      <w:pPr>
        <w:pStyle w:val="point"/>
        <w:divId w:val="1829906300"/>
      </w:pPr>
      <w:bookmarkStart w:id="32" w:name="a91"/>
      <w:bookmarkEnd w:id="32"/>
      <w:r>
        <w:t>12. Лицам, имеющим право на санаторно-курортное леч</w:t>
      </w:r>
      <w:r>
        <w:t>ение и оздоровление за счет средств государственного социального страхования или республиканского бюджета, может быть выделено в течение календарного года не более одной путевки, за исключением:</w:t>
      </w:r>
    </w:p>
    <w:p w:rsidR="00000000" w:rsidRDefault="00754FB2">
      <w:pPr>
        <w:pStyle w:val="newncpi"/>
        <w:divId w:val="1829906300"/>
      </w:pPr>
      <w:r>
        <w:t>педагогических работников, привлекаемых для сопровождения дет</w:t>
      </w:r>
      <w:r>
        <w:t>ей, пострадавших от катастрофы на Чернобыльской АЭС и направляемых на санаторно-курортное лечение или оздоровление в составе организованных групп, и осуществляющих по месту их пребывания учебно-воспитательный процесс;</w:t>
      </w:r>
    </w:p>
    <w:p w:rsidR="00000000" w:rsidRDefault="00754FB2">
      <w:pPr>
        <w:pStyle w:val="newncpi"/>
        <w:divId w:val="1829906300"/>
      </w:pPr>
      <w:r>
        <w:t>лиц, сопровождающих на санаторно-курор</w:t>
      </w:r>
      <w:r>
        <w:t>тное лечение инвалидов I группы и детей-инвалидов в возрасте до 18 лет.</w:t>
      </w:r>
    </w:p>
    <w:p w:rsidR="00000000" w:rsidRDefault="00754FB2">
      <w:pPr>
        <w:pStyle w:val="newncpi"/>
        <w:divId w:val="1829906300"/>
      </w:pPr>
      <w:r>
        <w:t xml:space="preserve">Лица, указанные в абзацах </w:t>
      </w:r>
      <w:hyperlink w:anchor="a51" w:tooltip="+" w:history="1">
        <w:r>
          <w:rPr>
            <w:rStyle w:val="a3"/>
          </w:rPr>
          <w:t>третьем</w:t>
        </w:r>
      </w:hyperlink>
      <w:r>
        <w:t xml:space="preserve">, четвертом, </w:t>
      </w:r>
      <w:hyperlink w:anchor="a52" w:tooltip="+" w:history="1">
        <w:r>
          <w:rPr>
            <w:rStyle w:val="a3"/>
          </w:rPr>
          <w:t>седьмом</w:t>
        </w:r>
      </w:hyperlink>
      <w:r>
        <w:t xml:space="preserve">, восьмом, </w:t>
      </w:r>
      <w:hyperlink w:anchor="a53" w:tooltip="+" w:history="1">
        <w:r>
          <w:rPr>
            <w:rStyle w:val="a3"/>
          </w:rPr>
          <w:t>одиннадцатом</w:t>
        </w:r>
      </w:hyperlink>
      <w:r>
        <w:t xml:space="preserve"> части пе</w:t>
      </w:r>
      <w:r>
        <w:t>рвой пункта 6 настоящего Указа, обеспечиваются санаторно-курортным лечением или оздоровлением не более одного раза в два года.</w:t>
      </w:r>
    </w:p>
    <w:p w:rsidR="00000000" w:rsidRDefault="00754FB2">
      <w:pPr>
        <w:pStyle w:val="point"/>
        <w:divId w:val="1829906300"/>
      </w:pPr>
      <w:bookmarkStart w:id="33" w:name="a111"/>
      <w:bookmarkEnd w:id="33"/>
      <w:r>
        <w:t>13. Обеспечение граждан путевками на санаторно-курортное лечение и оздоровление осуществляется Республиканским центром по оздоров</w:t>
      </w:r>
      <w:r>
        <w:t xml:space="preserve">лению и санаторно-курортному лечению населения, который приобретает их путем проведения в соответствии с законодательством конкурсов (иных процедур закупок), а также Управлением делами Президента Республики Беларусь, Комитетом государственной безопасности </w:t>
      </w:r>
      <w:r>
        <w:t>и Министерством внутренних дел в пределах их компетенции.</w:t>
      </w:r>
    </w:p>
    <w:p w:rsidR="00000000" w:rsidRDefault="00754FB2">
      <w:pPr>
        <w:pStyle w:val="point"/>
        <w:divId w:val="1829906300"/>
      </w:pPr>
      <w:r>
        <w:t>14. Внести изменения и дополнение в следующие указы Президента Республики Беларусь:</w:t>
      </w:r>
    </w:p>
    <w:p w:rsidR="00000000" w:rsidRDefault="00754FB2">
      <w:pPr>
        <w:pStyle w:val="underpoint"/>
        <w:divId w:val="1829906300"/>
      </w:pPr>
      <w:r>
        <w:t>14.1. утратил силу;</w:t>
      </w:r>
    </w:p>
    <w:p w:rsidR="00000000" w:rsidRDefault="00754FB2">
      <w:pPr>
        <w:pStyle w:val="underpoint"/>
        <w:divId w:val="1829906300"/>
      </w:pPr>
      <w:r>
        <w:t>14.2. утратил силу;</w:t>
      </w:r>
    </w:p>
    <w:p w:rsidR="00000000" w:rsidRDefault="00754FB2">
      <w:pPr>
        <w:pStyle w:val="underpoint"/>
        <w:divId w:val="1829906300"/>
      </w:pPr>
      <w:r>
        <w:t>14.3. утратил силу.</w:t>
      </w:r>
    </w:p>
    <w:p w:rsidR="00000000" w:rsidRDefault="00754FB2">
      <w:pPr>
        <w:pStyle w:val="point"/>
        <w:divId w:val="1829906300"/>
      </w:pPr>
      <w:r>
        <w:t>15. Признать утратившими силу:</w:t>
      </w:r>
    </w:p>
    <w:p w:rsidR="00000000" w:rsidRDefault="00754FB2">
      <w:pPr>
        <w:pStyle w:val="newncpi"/>
        <w:divId w:val="1829906300"/>
      </w:pPr>
      <w:hyperlink r:id="rId39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13 ноября 2001 г. № 662 «О дополнительных мерах по социальной защите лиц, работающих либо проходящих военную службу в районах, пострадавших от катастрофы на Чернобыльской АЭС» (Национальный </w:t>
      </w:r>
      <w:r>
        <w:t>реестр правовых актов Республики Беларусь, 2001 г., № 108, 1/3212).</w:t>
      </w:r>
    </w:p>
    <w:p w:rsidR="00000000" w:rsidRDefault="00754FB2">
      <w:pPr>
        <w:pStyle w:val="point"/>
        <w:divId w:val="1829906300"/>
      </w:pPr>
      <w:bookmarkStart w:id="34" w:name="a94"/>
      <w:bookmarkEnd w:id="34"/>
      <w:r>
        <w:t xml:space="preserve">16. Средства, высвобождаемые в связи с упорядочением льгот на санаторно-курортное лечение и оздоровление населения, направляются на финансирование мероприятий президентской </w:t>
      </w:r>
      <w:hyperlink r:id="rId40" w:anchor="a31" w:tooltip="+" w:history="1">
        <w:r>
          <w:rPr>
            <w:rStyle w:val="a3"/>
          </w:rPr>
          <w:t>программы</w:t>
        </w:r>
      </w:hyperlink>
      <w:r>
        <w:t xml:space="preserve"> «Дети Беларуси» на 2006–2010 годы, а также иных государственных программ в сфере охраны материнства и детства.</w:t>
      </w:r>
    </w:p>
    <w:p w:rsidR="00000000" w:rsidRDefault="00754FB2">
      <w:pPr>
        <w:pStyle w:val="point"/>
        <w:divId w:val="1829906300"/>
      </w:pPr>
      <w:bookmarkStart w:id="35" w:name="a8"/>
      <w:bookmarkEnd w:id="35"/>
      <w:r>
        <w:t>17. Совету Министров Республики Беларусь в трехмесячный срок обеспечить приведение актов законодат</w:t>
      </w:r>
      <w:r>
        <w:t>ельства в соответствие с настоящим Указом и принять иные меры по его реализации.</w:t>
      </w:r>
    </w:p>
    <w:p w:rsidR="00000000" w:rsidRDefault="00754FB2">
      <w:pPr>
        <w:pStyle w:val="point"/>
        <w:divId w:val="1829906300"/>
      </w:pPr>
      <w:r>
        <w:t>18. Настоящий Указ вступает в силу с 1 января 2007 г.</w:t>
      </w:r>
    </w:p>
    <w:p w:rsidR="00000000" w:rsidRDefault="00754FB2">
      <w:pPr>
        <w:pStyle w:val="newncpi"/>
        <w:divId w:val="182990630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00000">
        <w:trPr>
          <w:divId w:val="182990630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54FB2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54FB2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00000" w:rsidRDefault="00754FB2">
      <w:pPr>
        <w:pStyle w:val="newncpi0"/>
        <w:divId w:val="182990630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8"/>
      </w:tblGrid>
      <w:tr w:rsidR="00000000">
        <w:trPr>
          <w:divId w:val="1829906300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4FB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4FB2">
            <w:pPr>
              <w:pStyle w:val="append1"/>
            </w:pPr>
            <w:bookmarkStart w:id="36" w:name="a6"/>
            <w:bookmarkEnd w:id="36"/>
            <w:r>
              <w:t>Приложение</w:t>
            </w:r>
          </w:p>
          <w:p w:rsidR="00000000" w:rsidRDefault="00754FB2">
            <w:pPr>
              <w:pStyle w:val="append"/>
            </w:pPr>
            <w:r>
              <w:t xml:space="preserve">к </w:t>
            </w:r>
            <w:hyperlink w:anchor="a4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</w:t>
            </w:r>
            <w:r>
              <w:br/>
            </w:r>
            <w:r>
              <w:t>Республики Беларусь</w:t>
            </w:r>
          </w:p>
          <w:p w:rsidR="00000000" w:rsidRDefault="00754FB2">
            <w:pPr>
              <w:pStyle w:val="append"/>
            </w:pPr>
            <w:r>
              <w:t>28.08.2006 № 542</w:t>
            </w:r>
          </w:p>
        </w:tc>
      </w:tr>
    </w:tbl>
    <w:p w:rsidR="00000000" w:rsidRDefault="00754FB2">
      <w:pPr>
        <w:pStyle w:val="titlep"/>
        <w:divId w:val="1829906300"/>
      </w:pPr>
      <w:bookmarkStart w:id="37" w:name="a74"/>
      <w:bookmarkEnd w:id="37"/>
      <w:r>
        <w:t>Размеры платы за путевку на санаторно-курортное лечение и оздоровление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8"/>
        <w:gridCol w:w="5006"/>
        <w:gridCol w:w="625"/>
        <w:gridCol w:w="625"/>
        <w:gridCol w:w="625"/>
        <w:gridCol w:w="625"/>
        <w:gridCol w:w="625"/>
        <w:gridCol w:w="625"/>
        <w:gridCol w:w="658"/>
      </w:tblGrid>
      <w:tr w:rsidR="00000000">
        <w:trPr>
          <w:divId w:val="1829906300"/>
          <w:trHeight w:val="240"/>
        </w:trPr>
        <w:tc>
          <w:tcPr>
            <w:tcW w:w="232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4FB2">
            <w:pPr>
              <w:pStyle w:val="table10"/>
            </w:pPr>
            <w:r>
              <w:t> </w:t>
            </w:r>
          </w:p>
        </w:tc>
        <w:tc>
          <w:tcPr>
            <w:tcW w:w="26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54FB2">
            <w:pPr>
              <w:pStyle w:val="table10"/>
              <w:jc w:val="center"/>
            </w:pPr>
            <w:r>
              <w:t>Отношение размера денежного дохода получателя путевки к начисленной среднемесячной заработной плате работников Республики Беларусь</w:t>
            </w:r>
          </w:p>
        </w:tc>
      </w:tr>
      <w:tr w:rsidR="00000000">
        <w:trPr>
          <w:divId w:val="1829906300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54FB2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54FB2">
            <w:pPr>
              <w:pStyle w:val="table10"/>
              <w:jc w:val="center"/>
            </w:pPr>
            <w:r>
              <w:t>до 0,5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54FB2">
            <w:pPr>
              <w:pStyle w:val="table10"/>
              <w:jc w:val="center"/>
            </w:pPr>
            <w:r>
              <w:t>от 0,5 до 1,0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54FB2">
            <w:pPr>
              <w:pStyle w:val="table10"/>
              <w:jc w:val="center"/>
            </w:pPr>
            <w:r>
              <w:t>от 1,0 до 1,5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54FB2">
            <w:pPr>
              <w:pStyle w:val="table10"/>
              <w:jc w:val="center"/>
            </w:pPr>
            <w:r>
              <w:t>от 1,5 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54FB2">
            <w:pPr>
              <w:pStyle w:val="table10"/>
              <w:jc w:val="center"/>
            </w:pPr>
            <w:r>
              <w:t>от 2,0 до 3,0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54FB2">
            <w:pPr>
              <w:pStyle w:val="table10"/>
              <w:jc w:val="center"/>
            </w:pPr>
            <w:r>
              <w:t>от 3,0 до 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54FB2">
            <w:pPr>
              <w:pStyle w:val="table10"/>
              <w:jc w:val="center"/>
            </w:pPr>
            <w:r>
              <w:t>от 4,0 до 5,0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54FB2">
            <w:pPr>
              <w:pStyle w:val="table10"/>
              <w:jc w:val="center"/>
            </w:pPr>
            <w:r>
              <w:t>свыше 5,0</w:t>
            </w:r>
          </w:p>
        </w:tc>
      </w:tr>
      <w:tr w:rsidR="00000000">
        <w:trPr>
          <w:divId w:val="1829906300"/>
          <w:trHeight w:val="240"/>
        </w:trPr>
        <w:tc>
          <w:tcPr>
            <w:tcW w:w="232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4FB2">
            <w:pPr>
              <w:pStyle w:val="table10"/>
              <w:spacing w:before="120"/>
            </w:pPr>
            <w:r>
              <w:t>Размеры платы за путевку (в процентах от полной стоимости):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4FB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4FB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4FB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4FB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4FB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4FB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4FB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4FB2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00000">
        <w:trPr>
          <w:divId w:val="1829906300"/>
          <w:trHeight w:val="240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4FB2">
            <w:pPr>
              <w:pStyle w:val="table10"/>
              <w:spacing w:before="120"/>
              <w:ind w:left="284"/>
            </w:pPr>
            <w:r>
              <w:t>в период с 1 ноября по 30 апреля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4FB2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4FB2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4FB2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4FB2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4FB2">
            <w:pPr>
              <w:pStyle w:val="table10"/>
              <w:spacing w:before="120"/>
              <w:jc w:val="center"/>
            </w:pPr>
            <w:r>
              <w:t>50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4FB2">
            <w:pPr>
              <w:pStyle w:val="table10"/>
              <w:spacing w:before="120"/>
              <w:jc w:val="center"/>
            </w:pPr>
            <w:r>
              <w:t>60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4FB2">
            <w:pPr>
              <w:pStyle w:val="table10"/>
              <w:spacing w:before="120"/>
              <w:jc w:val="center"/>
            </w:pPr>
            <w:r>
              <w:t>85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4FB2">
            <w:pPr>
              <w:pStyle w:val="table10"/>
              <w:spacing w:before="120"/>
              <w:jc w:val="center"/>
            </w:pPr>
            <w:r>
              <w:t>100</w:t>
            </w:r>
          </w:p>
        </w:tc>
      </w:tr>
      <w:tr w:rsidR="00000000">
        <w:trPr>
          <w:divId w:val="1829906300"/>
          <w:trHeight w:val="240"/>
        </w:trPr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4FB2">
            <w:pPr>
              <w:pStyle w:val="table10"/>
              <w:spacing w:before="120"/>
              <w:ind w:left="284"/>
            </w:pPr>
            <w:r>
              <w:t>в период с 1 мая по 31 октября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4FB2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4FB2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4FB2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4FB2">
            <w:pPr>
              <w:pStyle w:val="table10"/>
              <w:spacing w:before="120"/>
              <w:jc w:val="center"/>
            </w:pPr>
            <w:r>
              <w:t>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4FB2">
            <w:pPr>
              <w:pStyle w:val="table10"/>
              <w:spacing w:before="120"/>
              <w:jc w:val="center"/>
            </w:pPr>
            <w:r>
              <w:t>70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4FB2">
            <w:pPr>
              <w:pStyle w:val="table10"/>
              <w:spacing w:before="120"/>
              <w:jc w:val="center"/>
            </w:pPr>
            <w:r>
              <w:t>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4FB2">
            <w:pPr>
              <w:pStyle w:val="table10"/>
              <w:spacing w:before="120"/>
              <w:jc w:val="center"/>
            </w:pPr>
            <w:r>
              <w:t>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4FB2">
            <w:pPr>
              <w:pStyle w:val="table10"/>
              <w:spacing w:before="120"/>
              <w:jc w:val="center"/>
            </w:pPr>
            <w:r>
              <w:t>100</w:t>
            </w:r>
          </w:p>
        </w:tc>
      </w:tr>
    </w:tbl>
    <w:p w:rsidR="00000000" w:rsidRDefault="00754FB2">
      <w:pPr>
        <w:pStyle w:val="newncpi"/>
        <w:divId w:val="182990630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80"/>
      </w:tblGrid>
      <w:tr w:rsidR="00000000">
        <w:trPr>
          <w:divId w:val="1829906300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54F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" name="Рисунок 2" descr="C:\fake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fake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754FB2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754FB2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среднемесячной заработной платы работников в Республике Беларусь см.</w:t>
            </w:r>
            <w:r>
              <w:rPr>
                <w:sz w:val="22"/>
                <w:szCs w:val="22"/>
              </w:rPr>
              <w:t> </w:t>
            </w:r>
            <w:hyperlink r:id="rId41" w:anchor="a5" w:tooltip="+" w:history="1">
              <w:r>
                <w:rPr>
                  <w:rStyle w:val="a3"/>
                  <w:i/>
                  <w:iCs/>
                  <w:sz w:val="22"/>
                  <w:szCs w:val="22"/>
                </w:rPr>
                <w:t>здесь</w:t>
              </w:r>
            </w:hyperlink>
            <w:r>
              <w:rPr>
                <w:sz w:val="22"/>
                <w:szCs w:val="22"/>
              </w:rPr>
              <w:t>.</w:t>
            </w:r>
          </w:p>
        </w:tc>
      </w:tr>
    </w:tbl>
    <w:p w:rsidR="00000000" w:rsidRDefault="00754FB2">
      <w:pPr>
        <w:pStyle w:val="newncpi0"/>
        <w:divId w:val="182990630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8"/>
      </w:tblGrid>
      <w:tr w:rsidR="00000000">
        <w:trPr>
          <w:divId w:val="1829906300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4FB2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4FB2">
            <w:pPr>
              <w:pStyle w:val="capu1"/>
            </w:pPr>
            <w:r>
              <w:t>УТВЕРЖДЕНО</w:t>
            </w:r>
          </w:p>
          <w:p w:rsidR="00000000" w:rsidRDefault="00754FB2">
            <w:pPr>
              <w:pStyle w:val="cap1"/>
            </w:pPr>
            <w:hyperlink w:anchor="a4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</w:t>
            </w:r>
            <w:r>
              <w:br/>
              <w:t>Республики Бе</w:t>
            </w:r>
            <w:r>
              <w:t>ларусь</w:t>
            </w:r>
          </w:p>
          <w:p w:rsidR="00000000" w:rsidRDefault="00754FB2">
            <w:pPr>
              <w:pStyle w:val="cap1"/>
            </w:pPr>
            <w:r>
              <w:t>28.08.2006 № 542</w:t>
            </w:r>
          </w:p>
        </w:tc>
      </w:tr>
    </w:tbl>
    <w:p w:rsidR="00000000" w:rsidRDefault="00754FB2">
      <w:pPr>
        <w:pStyle w:val="titleu"/>
        <w:divId w:val="1829906300"/>
      </w:pPr>
      <w:bookmarkStart w:id="38" w:name="a1"/>
      <w:bookmarkEnd w:id="38"/>
      <w:r>
        <w:t>ПОЛОЖЕНИЕ</w:t>
      </w:r>
      <w:r>
        <w:br/>
        <w:t>о порядке направления населения на санаторно-курортное лечение и оздоровление</w:t>
      </w:r>
    </w:p>
    <w:p w:rsidR="00000000" w:rsidRDefault="00754FB2">
      <w:pPr>
        <w:pStyle w:val="chapter"/>
        <w:divId w:val="1829906300"/>
      </w:pPr>
      <w:bookmarkStart w:id="39" w:name="a41"/>
      <w:bookmarkEnd w:id="39"/>
      <w:r>
        <w:t>ГЛАВА 1</w:t>
      </w:r>
      <w:r>
        <w:br/>
        <w:t>ОБЩИЕ ПОЛОЖЕНИЯ</w:t>
      </w:r>
    </w:p>
    <w:p w:rsidR="00000000" w:rsidRDefault="00754FB2">
      <w:pPr>
        <w:pStyle w:val="point"/>
        <w:divId w:val="1829906300"/>
      </w:pPr>
      <w:bookmarkStart w:id="40" w:name="a82"/>
      <w:bookmarkEnd w:id="40"/>
      <w:r>
        <w:t>1. </w:t>
      </w:r>
      <w:r>
        <w:t>В настоящем Положении регулируется порядок направления населения на санаторно-курортное лечение и оздоровление с использованием средств государственного социального страхования и средств республиканского бюджета (кроме оздоровления детей в воспитательно-оз</w:t>
      </w:r>
      <w:r>
        <w:t>доровительных учреждениях образования, спортивно-оздоровительных лагерях).</w:t>
      </w:r>
    </w:p>
    <w:p w:rsidR="00000000" w:rsidRDefault="00754FB2">
      <w:pPr>
        <w:pStyle w:val="newncpi0"/>
        <w:divId w:val="182990630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80"/>
      </w:tblGrid>
      <w:tr w:rsidR="00000000">
        <w:trPr>
          <w:divId w:val="1829906300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54F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" name="Рисунок 3" descr="C:\fake\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fake\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754FB2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754FB2">
            <w:pPr>
              <w:pStyle w:val="newncpi0"/>
              <w:rPr>
                <w:sz w:val="22"/>
                <w:szCs w:val="22"/>
              </w:rPr>
            </w:pPr>
            <w:hyperlink r:id="rId42" w:anchor="a39" w:tooltip="+" w:history="1">
              <w:r>
                <w:rPr>
                  <w:rStyle w:val="a3"/>
                  <w:sz w:val="22"/>
                  <w:szCs w:val="22"/>
                </w:rPr>
                <w:t>Положение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 порядке организации оздоровления детей в оздоровительных, спортивно-оздоровительных лагерях утверждено постановлением Совета Министров Республики Беларусь от 02.06.2004 № 662.</w:t>
            </w:r>
          </w:p>
          <w:p w:rsidR="00000000" w:rsidRDefault="00754FB2">
            <w:pPr>
              <w:pStyle w:val="newncpi0"/>
              <w:rPr>
                <w:sz w:val="22"/>
                <w:szCs w:val="22"/>
              </w:rPr>
            </w:pPr>
            <w:hyperlink r:id="rId43" w:anchor="a2" w:tooltip="+" w:history="1">
              <w:r>
                <w:rPr>
                  <w:rStyle w:val="a3"/>
                  <w:sz w:val="22"/>
                  <w:szCs w:val="22"/>
                </w:rPr>
                <w:t>Инструкция</w:t>
              </w:r>
            </w:hyperlink>
            <w:r>
              <w:rPr>
                <w:sz w:val="22"/>
                <w:szCs w:val="22"/>
              </w:rPr>
              <w:t xml:space="preserve"> о порядке органи</w:t>
            </w:r>
            <w:r>
              <w:rPr>
                <w:sz w:val="22"/>
                <w:szCs w:val="22"/>
              </w:rPr>
              <w:t xml:space="preserve">зации оздоровления детей в учреждении образования «Национальный детский образовательно-оздоровительный центр "Зубренок"» утверждена постановлением Министерства образования Республики Беларусь от 13.12.2007 № 96а. </w:t>
            </w:r>
          </w:p>
        </w:tc>
      </w:tr>
    </w:tbl>
    <w:p w:rsidR="00000000" w:rsidRDefault="00754FB2">
      <w:pPr>
        <w:pStyle w:val="newncpi0"/>
        <w:divId w:val="1829906300"/>
      </w:pPr>
      <w:r>
        <w:t> </w:t>
      </w:r>
    </w:p>
    <w:p w:rsidR="00000000" w:rsidRDefault="00754FB2">
      <w:pPr>
        <w:pStyle w:val="point"/>
        <w:divId w:val="1829906300"/>
      </w:pPr>
      <w:bookmarkStart w:id="41" w:name="a79"/>
      <w:bookmarkEnd w:id="41"/>
      <w:r>
        <w:t>2. Организация санаторно-курортного леч</w:t>
      </w:r>
      <w:r>
        <w:t>ения и оздоровления населения обеспечивается Республиканским центром по оздоровлению и санаторно-курортному лечению населения (далее – Центр) во взаимодействии с республиканскими органами государственного управления, местными исполнительными и распорядител</w:t>
      </w:r>
      <w:r>
        <w:t>ьными органами, иными организациями.</w:t>
      </w:r>
    </w:p>
    <w:p w:rsidR="00000000" w:rsidRDefault="00754FB2">
      <w:pPr>
        <w:pStyle w:val="newncpi"/>
        <w:divId w:val="1829906300"/>
      </w:pPr>
      <w:bookmarkStart w:id="42" w:name="a117"/>
      <w:bookmarkEnd w:id="42"/>
      <w:r>
        <w:t>Центр ежегодно приобретает путевки в санаторно-курортные и оздоровительные организации (далее – путевки), кроме путевок с проживанием в номерах «люкc» и «полулюкс», путем проведения в соответствии с законодательством ко</w:t>
      </w:r>
      <w:r>
        <w:t>нкурсов (иных процедур закупок) в пределах средств, предусмотренных в</w:t>
      </w:r>
      <w:r>
        <w:t xml:space="preserve"> </w:t>
      </w:r>
      <w:hyperlink r:id="rId44" w:anchor="a1" w:tooltip="+" w:history="1">
        <w:r>
          <w:rPr>
            <w:rStyle w:val="a3"/>
          </w:rPr>
          <w:t>законе</w:t>
        </w:r>
      </w:hyperlink>
      <w:r>
        <w:t xml:space="preserve"> о республиканском бюджете на очередной финансовый год, и средств государственного социального страхования, предусмотренных на су</w:t>
      </w:r>
      <w:r>
        <w:t>бсидии и текущие трансферты.</w:t>
      </w:r>
    </w:p>
    <w:p w:rsidR="00000000" w:rsidRDefault="00754FB2">
      <w:pPr>
        <w:pStyle w:val="newncpi"/>
        <w:divId w:val="1829906300"/>
      </w:pPr>
      <w:r>
        <w:t>Путевки для лиц, сопровождающих детей в возрасте от 3 до 6 лет, проживающих на территории радиоактивного загрязнения в зоне последующего отселения, зоне с правом на отселение и зоне проживания с периодическим радиационным контр</w:t>
      </w:r>
      <w:r>
        <w:t>олем, в санаторно-курортные организации (отделения) для родителей с детьми приобретаются за счет средств республиканского бюджета, предусматриваемых на преодоление последствий катастрофы на Чернобыльской АЭС в соответствии с</w:t>
      </w:r>
      <w:r>
        <w:t xml:space="preserve"> </w:t>
      </w:r>
      <w:hyperlink r:id="rId45" w:anchor="a1" w:tooltip="+" w:history="1">
        <w:r>
          <w:rPr>
            <w:rStyle w:val="a3"/>
          </w:rPr>
          <w:t>законом</w:t>
        </w:r>
      </w:hyperlink>
      <w:r>
        <w:t xml:space="preserve"> о республиканском бюджете на очередной финансовый год.</w:t>
      </w:r>
    </w:p>
    <w:p w:rsidR="00000000" w:rsidRDefault="00754FB2">
      <w:pPr>
        <w:pStyle w:val="newncpi0"/>
        <w:divId w:val="182990630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80"/>
      </w:tblGrid>
      <w:tr w:rsidR="00000000">
        <w:trPr>
          <w:divId w:val="1829906300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54F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4" name="Рисунок 4" descr="C:\fake\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fake\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754FB2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754FB2">
            <w:pPr>
              <w:pStyle w:val="newncpi0"/>
              <w:rPr>
                <w:sz w:val="22"/>
                <w:szCs w:val="22"/>
              </w:rPr>
            </w:pPr>
            <w:hyperlink r:id="rId46" w:anchor="a2" w:tooltip="+" w:history="1">
              <w:r>
                <w:rPr>
                  <w:rStyle w:val="a3"/>
                  <w:sz w:val="22"/>
                  <w:szCs w:val="22"/>
                </w:rPr>
                <w:t>Пер</w:t>
              </w:r>
              <w:r>
                <w:rPr>
                  <w:rStyle w:val="a3"/>
                  <w:sz w:val="22"/>
                  <w:szCs w:val="22"/>
                </w:rPr>
                <w:t>ечень</w:t>
              </w:r>
            </w:hyperlink>
            <w:r>
              <w:rPr>
                <w:sz w:val="22"/>
                <w:szCs w:val="22"/>
              </w:rPr>
              <w:t xml:space="preserve"> населенных пунктов и объектов, находящихся в зонах радиоактивного загрязнения, утвержден постановлением Совета Министров Республики Беларусь от 08.02.2021 № 75.</w:t>
            </w:r>
          </w:p>
        </w:tc>
      </w:tr>
    </w:tbl>
    <w:p w:rsidR="00000000" w:rsidRDefault="00754FB2">
      <w:pPr>
        <w:pStyle w:val="newncpi0"/>
        <w:divId w:val="1829906300"/>
      </w:pPr>
      <w:r>
        <w:t> </w:t>
      </w:r>
    </w:p>
    <w:p w:rsidR="00000000" w:rsidRDefault="00754FB2">
      <w:pPr>
        <w:pStyle w:val="newncpi"/>
        <w:divId w:val="1829906300"/>
      </w:pPr>
      <w:r>
        <w:t>Стоимость путевок определяется в порядке, установленном законодательством.</w:t>
      </w:r>
    </w:p>
    <w:p w:rsidR="00000000" w:rsidRDefault="00754FB2">
      <w:pPr>
        <w:pStyle w:val="point"/>
        <w:divId w:val="1829906300"/>
      </w:pPr>
      <w:r>
        <w:t>3. Направле</w:t>
      </w:r>
      <w:r>
        <w:t>ние на санаторно-курортное лечение или оздоровление детей, пострадавших от катастрофы на Чернобыльской АЭС, в составе групп организуется областными и Минским городским подразделениями Центра во взаимодействии со структурными подразделениями местных исполни</w:t>
      </w:r>
      <w:r>
        <w:t>тельных и распорядительных органов, осуществляющими государственно-властные полномочия в сфере образования, и иными структурными подразделениями местных исполнительных и распорядительных органов, учреждениями образования.</w:t>
      </w:r>
    </w:p>
    <w:p w:rsidR="00000000" w:rsidRDefault="00754FB2">
      <w:pPr>
        <w:pStyle w:val="newncpi"/>
        <w:divId w:val="1829906300"/>
      </w:pPr>
      <w:bookmarkStart w:id="43" w:name="a118"/>
      <w:bookmarkEnd w:id="43"/>
      <w:r>
        <w:t>Комплектование групп детей, а такж</w:t>
      </w:r>
      <w:r>
        <w:t>е подбор и направление сопровождающих их педагогических работников осуществляют структурные подразделения местных исполнительных и распорядительных органов, осуществляющие государственно-властные полномочия в сфере образования, учреждения образования в</w:t>
      </w:r>
      <w:r>
        <w:t xml:space="preserve"> </w:t>
      </w:r>
      <w:hyperlink r:id="rId47" w:anchor="a1" w:tooltip="+" w:history="1">
        <w:r>
          <w:rPr>
            <w:rStyle w:val="a3"/>
          </w:rPr>
          <w:t>порядке</w:t>
        </w:r>
      </w:hyperlink>
      <w:r>
        <w:t>, определяемом Министерством образования.</w:t>
      </w:r>
    </w:p>
    <w:p w:rsidR="00000000" w:rsidRDefault="00754FB2">
      <w:pPr>
        <w:pStyle w:val="point"/>
        <w:divId w:val="1829906300"/>
      </w:pPr>
      <w:bookmarkStart w:id="44" w:name="a83"/>
      <w:bookmarkEnd w:id="44"/>
      <w:r>
        <w:t>4. Лица, имеющие право на санаторно-курортное лечение, обеспечиваются путевками по профилю, указанному в медицинской</w:t>
      </w:r>
      <w:r>
        <w:t xml:space="preserve"> </w:t>
      </w:r>
      <w:hyperlink r:id="rId48" w:anchor="a8" w:tooltip="+" w:history="1">
        <w:r>
          <w:rPr>
            <w:rStyle w:val="a3"/>
          </w:rPr>
          <w:t>справке</w:t>
        </w:r>
      </w:hyperlink>
      <w:r>
        <w:t xml:space="preserve"> о состоянии здоровья, выдаваемой государственными организациями здравоохранения по форме, утверждаемой Министерством здравоохранения (далее – медицинская справка).</w:t>
      </w:r>
    </w:p>
    <w:p w:rsidR="00000000" w:rsidRDefault="00754FB2">
      <w:pPr>
        <w:pStyle w:val="chapter"/>
        <w:divId w:val="1829906300"/>
      </w:pPr>
      <w:bookmarkStart w:id="45" w:name="a42"/>
      <w:bookmarkEnd w:id="45"/>
      <w:r>
        <w:t>ГЛАВА 2</w:t>
      </w:r>
      <w:r>
        <w:br/>
        <w:t xml:space="preserve">РАСПРЕДЕЛЕНИЕ ПУТЕВОК НА </w:t>
      </w:r>
      <w:r>
        <w:t>САНАТОРНО-КУРОРТНОЕ ЛЕЧЕНИЕ И ОЗДОРОВЛЕНИЕ</w:t>
      </w:r>
    </w:p>
    <w:p w:rsidR="00000000" w:rsidRDefault="00754FB2">
      <w:pPr>
        <w:pStyle w:val="point"/>
        <w:divId w:val="1829906300"/>
      </w:pPr>
      <w:bookmarkStart w:id="46" w:name="a13"/>
      <w:bookmarkEnd w:id="46"/>
      <w:r>
        <w:t>5. Путевки, приобретенные Центром за счет средств государственного социального страхования, распределяются:</w:t>
      </w:r>
    </w:p>
    <w:p w:rsidR="00000000" w:rsidRDefault="00754FB2">
      <w:pPr>
        <w:pStyle w:val="newncpi"/>
        <w:divId w:val="1829906300"/>
      </w:pPr>
      <w:r>
        <w:t>лицам, подлежащим обязательному государственному социальному страхованию, за которых в установленном порядке нанимателем уплачиваются обязательные страховые взносы в Фонд социальной защиты населения Министерства труда и социальной защиты (далее – Фонд), их</w:t>
      </w:r>
      <w:r>
        <w:t xml:space="preserve"> несовершеннолетним детям, а также лицам, сопровождающим этих детей на санаторно-курортное лечение по</w:t>
      </w:r>
      <w:r>
        <w:t xml:space="preserve"> </w:t>
      </w:r>
      <w:hyperlink r:id="rId49" w:anchor="a2" w:tooltip="+" w:history="1">
        <w:r>
          <w:rPr>
            <w:rStyle w:val="a3"/>
          </w:rPr>
          <w:t>заключению</w:t>
        </w:r>
      </w:hyperlink>
      <w:r>
        <w:t xml:space="preserve"> врачебно-консультационной комиссии (далее – ВКК) в санаторно-курортные организации (отделени</w:t>
      </w:r>
      <w:r>
        <w:t>я) для родителей с детьми;</w:t>
      </w:r>
    </w:p>
    <w:p w:rsidR="00000000" w:rsidRDefault="00754FB2">
      <w:pPr>
        <w:pStyle w:val="newncpi"/>
        <w:divId w:val="1829906300"/>
      </w:pPr>
      <w:r>
        <w:t>лицам, самостоятельно уплачивающим в соответствии с законодательством обязательные страховые взносы на государственное социальное страхование в Фонд, их несовершеннолетним детям, а также лицам, сопровождающим этих детей на санато</w:t>
      </w:r>
      <w:r>
        <w:t>рно-курортное лечение по</w:t>
      </w:r>
      <w:r>
        <w:t xml:space="preserve"> </w:t>
      </w:r>
      <w:hyperlink r:id="rId50" w:anchor="a2" w:tooltip="+" w:history="1">
        <w:r>
          <w:rPr>
            <w:rStyle w:val="a3"/>
          </w:rPr>
          <w:t>заключению</w:t>
        </w:r>
      </w:hyperlink>
      <w:r>
        <w:t xml:space="preserve"> ВКК в санаторно-курортные организации (отделения) для родителей с детьми;</w:t>
      </w:r>
    </w:p>
    <w:p w:rsidR="00000000" w:rsidRDefault="00754FB2">
      <w:pPr>
        <w:pStyle w:val="newncpi"/>
        <w:divId w:val="1829906300"/>
      </w:pPr>
      <w:r>
        <w:t>лицам, сопровождающим на санаторно-курортное лечение работающих инвалидов I группы.</w:t>
      </w:r>
    </w:p>
    <w:p w:rsidR="00000000" w:rsidRDefault="00754FB2">
      <w:pPr>
        <w:pStyle w:val="newncpi"/>
        <w:divId w:val="1829906300"/>
      </w:pPr>
      <w:r>
        <w:t>Путевки, пр</w:t>
      </w:r>
      <w:r>
        <w:t xml:space="preserve">иобретенные Центром за счет средств республиканского бюджета, распределяются лицам, перечисленным в пунктах </w:t>
      </w:r>
      <w:hyperlink w:anchor="a47" w:tooltip="+" w:history="1">
        <w:r>
          <w:rPr>
            <w:rStyle w:val="a3"/>
          </w:rPr>
          <w:t>4–10</w:t>
        </w:r>
      </w:hyperlink>
      <w:r>
        <w:t xml:space="preserve"> Указа, которым утверждается настоящее Положение (далее – Указ), за исключением лиц, указанных в </w:t>
      </w:r>
      <w:hyperlink w:anchor="a13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:rsidR="00000000" w:rsidRDefault="00754FB2">
      <w:pPr>
        <w:pStyle w:val="point"/>
        <w:divId w:val="1829906300"/>
      </w:pPr>
      <w:bookmarkStart w:id="47" w:name="a84"/>
      <w:bookmarkEnd w:id="47"/>
      <w:r>
        <w:t>6. Центром ежегодно по согласованию с Министерством здравоохранения утверждаются планы распределения путевок по областям, городам, районам и организациям пропорционально численности категорий граждан, назв</w:t>
      </w:r>
      <w:r>
        <w:t xml:space="preserve">анных в </w:t>
      </w:r>
      <w:hyperlink w:anchor="a13" w:tooltip="+" w:history="1">
        <w:r>
          <w:rPr>
            <w:rStyle w:val="a3"/>
          </w:rPr>
          <w:t>пункте 5</w:t>
        </w:r>
      </w:hyperlink>
      <w:r>
        <w:t xml:space="preserve"> настоящего Положения.</w:t>
      </w:r>
    </w:p>
    <w:p w:rsidR="00000000" w:rsidRDefault="00754FB2">
      <w:pPr>
        <w:pStyle w:val="chapter"/>
        <w:divId w:val="1829906300"/>
      </w:pPr>
      <w:bookmarkStart w:id="48" w:name="a43"/>
      <w:bookmarkEnd w:id="48"/>
      <w:r>
        <w:t>ГЛАВА 3</w:t>
      </w:r>
      <w:r>
        <w:br/>
        <w:t>ПОРЯДОК ВЫДЕЛЕНИЯ И ВЫДАЧИ ПУТЕВОК НА САНАТОРНО-КУРОРТНОЕ ЛЕЧЕНИЕ И ОЗДОРОВЛЕНИЕ</w:t>
      </w:r>
    </w:p>
    <w:p w:rsidR="00000000" w:rsidRDefault="00754FB2">
      <w:pPr>
        <w:pStyle w:val="point"/>
        <w:divId w:val="1829906300"/>
      </w:pPr>
      <w:bookmarkStart w:id="49" w:name="a10"/>
      <w:bookmarkEnd w:id="49"/>
      <w:r>
        <w:t>7. Путевки выделяются и выдаются по решению комиссий по оздоровлению и санаторно-курортному леч</w:t>
      </w:r>
      <w:r>
        <w:t>ению населения, создаваемых в организациях (далее – комиссии):</w:t>
      </w:r>
    </w:p>
    <w:p w:rsidR="00000000" w:rsidRDefault="00754FB2">
      <w:pPr>
        <w:pStyle w:val="newncpi"/>
        <w:divId w:val="1829906300"/>
      </w:pPr>
      <w:r>
        <w:t>работающим лицам – по месту работы;</w:t>
      </w:r>
    </w:p>
    <w:p w:rsidR="00000000" w:rsidRDefault="00754FB2">
      <w:pPr>
        <w:pStyle w:val="newncpi"/>
        <w:divId w:val="1829906300"/>
      </w:pPr>
      <w:r>
        <w:t>военнослужащим, лицам начальствующего и рядового состава Следственного комитета, Государственного комитета судебных экспертиз, органов внутренних дел, органо</w:t>
      </w:r>
      <w:r>
        <w:t>в и подразделений по чрезвычайным ситуациям, органов финансовых расследований Комитета государственного контроля (далее – органы финансовых расследований) – по месту службы;</w:t>
      </w:r>
    </w:p>
    <w:p w:rsidR="00000000" w:rsidRDefault="00754FB2">
      <w:pPr>
        <w:pStyle w:val="newncpi"/>
        <w:divId w:val="1829906300"/>
      </w:pPr>
      <w:r>
        <w:t>лицам, осваивающим содержание образовательных программ профессионально-техническог</w:t>
      </w:r>
      <w:r>
        <w:t>о, среднего специального, высшего и научно-ориентированного образования в дневной форме получения образования, – по месту учебы;</w:t>
      </w:r>
    </w:p>
    <w:p w:rsidR="00000000" w:rsidRDefault="00754FB2">
      <w:pPr>
        <w:pStyle w:val="newncpi"/>
        <w:divId w:val="1829906300"/>
      </w:pPr>
      <w:bookmarkStart w:id="50" w:name="a92"/>
      <w:bookmarkEnd w:id="50"/>
      <w:r>
        <w:t>несовершеннолетним детям – по месту работы (службы, учебы) одного из родителей (лиц, их заменяющих).</w:t>
      </w:r>
    </w:p>
    <w:p w:rsidR="00000000" w:rsidRDefault="00754FB2">
      <w:pPr>
        <w:pStyle w:val="newncpi"/>
        <w:divId w:val="1829906300"/>
      </w:pPr>
      <w:bookmarkStart w:id="51" w:name="a104"/>
      <w:bookmarkEnd w:id="51"/>
      <w:r>
        <w:t>Путевки выделяются и выдаю</w:t>
      </w:r>
      <w:r>
        <w:t>тся по решению областных и Минского городского подразделений Центра по месту жительства граждан:</w:t>
      </w:r>
    </w:p>
    <w:p w:rsidR="00000000" w:rsidRDefault="00754FB2">
      <w:pPr>
        <w:pStyle w:val="newncpi"/>
        <w:divId w:val="1829906300"/>
      </w:pPr>
      <w:r>
        <w:t xml:space="preserve">лицам, самостоятельно уплачивающим согласно законодательству обязательные страховые взносы на государственное социальное страхование в Фонд (включая лиц из их </w:t>
      </w:r>
      <w:r>
        <w:t>числа, освобожденных от уплаты обязательных страховых взносов и имеющих право на санаторно-курортное лечение или оздоровление в соответствии с Указом), и их несовершеннолетним детям;</w:t>
      </w:r>
    </w:p>
    <w:p w:rsidR="00000000" w:rsidRDefault="00754FB2">
      <w:pPr>
        <w:pStyle w:val="newncpi"/>
        <w:divId w:val="1829906300"/>
      </w:pPr>
      <w:bookmarkStart w:id="52" w:name="a73"/>
      <w:bookmarkEnd w:id="52"/>
      <w:r>
        <w:t xml:space="preserve">неработающим гражданам, имеющим право на санаторно-курортное лечение или </w:t>
      </w:r>
      <w:r>
        <w:t>оздоровление согласно Указу, детям неработающих граждан, детям-сиротам, детям, оставшимся без попечения родителей, детям-инвалидам в возрасте до 18 ле</w:t>
      </w:r>
      <w:r>
        <w:t>т</w:t>
      </w:r>
      <w:r>
        <w:t>;</w:t>
      </w:r>
    </w:p>
    <w:p w:rsidR="00000000" w:rsidRDefault="00754FB2">
      <w:pPr>
        <w:pStyle w:val="newncpi"/>
        <w:divId w:val="1829906300"/>
      </w:pPr>
      <w:r>
        <w:t>детям, направляемым на санаторно-курортное лечение или оздоровление в составе организованных групп, а т</w:t>
      </w:r>
      <w:r>
        <w:t>акже педагогическим работникам, привлекаемым для их сопровождени</w:t>
      </w:r>
      <w:r>
        <w:t>я</w:t>
      </w:r>
      <w:r>
        <w:t>;</w:t>
      </w:r>
    </w:p>
    <w:p w:rsidR="00000000" w:rsidRDefault="00754FB2">
      <w:pPr>
        <w:pStyle w:val="newncpi"/>
        <w:divId w:val="1829906300"/>
      </w:pPr>
      <w:r>
        <w:t>лицам, сопровождающим детей в возрасте от 3 до 6 лет, проживающих на территории радиоактивного загрязнения в зоне последующего отселения, зоне с правом на отселение и зоне проживания с пери</w:t>
      </w:r>
      <w:r>
        <w:t>одическим радиационным контролем.</w:t>
      </w:r>
    </w:p>
    <w:p w:rsidR="00000000" w:rsidRDefault="00754FB2">
      <w:pPr>
        <w:pStyle w:val="newncpi"/>
        <w:divId w:val="1829906300"/>
      </w:pPr>
      <w:bookmarkStart w:id="53" w:name="a105"/>
      <w:bookmarkEnd w:id="53"/>
      <w:r>
        <w:t>Лицам, сопровождающим на санаторно-курортное лечение инвалидов I группы и детей-инвалидов в возрасте до 18 лет по</w:t>
      </w:r>
      <w:r>
        <w:t xml:space="preserve"> </w:t>
      </w:r>
      <w:hyperlink r:id="rId51" w:anchor="a2" w:tooltip="+" w:history="1">
        <w:r>
          <w:rPr>
            <w:rStyle w:val="a3"/>
          </w:rPr>
          <w:t>заключению</w:t>
        </w:r>
      </w:hyperlink>
      <w:r>
        <w:t xml:space="preserve"> ВКК, путевки выдаются по месту выдачи путевок </w:t>
      </w:r>
      <w:r>
        <w:t>инвалидам.</w:t>
      </w:r>
    </w:p>
    <w:p w:rsidR="00000000" w:rsidRDefault="00754FB2">
      <w:pPr>
        <w:pStyle w:val="point"/>
        <w:divId w:val="1829906300"/>
      </w:pPr>
      <w:bookmarkStart w:id="54" w:name="a7"/>
      <w:bookmarkEnd w:id="54"/>
      <w:r>
        <w:t>8. Для выделения путевки граждане подают письменное заявление в комиссию по месту работы (службы, учебы) либо в областные и Минское городское подразделения Центра по месту жительства с приложением медицинской</w:t>
      </w:r>
      <w:r>
        <w:t xml:space="preserve"> </w:t>
      </w:r>
      <w:hyperlink r:id="rId52" w:anchor="a8" w:tooltip="+" w:history="1">
        <w:r>
          <w:rPr>
            <w:rStyle w:val="a3"/>
          </w:rPr>
          <w:t>справки</w:t>
        </w:r>
      </w:hyperlink>
      <w:r>
        <w:t>.</w:t>
      </w:r>
    </w:p>
    <w:p w:rsidR="00000000" w:rsidRDefault="00754FB2">
      <w:pPr>
        <w:pStyle w:val="newncpi"/>
        <w:divId w:val="1829906300"/>
      </w:pPr>
      <w:bookmarkStart w:id="55" w:name="a97"/>
      <w:bookmarkEnd w:id="55"/>
      <w:r>
        <w:t>При обращении за получением путевки также представляются следующие документы:</w:t>
      </w:r>
    </w:p>
    <w:p w:rsidR="00000000" w:rsidRDefault="00754FB2">
      <w:pPr>
        <w:pStyle w:val="newncpi"/>
        <w:divId w:val="1829906300"/>
      </w:pPr>
      <w:bookmarkStart w:id="56" w:name="a112"/>
      <w:bookmarkEnd w:id="56"/>
      <w:r>
        <w:t>для граждан, имеющих право на бесплатное санаторно-курортное лечение в соответствии с Указом, – копия документа, подтверждающего наличие этого права;</w:t>
      </w:r>
    </w:p>
    <w:p w:rsidR="00000000" w:rsidRDefault="00754FB2">
      <w:pPr>
        <w:pStyle w:val="newncpi"/>
        <w:divId w:val="1829906300"/>
      </w:pPr>
      <w:bookmarkStart w:id="57" w:name="a93"/>
      <w:bookmarkEnd w:id="57"/>
      <w:r>
        <w:t xml:space="preserve">для </w:t>
      </w:r>
      <w:r>
        <w:t>детей – справки с места учебы детей, с места работы (службы, учебы) другого родителя о невыделении путевки на детей в текущем году, для детей неработающих граждан – дополнительно копии пенсионного</w:t>
      </w:r>
      <w:r>
        <w:t xml:space="preserve"> </w:t>
      </w:r>
      <w:hyperlink r:id="rId53" w:anchor="a4" w:tooltip="+" w:history="1">
        <w:r>
          <w:rPr>
            <w:rStyle w:val="a3"/>
          </w:rPr>
          <w:t>удостове</w:t>
        </w:r>
        <w:r>
          <w:rPr>
            <w:rStyle w:val="a3"/>
          </w:rPr>
          <w:t>рения</w:t>
        </w:r>
      </w:hyperlink>
      <w:r>
        <w:t>, трудовой</w:t>
      </w:r>
      <w:r>
        <w:t xml:space="preserve"> </w:t>
      </w:r>
      <w:hyperlink r:id="rId54" w:anchor="a17" w:tooltip="+" w:history="1">
        <w:r>
          <w:rPr>
            <w:rStyle w:val="a3"/>
          </w:rPr>
          <w:t>книжки</w:t>
        </w:r>
      </w:hyperlink>
      <w:r>
        <w:t xml:space="preserve"> родителей (лиц, их заменяющих);</w:t>
      </w:r>
    </w:p>
    <w:p w:rsidR="00000000" w:rsidRDefault="00754FB2">
      <w:pPr>
        <w:pStyle w:val="newncpi"/>
        <w:divId w:val="1829906300"/>
      </w:pPr>
      <w:r>
        <w:t>для сопровождающих детей-инвалидов в возрасте до 18 лет, инвалидов I группы –</w:t>
      </w:r>
      <w:r>
        <w:t xml:space="preserve"> </w:t>
      </w:r>
      <w:hyperlink r:id="rId55" w:anchor="a2" w:tooltip="+" w:history="1">
        <w:r>
          <w:rPr>
            <w:rStyle w:val="a3"/>
          </w:rPr>
          <w:t>заключение</w:t>
        </w:r>
      </w:hyperlink>
      <w:r>
        <w:t xml:space="preserve"> ВКК о не</w:t>
      </w:r>
      <w:r>
        <w:t>обходимости сопровождения инвалидов на санаторно-курортное лечение;</w:t>
      </w:r>
    </w:p>
    <w:p w:rsidR="00000000" w:rsidRDefault="00754FB2">
      <w:pPr>
        <w:pStyle w:val="newncpi"/>
        <w:divId w:val="1829906300"/>
      </w:pPr>
      <w:r>
        <w:t>для неработающих ветеранов труда, прокуратуры, юстиции, судов или неработающих инвалидов – копия трудовой</w:t>
      </w:r>
      <w:r>
        <w:t xml:space="preserve"> </w:t>
      </w:r>
      <w:hyperlink r:id="rId56" w:anchor="a17" w:tooltip="+" w:history="1">
        <w:r>
          <w:rPr>
            <w:rStyle w:val="a3"/>
          </w:rPr>
          <w:t>книжки</w:t>
        </w:r>
      </w:hyperlink>
      <w:r>
        <w:t>, пенсионного</w:t>
      </w:r>
      <w:r>
        <w:t xml:space="preserve"> </w:t>
      </w:r>
      <w:hyperlink r:id="rId57" w:anchor="a4" w:tooltip="+" w:history="1">
        <w:r>
          <w:rPr>
            <w:rStyle w:val="a3"/>
          </w:rPr>
          <w:t>удостоверения</w:t>
        </w:r>
      </w:hyperlink>
      <w:r>
        <w:t xml:space="preserve"> или</w:t>
      </w:r>
      <w:r>
        <w:t xml:space="preserve"> </w:t>
      </w:r>
      <w:hyperlink r:id="rId58" w:anchor="a47" w:tooltip="+" w:history="1">
        <w:r>
          <w:rPr>
            <w:rStyle w:val="a3"/>
          </w:rPr>
          <w:t>удостоверения</w:t>
        </w:r>
      </w:hyperlink>
      <w:r>
        <w:t xml:space="preserve"> инвалида;</w:t>
      </w:r>
    </w:p>
    <w:p w:rsidR="00000000" w:rsidRDefault="00754FB2">
      <w:pPr>
        <w:pStyle w:val="newncpi"/>
        <w:divId w:val="1829906300"/>
      </w:pPr>
      <w:r>
        <w:t>для неработающих граждан, уволенных с военной службы или службы в Следственном комитете, Государственном комитете судеб</w:t>
      </w:r>
      <w:r>
        <w:t>ных экспертиз, органах внутренних дел, органах и подразделениях по чрезвычайным ситуациям, органах финансовых расследований по возрасту, выслуге лет, ограниченному состоянию здоровья или болезни и имеющих выслугу 20 лет и более (в том числе в льготном исчи</w:t>
      </w:r>
      <w:r>
        <w:t>слении), неработающих ветеранов Вооруженных Сил, Следственного комитета, Государственного комитета судебных экспертиз, органов внутренних дел – копия трудовой</w:t>
      </w:r>
      <w:r>
        <w:t xml:space="preserve"> </w:t>
      </w:r>
      <w:hyperlink r:id="rId59" w:anchor="a17" w:tooltip="+" w:history="1">
        <w:r>
          <w:rPr>
            <w:rStyle w:val="a3"/>
          </w:rPr>
          <w:t>книжки</w:t>
        </w:r>
      </w:hyperlink>
      <w:r>
        <w:t xml:space="preserve"> (при ее наличии), пенсионного</w:t>
      </w:r>
      <w:r>
        <w:t xml:space="preserve"> </w:t>
      </w:r>
      <w:hyperlink r:id="rId60" w:anchor="a4" w:tooltip="+" w:history="1">
        <w:r>
          <w:rPr>
            <w:rStyle w:val="a3"/>
          </w:rPr>
          <w:t>удостоверения</w:t>
        </w:r>
      </w:hyperlink>
      <w:r>
        <w:t xml:space="preserve"> или</w:t>
      </w:r>
      <w:r>
        <w:t xml:space="preserve"> </w:t>
      </w:r>
      <w:hyperlink r:id="rId61" w:anchor="a47" w:tooltip="+" w:history="1">
        <w:r>
          <w:rPr>
            <w:rStyle w:val="a3"/>
          </w:rPr>
          <w:t>удостоверения</w:t>
        </w:r>
      </w:hyperlink>
      <w:r>
        <w:t xml:space="preserve"> инвалида;</w:t>
      </w:r>
    </w:p>
    <w:p w:rsidR="00000000" w:rsidRDefault="00754FB2">
      <w:pPr>
        <w:pStyle w:val="newncpi"/>
        <w:divId w:val="1829906300"/>
      </w:pPr>
      <w:r>
        <w:t>для детей, пострадавших от катастрофы на Чернобыльской АЭС, направляемых на санаторно-курортное лечение или оздоровле</w:t>
      </w:r>
      <w:r>
        <w:t>ние в составе организованных групп, и педагогических работников, которые привлекаются для их сопровождения и осуществления по месту пребывания детей образовательного процесса, – соответственно списки указанных детей и приказы структурных подразделений мест</w:t>
      </w:r>
      <w:r>
        <w:t>ных исполнительных и распорядительных органов, осуществляющих государственно-властные полномочия в сфере образования, учреждений образования, осуществляющих комплектование групп детей.</w:t>
      </w:r>
    </w:p>
    <w:p w:rsidR="00000000" w:rsidRDefault="00754FB2">
      <w:pPr>
        <w:pStyle w:val="point"/>
        <w:divId w:val="1829906300"/>
      </w:pPr>
      <w:r>
        <w:t>9. Для принятия решения о выделении путевок неработающим гражданам обла</w:t>
      </w:r>
      <w:r>
        <w:t>стными и Минским городским подразделениями Центра дополнительно запрашиваются данные инспекции Министерства по налогам и сборам по месту жительства гражданина об отсутствии регистрации его в качестве налогоплательщика.</w:t>
      </w:r>
    </w:p>
    <w:p w:rsidR="00000000" w:rsidRDefault="00754FB2">
      <w:pPr>
        <w:pStyle w:val="point"/>
        <w:divId w:val="1829906300"/>
      </w:pPr>
      <w:bookmarkStart w:id="58" w:name="a85"/>
      <w:bookmarkEnd w:id="58"/>
      <w:r>
        <w:t xml:space="preserve">10. Путевки выдаются не ранее чем за </w:t>
      </w:r>
      <w:r>
        <w:t>месяц до начала заезда в санаторно-курортные и оздоровительные организации.</w:t>
      </w:r>
    </w:p>
    <w:p w:rsidR="00000000" w:rsidRDefault="00754FB2">
      <w:pPr>
        <w:pStyle w:val="newncpi"/>
        <w:divId w:val="1829906300"/>
      </w:pPr>
      <w:r>
        <w:t>О выдаче путевки лицам, имеющим право на получение денежной помощи на оздоровление, уведомляется орган, осуществляющий их пенсионное обеспечение.</w:t>
      </w:r>
    </w:p>
    <w:p w:rsidR="00000000" w:rsidRDefault="00754FB2">
      <w:pPr>
        <w:pStyle w:val="point"/>
        <w:divId w:val="1829906300"/>
      </w:pPr>
      <w:r>
        <w:t>11. </w:t>
      </w:r>
      <w:r>
        <w:t>При отсутствии путевок в санаторно-курортные организации (отделения) и оздоровительные организации для родителей с детьми и необходимости санаторно-курортного лечения ребенка могут быть выделены две путевки для совместного лечения и оздоровления в иные сан</w:t>
      </w:r>
      <w:r>
        <w:t>аторно-курортные организации.</w:t>
      </w:r>
    </w:p>
    <w:p w:rsidR="00000000" w:rsidRDefault="00754FB2">
      <w:pPr>
        <w:pStyle w:val="newncpi"/>
        <w:divId w:val="1829906300"/>
      </w:pPr>
      <w:bookmarkStart w:id="59" w:name="a109"/>
      <w:bookmarkEnd w:id="59"/>
      <w:r>
        <w:t>В исключительных случаях при отсутствии возможности у родителей на сопровождение ребенка на санаторно-курортное лечение комиссией по месту работы (службы, учебы) одного из родителей, областными и Минским городским подразделени</w:t>
      </w:r>
      <w:r>
        <w:t>ями Центра может быть принято решение о выдаче путевки на сопровождение ребенка на санаторно-курортное лечение любому совершеннолетнему лицу (по заявлению родителей о согласии на такое сопровождение).</w:t>
      </w:r>
    </w:p>
    <w:p w:rsidR="00000000" w:rsidRDefault="00754FB2">
      <w:pPr>
        <w:pStyle w:val="point"/>
        <w:divId w:val="1829906300"/>
      </w:pPr>
      <w:bookmarkStart w:id="60" w:name="a67"/>
      <w:bookmarkEnd w:id="60"/>
      <w:r>
        <w:t>12. Путевки выдаются лицом, ответственным за их хранени</w:t>
      </w:r>
      <w:r>
        <w:t>е и выдачу, на основании выписки из протокола комиссии (копии протокола) о выделении путевки, справки о денежном доходе</w:t>
      </w:r>
      <w:hyperlink w:anchor="a70" w:tooltip="+" w:history="1">
        <w:r>
          <w:rPr>
            <w:rStyle w:val="a3"/>
          </w:rPr>
          <w:t>*</w:t>
        </w:r>
      </w:hyperlink>
      <w:r>
        <w:t>, квитанции об оплате частичной стоимости путевки.</w:t>
      </w:r>
    </w:p>
    <w:p w:rsidR="00000000" w:rsidRDefault="00754FB2">
      <w:pPr>
        <w:pStyle w:val="newncpi"/>
        <w:divId w:val="1829906300"/>
      </w:pPr>
      <w:bookmarkStart w:id="61" w:name="a106"/>
      <w:bookmarkEnd w:id="61"/>
      <w:r>
        <w:t>Выдаваемые путевки должны быть предварительно заполн</w:t>
      </w:r>
      <w:r>
        <w:t>ены (фамилия, имя, отчество, место работы (службы, учебы), должность (категория) лица, получающего путевку), подписаны руководителем организации и заверены печатью организации. Путевка выдается на указанный в ней срок санаторно-курортного лечения или оздор</w:t>
      </w:r>
      <w:r>
        <w:t>овления и не подлежит разделению по срокам и количеству мест. </w:t>
      </w:r>
    </w:p>
    <w:bookmarkStart w:id="62" w:name="a72"/>
    <w:bookmarkEnd w:id="62"/>
    <w:p w:rsidR="00000000" w:rsidRDefault="00754FB2">
      <w:pPr>
        <w:pStyle w:val="newncpi"/>
        <w:divId w:val="1829906300"/>
      </w:pPr>
      <w:r>
        <w:fldChar w:fldCharType="begin"/>
      </w:r>
      <w:r w:rsidR="009A32E6">
        <w:instrText>HYPERLINK "C:\\Users\\User\\Downloads\\tx.dll?d=293377&amp;a=3" \l "a3" \o "+"</w:instrText>
      </w:r>
      <w:r>
        <w:fldChar w:fldCharType="separate"/>
      </w:r>
      <w:r>
        <w:rPr>
          <w:rStyle w:val="a3"/>
        </w:rPr>
        <w:t>Сроки</w:t>
      </w:r>
      <w:r>
        <w:fldChar w:fldCharType="end"/>
      </w:r>
      <w:r>
        <w:t xml:space="preserve"> санаторно-курортного лечения и оздоровления населения, осуществляемого с использованием средств республиканского бюджета и государственн</w:t>
      </w:r>
      <w:r>
        <w:t>ого социального страхования, определяются Министерством здравоохранения по согласованию с Министерством труда и социальной защиты, Республиканским центром по оздоровлению и санаторно-курортному лечению населения и другими заинтересованными.</w:t>
      </w:r>
    </w:p>
    <w:p w:rsidR="00000000" w:rsidRDefault="00754FB2">
      <w:pPr>
        <w:pStyle w:val="point"/>
        <w:divId w:val="1829906300"/>
      </w:pPr>
      <w:bookmarkStart w:id="63" w:name="a77"/>
      <w:bookmarkEnd w:id="63"/>
      <w:r>
        <w:t>13. Путевки, пр</w:t>
      </w:r>
      <w:r>
        <w:t>иходные и расходные документы по ним, справки о денежном доходе</w:t>
      </w:r>
      <w:hyperlink w:anchor="a70" w:tooltip="+" w:history="1">
        <w:r>
          <w:rPr>
            <w:rStyle w:val="a3"/>
          </w:rPr>
          <w:t>*</w:t>
        </w:r>
      </w:hyperlink>
      <w:r>
        <w:t>, квитанции об оплате путевок, обратные талоны к путевке, журналы учета путевок и другие документы, связанные с их получением и выдачей, хранятся в комиссии в порядке, установленном для хранения финансовых документов.</w:t>
      </w:r>
    </w:p>
    <w:p w:rsidR="00000000" w:rsidRDefault="00754FB2">
      <w:pPr>
        <w:pStyle w:val="snoskiline"/>
        <w:divId w:val="1829906300"/>
      </w:pPr>
      <w:r>
        <w:t>______________________________</w:t>
      </w:r>
    </w:p>
    <w:p w:rsidR="00000000" w:rsidRDefault="00754FB2">
      <w:pPr>
        <w:pStyle w:val="snoski"/>
        <w:divId w:val="1829906300"/>
      </w:pPr>
      <w:bookmarkStart w:id="64" w:name="a70"/>
      <w:bookmarkEnd w:id="64"/>
      <w:r>
        <w:t>*Для це</w:t>
      </w:r>
      <w:r>
        <w:t>лей настоящего Положения в состав денежного дохода включаются заработная плата, денежное довольствие, пенсия, стипендия, доход лица, самостоятельно уплачивающего страховые взносы в Фонд социальной защиты населения Министерства труда и социальной защиты. Пр</w:t>
      </w:r>
      <w:r>
        <w:t>и этом денежное довольствие состоит из оклада денежного содержания (должностной оклад и оклад по воинскому или специальному званию), добавочных, единовременных и других выплат.</w:t>
      </w:r>
    </w:p>
    <w:p w:rsidR="00000000" w:rsidRDefault="00754FB2">
      <w:pPr>
        <w:pStyle w:val="newncpi"/>
        <w:divId w:val="1829906300"/>
      </w:pPr>
      <w:r>
        <w:t> </w:t>
      </w:r>
    </w:p>
    <w:p w:rsidR="00000000" w:rsidRDefault="00754FB2">
      <w:pPr>
        <w:pStyle w:val="newncpi"/>
        <w:divId w:val="1829906300"/>
      </w:pPr>
      <w:bookmarkStart w:id="65" w:name="a103"/>
      <w:bookmarkEnd w:id="65"/>
      <w:r>
        <w:t>При этом ведутся раздельно учет и отчетность по использованию путевок, приобр</w:t>
      </w:r>
      <w:r>
        <w:t>етенных за счет средств государственного социального страхования и республиканского бюджета.</w:t>
      </w:r>
    </w:p>
    <w:p w:rsidR="00000000" w:rsidRDefault="00754FB2">
      <w:pPr>
        <w:pStyle w:val="point"/>
        <w:divId w:val="1829906300"/>
      </w:pPr>
      <w:bookmarkStart w:id="66" w:name="a87"/>
      <w:bookmarkEnd w:id="66"/>
      <w:r>
        <w:t>14. Наниматели представляют в областные и Минское городское подразделения Центра в установленные сроки отчеты об использовании путевок по форме, утверждаемой Центр</w:t>
      </w:r>
      <w:r>
        <w:t>ом по согласованию с Министерством финансов.</w:t>
      </w:r>
    </w:p>
    <w:p w:rsidR="00000000" w:rsidRDefault="00754FB2">
      <w:pPr>
        <w:pStyle w:val="chapter"/>
        <w:divId w:val="1829906300"/>
      </w:pPr>
      <w:bookmarkStart w:id="67" w:name="a44"/>
      <w:bookmarkEnd w:id="67"/>
      <w:r>
        <w:t>ГЛАВА 4</w:t>
      </w:r>
      <w:r>
        <w:br/>
        <w:t>ПОРЯДОК ОПРЕДЕЛЕНИЯ РАЗМЕРОВ И ВНЕСЕНИЯ ПЛАТЫ ЗА ПУТЕВКИ</w:t>
      </w:r>
    </w:p>
    <w:p w:rsidR="00000000" w:rsidRDefault="00754FB2">
      <w:pPr>
        <w:pStyle w:val="point"/>
        <w:divId w:val="1829906300"/>
      </w:pPr>
      <w:bookmarkStart w:id="68" w:name="a36"/>
      <w:bookmarkEnd w:id="68"/>
      <w:r>
        <w:t>15. Размер платы за путевку определяется комиссией, областными и Минским городским подразделениями Центра на основании справки о размере среднемес</w:t>
      </w:r>
      <w:r>
        <w:t>ячного денежного дохода (заработной платы, денежного довольствия, пенсии, стипендии) получателя путевки за двенадцать календарных месяцев, предшествующих месяцу выдачи путевки, и данных Национального статистического комитета о размере начисленной среднемес</w:t>
      </w:r>
      <w:r>
        <w:t>ячной заработной платы работников Республики Беларусь за позапрошлый месяц относительно месяца выдачи путевки.</w:t>
      </w:r>
    </w:p>
    <w:p w:rsidR="00000000" w:rsidRDefault="00754FB2">
      <w:pPr>
        <w:pStyle w:val="newncpi0"/>
        <w:divId w:val="182990630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80"/>
      </w:tblGrid>
      <w:tr w:rsidR="00000000">
        <w:trPr>
          <w:divId w:val="1829906300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54F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45FB487" wp14:editId="369D6D45">
                  <wp:extent cx="228600" cy="228600"/>
                  <wp:effectExtent l="0" t="0" r="0" b="0"/>
                  <wp:docPr id="5" name="Рисунок 5" descr="C:\fake\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fake\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754FB2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754FB2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среднемесячной зара</w:t>
            </w:r>
            <w:r>
              <w:rPr>
                <w:sz w:val="22"/>
                <w:szCs w:val="22"/>
              </w:rPr>
              <w:t>ботной платы работников в Республике Беларусь см.</w:t>
            </w:r>
            <w:r>
              <w:rPr>
                <w:sz w:val="22"/>
                <w:szCs w:val="22"/>
              </w:rPr>
              <w:t> </w:t>
            </w:r>
            <w:hyperlink r:id="rId63" w:anchor="a5" w:tooltip="+" w:history="1">
              <w:r>
                <w:rPr>
                  <w:rStyle w:val="a3"/>
                  <w:i/>
                  <w:iCs/>
                  <w:sz w:val="22"/>
                  <w:szCs w:val="22"/>
                </w:rPr>
                <w:t>здесь</w:t>
              </w:r>
            </w:hyperlink>
            <w:r>
              <w:rPr>
                <w:sz w:val="22"/>
                <w:szCs w:val="22"/>
              </w:rPr>
              <w:t>.</w:t>
            </w:r>
          </w:p>
        </w:tc>
      </w:tr>
    </w:tbl>
    <w:p w:rsidR="00000000" w:rsidRDefault="00754FB2">
      <w:pPr>
        <w:pStyle w:val="newncpi0"/>
        <w:divId w:val="1829906300"/>
      </w:pPr>
      <w:r>
        <w:t> </w:t>
      </w:r>
    </w:p>
    <w:p w:rsidR="00000000" w:rsidRDefault="00754FB2">
      <w:pPr>
        <w:pStyle w:val="newncpi"/>
        <w:divId w:val="1829906300"/>
      </w:pPr>
      <w:bookmarkStart w:id="69" w:name="a98"/>
      <w:bookmarkEnd w:id="69"/>
      <w:r>
        <w:t>Размер платы за путевку для лиц, самостоятельно уплачивающих страховые взносы в Фонд, устанавливается на основании среднемесячного дохода за предш</w:t>
      </w:r>
      <w:r>
        <w:t>ествующий год (при постановке на учет в качестве плательщика обязательных страховых взносов в текущем году – на основании среднемесячного дохода со дня постановки на учет) и данных Национального статистического комитета о размере начисленной среднемесячной</w:t>
      </w:r>
      <w:r>
        <w:t xml:space="preserve"> заработной платы работников Республики Беларусь за позапрошлый месяц относительно месяца выдачи путевки.</w:t>
      </w:r>
    </w:p>
    <w:p w:rsidR="00000000" w:rsidRDefault="00754FB2">
      <w:pPr>
        <w:pStyle w:val="newncpi"/>
        <w:divId w:val="1829906300"/>
      </w:pPr>
      <w:bookmarkStart w:id="70" w:name="a99"/>
      <w:bookmarkEnd w:id="70"/>
      <w:r>
        <w:t>Размер дохода определяется на основании справки налоговой инспекции.</w:t>
      </w:r>
    </w:p>
    <w:p w:rsidR="00000000" w:rsidRDefault="00754FB2">
      <w:pPr>
        <w:pStyle w:val="point"/>
        <w:divId w:val="1829906300"/>
      </w:pPr>
      <w:bookmarkStart w:id="71" w:name="a21"/>
      <w:bookmarkEnd w:id="71"/>
      <w:r>
        <w:t>16. Плата вносится за путевку:</w:t>
      </w:r>
    </w:p>
    <w:p w:rsidR="00000000" w:rsidRDefault="00754FB2">
      <w:pPr>
        <w:pStyle w:val="newncpi"/>
        <w:divId w:val="1829906300"/>
      </w:pPr>
      <w:bookmarkStart w:id="72" w:name="a100"/>
      <w:bookmarkEnd w:id="72"/>
      <w:r>
        <w:t>приобретенную за счет средств государственного социального страхования, – в кассу организации по месту работы получателя путевки и перечисляется в Фонд с указанием вида платежа одновременно с очередным перечислением обязательных страховых взносов;</w:t>
      </w:r>
    </w:p>
    <w:p w:rsidR="00000000" w:rsidRDefault="00754FB2">
      <w:pPr>
        <w:pStyle w:val="newncpi"/>
        <w:divId w:val="1829906300"/>
      </w:pPr>
      <w:bookmarkStart w:id="73" w:name="a101"/>
      <w:bookmarkEnd w:id="73"/>
      <w:r>
        <w:t>приобрет</w:t>
      </w:r>
      <w:r>
        <w:t>енную за счет средств республиканского бюджета, – в кассу по месту службы (учебы) получателя путевки и перечисляется в республиканский бюджет с указанием вида платежа одновременно с очередным перечислением налогов.</w:t>
      </w:r>
    </w:p>
    <w:p w:rsidR="00000000" w:rsidRDefault="00754FB2">
      <w:pPr>
        <w:pStyle w:val="newncpi"/>
        <w:divId w:val="1829906300"/>
      </w:pPr>
      <w:bookmarkStart w:id="74" w:name="a102"/>
      <w:bookmarkEnd w:id="74"/>
      <w:r>
        <w:t>Лица, получающие путевки по решению облас</w:t>
      </w:r>
      <w:r>
        <w:t>тных и Минского городского подразделений Центра по месту жительства, а также неработающие пенсионеры плату за путевку вносят в республиканский бюджет, а лица, самостоятельно уплачивающие страховые взносы в Фонд, – на счет соответствующего органа Фонда.</w:t>
      </w:r>
    </w:p>
    <w:p w:rsidR="00000000" w:rsidRDefault="00754FB2">
      <w:pPr>
        <w:pStyle w:val="chapter"/>
        <w:divId w:val="1829906300"/>
      </w:pPr>
      <w:bookmarkStart w:id="75" w:name="a45"/>
      <w:bookmarkEnd w:id="75"/>
      <w:r>
        <w:t>ГЛА</w:t>
      </w:r>
      <w:r>
        <w:t>ВА 5</w:t>
      </w:r>
      <w:r>
        <w:br/>
        <w:t>КОНТРОЛЬ ЗА СОБЛЮДЕНИЕМ ПОРЯДКА ВЫДАЧИ ПУТЕВОК</w:t>
      </w:r>
    </w:p>
    <w:p w:rsidR="00000000" w:rsidRDefault="00754FB2">
      <w:pPr>
        <w:pStyle w:val="point"/>
        <w:divId w:val="1829906300"/>
      </w:pPr>
      <w:r>
        <w:t>17. Центр, областные и Минское городское подразделения Центра осуществляют контроль за соблюдением порядка выдачи путевок.</w:t>
      </w:r>
    </w:p>
    <w:p w:rsidR="00000000" w:rsidRDefault="00754FB2">
      <w:pPr>
        <w:pStyle w:val="point"/>
        <w:divId w:val="1829906300"/>
      </w:pPr>
      <w:bookmarkStart w:id="76" w:name="a66"/>
      <w:bookmarkEnd w:id="76"/>
      <w:r>
        <w:t>18. Руководитель организации несет ответственность за соблюдение установленного п</w:t>
      </w:r>
      <w:r>
        <w:t>орядка выдачи путевок.</w:t>
      </w:r>
    </w:p>
    <w:p w:rsidR="00000000" w:rsidRDefault="00754FB2">
      <w:pPr>
        <w:pStyle w:val="point"/>
        <w:divId w:val="1829906300"/>
      </w:pPr>
      <w:bookmarkStart w:id="77" w:name="a38"/>
      <w:bookmarkEnd w:id="77"/>
      <w:r>
        <w:t>19. В случае обнаружения нарушений установленного порядка выдачи путевок организация возвращает Центру полную стоимость неиспользованной или необоснованно выданной путевки с учетом начисленной пени за каждый день просрочки внесения д</w:t>
      </w:r>
      <w:r>
        <w:t xml:space="preserve">енежных средств в соответствии с </w:t>
      </w:r>
      <w:hyperlink w:anchor="a71" w:tooltip="+" w:history="1">
        <w:r>
          <w:rPr>
            <w:rStyle w:val="a3"/>
          </w:rPr>
          <w:t>частью четвертой</w:t>
        </w:r>
      </w:hyperlink>
      <w:r>
        <w:t xml:space="preserve"> настоящего пункта в размере ставки рефинансирования Национального банка, действующей на день их уплаты.</w:t>
      </w:r>
    </w:p>
    <w:p w:rsidR="00000000" w:rsidRDefault="00754FB2">
      <w:pPr>
        <w:pStyle w:val="newncpi"/>
        <w:divId w:val="1829906300"/>
      </w:pPr>
      <w:r>
        <w:t>При нарушении установленных дифференцированных размеров взимания плат</w:t>
      </w:r>
      <w:r>
        <w:t>ы за путевки организация вносит на соответствующие счета по учету средств республиканского бюджета сумму в размере недовнесенной платы.</w:t>
      </w:r>
    </w:p>
    <w:p w:rsidR="00000000" w:rsidRDefault="00754FB2">
      <w:pPr>
        <w:pStyle w:val="newncpi"/>
        <w:divId w:val="1829906300"/>
      </w:pPr>
      <w:r>
        <w:t>Излишне уплаченная сумма за выданную путевку возвращается получателю путевки.</w:t>
      </w:r>
    </w:p>
    <w:p w:rsidR="00000000" w:rsidRDefault="00754FB2">
      <w:pPr>
        <w:pStyle w:val="newncpi"/>
        <w:divId w:val="1829906300"/>
      </w:pPr>
      <w:bookmarkStart w:id="78" w:name="a71"/>
      <w:bookmarkEnd w:id="78"/>
      <w:r>
        <w:t>Денежные средства должны быть внесены в те</w:t>
      </w:r>
      <w:r>
        <w:t>чение 10 рабочих дней со дня составления акта проверки контролирующим органом.</w:t>
      </w:r>
    </w:p>
    <w:p w:rsidR="00754FB2" w:rsidRDefault="00754FB2">
      <w:pPr>
        <w:pStyle w:val="point"/>
        <w:divId w:val="1829906300"/>
      </w:pPr>
      <w:r>
        <w:t>20. В случае неполного использования койко-дней лицами, получившими путевки, санаторно-курортные и оздоровительные организации не позднее 10 числа месяца, следующего за отчетным</w:t>
      </w:r>
      <w:r>
        <w:t xml:space="preserve"> кварталом, возвращают Центру денежные средства за неиспользованные дни в размере плановой стоимости питания.</w:t>
      </w:r>
    </w:p>
    <w:sectPr w:rsidR="00754FB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2D84"/>
    <w:rsid w:val="000B2D84"/>
    <w:rsid w:val="00754FB2"/>
    <w:rsid w:val="009A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6CE58-7D5D-43DA-8FFC-B5D4A033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90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wnloads\tx.dll%3fd=186610&amp;a=1" TargetMode="External"/><Relationship Id="rId18" Type="http://schemas.openxmlformats.org/officeDocument/2006/relationships/hyperlink" Target="file:///C:\Users\User\Downloads\tx.dll%3fd=242020&amp;a=14" TargetMode="External"/><Relationship Id="rId26" Type="http://schemas.openxmlformats.org/officeDocument/2006/relationships/hyperlink" Target="file:///C:\Users\User\Downloads\tx.dll%3fd=474703&amp;a=1" TargetMode="External"/><Relationship Id="rId39" Type="http://schemas.openxmlformats.org/officeDocument/2006/relationships/hyperlink" Target="file:///C:\Users\User\Downloads\tx.dll%3fd=39711&amp;a=1" TargetMode="External"/><Relationship Id="rId21" Type="http://schemas.openxmlformats.org/officeDocument/2006/relationships/hyperlink" Target="file:///C:\Users\User\Downloads\tx.dll%3fd=320551&amp;a=1" TargetMode="External"/><Relationship Id="rId34" Type="http://schemas.openxmlformats.org/officeDocument/2006/relationships/hyperlink" Target="file:///C:\Users\User\Downloads\tx.dll%3fd=193533&amp;a=8" TargetMode="External"/><Relationship Id="rId42" Type="http://schemas.openxmlformats.org/officeDocument/2006/relationships/hyperlink" Target="file:///C:\Users\User\Downloads\tx.dll%3fd=71496&amp;a=39" TargetMode="External"/><Relationship Id="rId47" Type="http://schemas.openxmlformats.org/officeDocument/2006/relationships/hyperlink" Target="file:///C:\Users\User\Downloads\tx.dll%3fd=43268&amp;a=1" TargetMode="External"/><Relationship Id="rId50" Type="http://schemas.openxmlformats.org/officeDocument/2006/relationships/hyperlink" Target="file:///C:\Users\User\Downloads\tx.dll%3fd=191480&amp;a=2" TargetMode="External"/><Relationship Id="rId55" Type="http://schemas.openxmlformats.org/officeDocument/2006/relationships/hyperlink" Target="file:///C:\Users\User\Downloads\tx.dll%3fd=191480&amp;a=2" TargetMode="External"/><Relationship Id="rId63" Type="http://schemas.openxmlformats.org/officeDocument/2006/relationships/hyperlink" Target="file:///C:\Users\User\Downloads\tx.dll%3fd=36833&amp;a=5" TargetMode="External"/><Relationship Id="rId7" Type="http://schemas.openxmlformats.org/officeDocument/2006/relationships/hyperlink" Target="file:///C:\Users\User\Downloads\tx.dll%3fd=128603&amp;a=2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229403&amp;a=27" TargetMode="External"/><Relationship Id="rId20" Type="http://schemas.openxmlformats.org/officeDocument/2006/relationships/hyperlink" Target="file:///C:\Users\User\Downloads\tx.dll%3fd=292087&amp;a=1" TargetMode="External"/><Relationship Id="rId29" Type="http://schemas.openxmlformats.org/officeDocument/2006/relationships/hyperlink" Target="file:///C:\Users\User\Downloads\tx.dll%3fd=191480&amp;a=2" TargetMode="External"/><Relationship Id="rId41" Type="http://schemas.openxmlformats.org/officeDocument/2006/relationships/hyperlink" Target="file:///C:\Users\User\Downloads\tx.dll%3fd=36833&amp;a=5" TargetMode="External"/><Relationship Id="rId54" Type="http://schemas.openxmlformats.org/officeDocument/2006/relationships/hyperlink" Target="file:///C:\Users\User\Downloads\tx.dll%3fd=287407&amp;a=17" TargetMode="External"/><Relationship Id="rId62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112629&amp;a=1" TargetMode="External"/><Relationship Id="rId11" Type="http://schemas.openxmlformats.org/officeDocument/2006/relationships/hyperlink" Target="file:///C:\Users\User\Downloads\tx.dll%3fd=160357&amp;a=81" TargetMode="External"/><Relationship Id="rId24" Type="http://schemas.openxmlformats.org/officeDocument/2006/relationships/hyperlink" Target="file:///C:\Users\User\Downloads\tx.dll%3fd=468279&amp;a=6" TargetMode="External"/><Relationship Id="rId32" Type="http://schemas.openxmlformats.org/officeDocument/2006/relationships/hyperlink" Target="file:///C:\Users\User\Downloads\tx.dll%3fd=449255&amp;a=2" TargetMode="External"/><Relationship Id="rId37" Type="http://schemas.openxmlformats.org/officeDocument/2006/relationships/hyperlink" Target="file:///C:\Users\User\Downloads\tx.dll%3fd=116272&amp;a=4" TargetMode="External"/><Relationship Id="rId40" Type="http://schemas.openxmlformats.org/officeDocument/2006/relationships/hyperlink" Target="file:///C:\Users\User\Downloads\tx.dll%3fd=87131&amp;a=31" TargetMode="External"/><Relationship Id="rId45" Type="http://schemas.openxmlformats.org/officeDocument/2006/relationships/hyperlink" Target="file:///C:\Users\User\Downloads\tx.dll%3fd=474703&amp;a=1" TargetMode="External"/><Relationship Id="rId53" Type="http://schemas.openxmlformats.org/officeDocument/2006/relationships/hyperlink" Target="file:///C:\Users\User\Downloads\tx.dll%3fd=344709&amp;a=4" TargetMode="External"/><Relationship Id="rId58" Type="http://schemas.openxmlformats.org/officeDocument/2006/relationships/hyperlink" Target="file:///C:\Users\User\Downloads\tx.dll%3fd=111794&amp;a=47" TargetMode="External"/><Relationship Id="rId5" Type="http://schemas.openxmlformats.org/officeDocument/2006/relationships/hyperlink" Target="file:///C:\Users\User\Downloads\tx.dll%3fd=112612&amp;a=1" TargetMode="External"/><Relationship Id="rId15" Type="http://schemas.openxmlformats.org/officeDocument/2006/relationships/hyperlink" Target="file:///C:\Users\User\Downloads\tx.dll%3fd=221940&amp;a=32" TargetMode="External"/><Relationship Id="rId23" Type="http://schemas.openxmlformats.org/officeDocument/2006/relationships/hyperlink" Target="file:///C:\Users\User\Downloads\tx.dll%3fd=615543&amp;a=1" TargetMode="External"/><Relationship Id="rId28" Type="http://schemas.openxmlformats.org/officeDocument/2006/relationships/hyperlink" Target="file:///C:\Users\User\Downloads\tx.dll%3fd=150560&amp;a=32" TargetMode="External"/><Relationship Id="rId36" Type="http://schemas.openxmlformats.org/officeDocument/2006/relationships/hyperlink" Target="file:///C:\Users\User\Downloads\tx.dll%3fd=474703&amp;a=1" TargetMode="External"/><Relationship Id="rId49" Type="http://schemas.openxmlformats.org/officeDocument/2006/relationships/hyperlink" Target="file:///C:\Users\User\Downloads\tx.dll%3fd=191480&amp;a=2" TargetMode="External"/><Relationship Id="rId57" Type="http://schemas.openxmlformats.org/officeDocument/2006/relationships/hyperlink" Target="file:///C:\Users\User\Downloads\tx.dll%3fd=344709&amp;a=4" TargetMode="External"/><Relationship Id="rId61" Type="http://schemas.openxmlformats.org/officeDocument/2006/relationships/hyperlink" Target="file:///C:\Users\User\Downloads\tx.dll%3fd=111794&amp;a=47" TargetMode="External"/><Relationship Id="rId10" Type="http://schemas.openxmlformats.org/officeDocument/2006/relationships/hyperlink" Target="file:///C:\Users\User\Downloads\tx.dll%3fd=140719&amp;a=1" TargetMode="External"/><Relationship Id="rId19" Type="http://schemas.openxmlformats.org/officeDocument/2006/relationships/hyperlink" Target="file:///C:\Users\User\Downloads\tx.dll%3fd=274962&amp;a=1" TargetMode="External"/><Relationship Id="rId31" Type="http://schemas.openxmlformats.org/officeDocument/2006/relationships/image" Target="media/image1.png"/><Relationship Id="rId44" Type="http://schemas.openxmlformats.org/officeDocument/2006/relationships/hyperlink" Target="file:///C:\Users\User\Downloads\tx.dll%3fd=474703&amp;a=1" TargetMode="External"/><Relationship Id="rId52" Type="http://schemas.openxmlformats.org/officeDocument/2006/relationships/hyperlink" Target="file:///C:\Users\User\Downloads\tx.dll%3fd=193533&amp;a=8" TargetMode="External"/><Relationship Id="rId60" Type="http://schemas.openxmlformats.org/officeDocument/2006/relationships/hyperlink" Target="file:///C:\Users\User\Downloads\tx.dll%3fd=344709&amp;a=4" TargetMode="External"/><Relationship Id="rId65" Type="http://schemas.openxmlformats.org/officeDocument/2006/relationships/theme" Target="theme/theme1.xml"/><Relationship Id="rId4" Type="http://schemas.openxmlformats.org/officeDocument/2006/relationships/hyperlink" Target="file:///C:\Users\User\Downloads\tx.dll%3fd=112063&amp;a=1" TargetMode="External"/><Relationship Id="rId9" Type="http://schemas.openxmlformats.org/officeDocument/2006/relationships/hyperlink" Target="file:///C:\Users\User\Downloads\tx.dll%3fd=139940&amp;a=2" TargetMode="External"/><Relationship Id="rId14" Type="http://schemas.openxmlformats.org/officeDocument/2006/relationships/hyperlink" Target="file:///C:\Users\User\Downloads\tx.dll%3fd=196211&amp;a=1" TargetMode="External"/><Relationship Id="rId22" Type="http://schemas.openxmlformats.org/officeDocument/2006/relationships/hyperlink" Target="file:///C:\Users\User\Downloads\tx.dll%3fd=416126&amp;a=1" TargetMode="External"/><Relationship Id="rId27" Type="http://schemas.openxmlformats.org/officeDocument/2006/relationships/hyperlink" Target="file:///C:\Users\User\Downloads\tx.dll%3fd=34260&amp;a=106" TargetMode="External"/><Relationship Id="rId30" Type="http://schemas.openxmlformats.org/officeDocument/2006/relationships/hyperlink" Target="file:///C:\Users\User\Downloads\tx.dll%3fd=191480&amp;a=2" TargetMode="External"/><Relationship Id="rId35" Type="http://schemas.openxmlformats.org/officeDocument/2006/relationships/hyperlink" Target="file:///C:\Users\User\Downloads\tx.dll%3fd=193533&amp;a=8" TargetMode="External"/><Relationship Id="rId43" Type="http://schemas.openxmlformats.org/officeDocument/2006/relationships/hyperlink" Target="file:///C:\Users\User\Downloads\tx.dll%3fd=113948&amp;a=2" TargetMode="External"/><Relationship Id="rId48" Type="http://schemas.openxmlformats.org/officeDocument/2006/relationships/hyperlink" Target="file:///C:\Users\User\Downloads\tx.dll%3fd=193533&amp;a=8" TargetMode="External"/><Relationship Id="rId56" Type="http://schemas.openxmlformats.org/officeDocument/2006/relationships/hyperlink" Target="file:///C:\Users\User\Downloads\tx.dll%3fd=287407&amp;a=17" TargetMode="External"/><Relationship Id="rId64" Type="http://schemas.openxmlformats.org/officeDocument/2006/relationships/fontTable" Target="fontTable.xml"/><Relationship Id="rId8" Type="http://schemas.openxmlformats.org/officeDocument/2006/relationships/hyperlink" Target="file:///C:\Users\User\Downloads\tx.dll%3fd=128971&amp;a=1" TargetMode="External"/><Relationship Id="rId51" Type="http://schemas.openxmlformats.org/officeDocument/2006/relationships/hyperlink" Target="file:///C:\Users\User\Downloads\tx.dll%3fd=191480&amp;a=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User\Downloads\tx.dll%3fd=180801&amp;a=8" TargetMode="External"/><Relationship Id="rId17" Type="http://schemas.openxmlformats.org/officeDocument/2006/relationships/hyperlink" Target="file:///C:\Users\User\Downloads\tx.dll%3fd=234039&amp;a=5" TargetMode="External"/><Relationship Id="rId25" Type="http://schemas.openxmlformats.org/officeDocument/2006/relationships/hyperlink" Target="file:///C:\Users\User\Downloads\tx.dll%3fd=91277&amp;a=37" TargetMode="External"/><Relationship Id="rId33" Type="http://schemas.openxmlformats.org/officeDocument/2006/relationships/hyperlink" Target="file:///C:\Users\User\Downloads\tx.dll%3fd=186301&amp;a=2" TargetMode="External"/><Relationship Id="rId38" Type="http://schemas.openxmlformats.org/officeDocument/2006/relationships/hyperlink" Target="file:///C:\Users\User\Downloads\tx.dll%3fd=193533&amp;a=8" TargetMode="External"/><Relationship Id="rId46" Type="http://schemas.openxmlformats.org/officeDocument/2006/relationships/hyperlink" Target="file:///C:\Users\User\Downloads\tx.dll%3fd=449255&amp;a=2" TargetMode="External"/><Relationship Id="rId59" Type="http://schemas.openxmlformats.org/officeDocument/2006/relationships/hyperlink" Target="file:///C:\Users\User\Downloads\tx.dll%3fd=287407&amp;a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6389</Words>
  <Characters>36421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2023-01-09T08:19:00Z</dcterms:created>
  <dcterms:modified xsi:type="dcterms:W3CDTF">2023-01-09T08:19:00Z</dcterms:modified>
</cp:coreProperties>
</file>