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32" w:rsidRPr="00D428A1" w:rsidRDefault="00793D32" w:rsidP="0079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ТЕМАТИЧЕСКИЙ ПЛАН ПРАКТИЧЕСКИХ ЗАНЯТИЙ</w:t>
      </w:r>
    </w:p>
    <w:p w:rsidR="00793D32" w:rsidRPr="00D428A1" w:rsidRDefault="00793D32" w:rsidP="00793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ортопедической стоматологии</w:t>
      </w:r>
    </w:p>
    <w:p w:rsidR="00793D32" w:rsidRPr="004333E5" w:rsidRDefault="00793D32" w:rsidP="00793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курс 10 семестр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  <w:spacing w:val="-5"/>
        </w:rPr>
        <w:t xml:space="preserve">Патология твердых тканей зубов. </w:t>
      </w:r>
      <w:r w:rsidRPr="004333E5">
        <w:rPr>
          <w:rFonts w:ascii="Times New Roman" w:eastAsia="Calibri" w:hAnsi="Times New Roman" w:cs="Times New Roman"/>
          <w:spacing w:val="7"/>
        </w:rPr>
        <w:t xml:space="preserve">Этиология, клиника, методы обследования больного с дефектами твердых тканей коронки зуба. </w:t>
      </w:r>
      <w:r w:rsidRPr="004333E5">
        <w:rPr>
          <w:rFonts w:ascii="Times New Roman" w:eastAsia="Calibri" w:hAnsi="Times New Roman" w:cs="Times New Roman"/>
          <w:spacing w:val="4"/>
        </w:rPr>
        <w:t>Вкладки, показания к их применению.</w:t>
      </w:r>
      <w:r w:rsidRPr="004333E5">
        <w:rPr>
          <w:rFonts w:ascii="Times New Roman" w:eastAsia="Calibri" w:hAnsi="Times New Roman" w:cs="Times New Roman"/>
          <w:spacing w:val="2"/>
        </w:rPr>
        <w:t xml:space="preserve"> Методы, клинические и лабораторные этапы изготовления вкладок. </w:t>
      </w:r>
      <w:r w:rsidRPr="004333E5">
        <w:rPr>
          <w:rFonts w:ascii="Times New Roman" w:eastAsia="Calibri" w:hAnsi="Times New Roman" w:cs="Times New Roman"/>
          <w:spacing w:val="4"/>
        </w:rPr>
        <w:t xml:space="preserve">Металлические коронки, показания к их применению. </w:t>
      </w:r>
      <w:r w:rsidRPr="004333E5">
        <w:rPr>
          <w:rFonts w:ascii="Times New Roman" w:eastAsia="Calibri" w:hAnsi="Times New Roman" w:cs="Times New Roman"/>
          <w:spacing w:val="1"/>
        </w:rPr>
        <w:t>Клинические и лабораторные этапы изготовления</w:t>
      </w:r>
      <w:r w:rsidRPr="004333E5">
        <w:rPr>
          <w:rFonts w:ascii="Times New Roman" w:eastAsia="Calibri" w:hAnsi="Times New Roman" w:cs="Times New Roman"/>
          <w:spacing w:val="4"/>
        </w:rPr>
        <w:t xml:space="preserve"> различных видов металлических коронок.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  <w:spacing w:val="4"/>
        </w:rPr>
        <w:t xml:space="preserve">Пластмассовые, комбинированные, цельнолитые, </w:t>
      </w:r>
      <w:proofErr w:type="spellStart"/>
      <w:r w:rsidRPr="004333E5">
        <w:rPr>
          <w:rFonts w:ascii="Times New Roman" w:eastAsia="Calibri" w:hAnsi="Times New Roman" w:cs="Times New Roman"/>
          <w:spacing w:val="4"/>
        </w:rPr>
        <w:t>металлоакриловые</w:t>
      </w:r>
      <w:proofErr w:type="spellEnd"/>
      <w:r w:rsidRPr="004333E5">
        <w:rPr>
          <w:rFonts w:ascii="Times New Roman" w:eastAsia="Calibri" w:hAnsi="Times New Roman" w:cs="Times New Roman"/>
          <w:spacing w:val="4"/>
        </w:rPr>
        <w:t>, металлокерамические коронки. Показания к их применению. Клинико-лабораторные этапы изготовления.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  <w:spacing w:val="4"/>
        </w:rPr>
        <w:t xml:space="preserve">Ортопедическое лечение при полном отсутствии коронки зуба. </w:t>
      </w:r>
      <w:r w:rsidRPr="004333E5">
        <w:rPr>
          <w:rFonts w:ascii="Times New Roman" w:eastAsia="Calibri" w:hAnsi="Times New Roman" w:cs="Times New Roman"/>
          <w:spacing w:val="7"/>
        </w:rPr>
        <w:t xml:space="preserve">Штифтовые конструкции и их элементы. Показания к их применению. Методы обследования. Требования, предъявляемые к состоянию корня и окружающих его тканям. </w:t>
      </w:r>
      <w:r w:rsidRPr="004333E5">
        <w:rPr>
          <w:rFonts w:ascii="Times New Roman" w:eastAsia="Calibri" w:hAnsi="Times New Roman" w:cs="Times New Roman"/>
          <w:spacing w:val="1"/>
        </w:rPr>
        <w:t xml:space="preserve">Клинико-лабораторные этапы изготовления: простой </w:t>
      </w:r>
      <w:proofErr w:type="spellStart"/>
      <w:r w:rsidRPr="004333E5">
        <w:rPr>
          <w:rFonts w:ascii="Times New Roman" w:eastAsia="Calibri" w:hAnsi="Times New Roman" w:cs="Times New Roman"/>
          <w:spacing w:val="1"/>
        </w:rPr>
        <w:t>штифтовый</w:t>
      </w:r>
      <w:proofErr w:type="spellEnd"/>
      <w:r w:rsidRPr="004333E5">
        <w:rPr>
          <w:rFonts w:ascii="Times New Roman" w:eastAsia="Calibri" w:hAnsi="Times New Roman" w:cs="Times New Roman"/>
          <w:spacing w:val="1"/>
        </w:rPr>
        <w:t xml:space="preserve"> зуб, по Ильиной-Маркосян, Ричмонду и др. Ортопедическое лечение при отсутствии коронки культевыми конструкциями, Показания к их применению и их лабораторные этапы изготовления.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</w:rPr>
        <w:t xml:space="preserve">Частичные дефекты зубных рядов. Клиника, этиология, классификация </w:t>
      </w:r>
      <w:r w:rsidRPr="004333E5">
        <w:rPr>
          <w:rFonts w:ascii="Times New Roman" w:eastAsia="Calibri" w:hAnsi="Times New Roman" w:cs="Times New Roman"/>
          <w:spacing w:val="1"/>
        </w:rPr>
        <w:t xml:space="preserve">дефектов зубных рядов (Кеннеди, Гаврилов). </w:t>
      </w:r>
      <w:r w:rsidRPr="004333E5">
        <w:rPr>
          <w:rFonts w:ascii="Times New Roman" w:eastAsia="Calibri" w:hAnsi="Times New Roman" w:cs="Times New Roman"/>
        </w:rPr>
        <w:t xml:space="preserve">Протезирование </w:t>
      </w:r>
      <w:proofErr w:type="gramStart"/>
      <w:r w:rsidRPr="004333E5">
        <w:rPr>
          <w:rFonts w:ascii="Times New Roman" w:eastAsia="Calibri" w:hAnsi="Times New Roman" w:cs="Times New Roman"/>
        </w:rPr>
        <w:t>частичной</w:t>
      </w:r>
      <w:proofErr w:type="gramEnd"/>
      <w:r w:rsidRPr="004333E5">
        <w:rPr>
          <w:rFonts w:ascii="Times New Roman" w:eastAsia="Calibri" w:hAnsi="Times New Roman" w:cs="Times New Roman"/>
        </w:rPr>
        <w:t xml:space="preserve"> вторичной </w:t>
      </w:r>
      <w:proofErr w:type="spellStart"/>
      <w:r w:rsidRPr="004333E5">
        <w:rPr>
          <w:rFonts w:ascii="Times New Roman" w:eastAsia="Calibri" w:hAnsi="Times New Roman" w:cs="Times New Roman"/>
        </w:rPr>
        <w:t>адентии</w:t>
      </w:r>
      <w:proofErr w:type="spellEnd"/>
      <w:r w:rsidRPr="004333E5">
        <w:rPr>
          <w:rFonts w:ascii="Times New Roman" w:eastAsia="Calibri" w:hAnsi="Times New Roman" w:cs="Times New Roman"/>
        </w:rPr>
        <w:t xml:space="preserve"> мостовидными протезами, показания к их применению. Методы </w:t>
      </w:r>
      <w:r w:rsidRPr="004333E5">
        <w:rPr>
          <w:rFonts w:ascii="Times New Roman" w:eastAsia="Calibri" w:hAnsi="Times New Roman" w:cs="Times New Roman"/>
          <w:spacing w:val="2"/>
        </w:rPr>
        <w:t xml:space="preserve">обследования больного.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hAnsi="Times New Roman" w:cs="Times New Roman"/>
          <w:b/>
        </w:rPr>
        <w:t>Итоговое занятие</w:t>
      </w:r>
      <w:r w:rsidRPr="004333E5">
        <w:rPr>
          <w:rFonts w:ascii="Times New Roman" w:eastAsia="Calibri" w:hAnsi="Times New Roman" w:cs="Times New Roman"/>
          <w:b/>
        </w:rPr>
        <w:t>.</w:t>
      </w:r>
      <w:r w:rsidRPr="004333E5">
        <w:rPr>
          <w:rFonts w:ascii="Times New Roman" w:eastAsia="Calibri" w:hAnsi="Times New Roman" w:cs="Times New Roman"/>
          <w:spacing w:val="-5"/>
        </w:rPr>
        <w:t xml:space="preserve"> Патология твердых тканей зубов. Этиология, патогенез. </w:t>
      </w:r>
      <w:proofErr w:type="gramStart"/>
      <w:r w:rsidRPr="004333E5">
        <w:rPr>
          <w:rFonts w:ascii="Times New Roman" w:eastAsia="Calibri" w:hAnsi="Times New Roman" w:cs="Times New Roman"/>
          <w:spacing w:val="-5"/>
        </w:rPr>
        <w:t>Вкладки, штифтовые зубы, культевые штифтовые вкладки, коронки (металлические, пластмассовые, керамические, комбинированные).</w:t>
      </w:r>
      <w:proofErr w:type="gramEnd"/>
      <w:r w:rsidRPr="004333E5">
        <w:rPr>
          <w:rFonts w:ascii="Times New Roman" w:eastAsia="Calibri" w:hAnsi="Times New Roman" w:cs="Times New Roman"/>
          <w:spacing w:val="-5"/>
        </w:rPr>
        <w:t xml:space="preserve"> Мостовидные протезы. Показания и противопоказания, клинико-лабораторные этапы изготовления.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  <w:spacing w:val="-2"/>
        </w:rPr>
        <w:t>Частичное отсутствие зубов (</w:t>
      </w:r>
      <w:proofErr w:type="gramStart"/>
      <w:r w:rsidRPr="004333E5">
        <w:rPr>
          <w:rFonts w:ascii="Times New Roman" w:eastAsia="Calibri" w:hAnsi="Times New Roman" w:cs="Times New Roman"/>
          <w:spacing w:val="-2"/>
        </w:rPr>
        <w:t>частичная</w:t>
      </w:r>
      <w:proofErr w:type="gramEnd"/>
      <w:r w:rsidRPr="004333E5">
        <w:rPr>
          <w:rFonts w:ascii="Times New Roman" w:eastAsia="Calibri" w:hAnsi="Times New Roman" w:cs="Times New Roman"/>
          <w:spacing w:val="-2"/>
        </w:rPr>
        <w:t xml:space="preserve"> вторичная </w:t>
      </w:r>
      <w:proofErr w:type="spellStart"/>
      <w:r w:rsidRPr="004333E5">
        <w:rPr>
          <w:rFonts w:ascii="Times New Roman" w:eastAsia="Calibri" w:hAnsi="Times New Roman" w:cs="Times New Roman"/>
          <w:spacing w:val="-2"/>
        </w:rPr>
        <w:t>адентия</w:t>
      </w:r>
      <w:proofErr w:type="spellEnd"/>
      <w:r w:rsidRPr="004333E5">
        <w:rPr>
          <w:rFonts w:ascii="Times New Roman" w:eastAsia="Calibri" w:hAnsi="Times New Roman" w:cs="Times New Roman"/>
          <w:spacing w:val="-2"/>
        </w:rPr>
        <w:t xml:space="preserve">). Этиология, патогенез, клиническая картина, классификация дефектов. Особенности обследования и лабораторные методы исследования при частичном отсутствии зубов, обоснование диагноза. </w:t>
      </w:r>
      <w:r w:rsidRPr="004333E5">
        <w:rPr>
          <w:rFonts w:ascii="Times New Roman" w:eastAsia="Calibri" w:hAnsi="Times New Roman" w:cs="Times New Roman"/>
        </w:rPr>
        <w:t xml:space="preserve">Протезирование </w:t>
      </w:r>
      <w:proofErr w:type="gramStart"/>
      <w:r w:rsidRPr="004333E5">
        <w:rPr>
          <w:rFonts w:ascii="Times New Roman" w:eastAsia="Calibri" w:hAnsi="Times New Roman" w:cs="Times New Roman"/>
        </w:rPr>
        <w:t>частичной</w:t>
      </w:r>
      <w:proofErr w:type="gramEnd"/>
      <w:r w:rsidRPr="004333E5">
        <w:rPr>
          <w:rFonts w:ascii="Times New Roman" w:eastAsia="Calibri" w:hAnsi="Times New Roman" w:cs="Times New Roman"/>
        </w:rPr>
        <w:t xml:space="preserve"> вторичной</w:t>
      </w:r>
      <w:r w:rsidRPr="004333E5">
        <w:rPr>
          <w:rFonts w:ascii="Times New Roman" w:hAnsi="Times New Roman" w:cs="Times New Roman"/>
        </w:rPr>
        <w:t xml:space="preserve"> </w:t>
      </w:r>
      <w:proofErr w:type="spellStart"/>
      <w:r w:rsidRPr="004333E5">
        <w:rPr>
          <w:rFonts w:ascii="Times New Roman" w:hAnsi="Times New Roman" w:cs="Times New Roman"/>
        </w:rPr>
        <w:t>адентии</w:t>
      </w:r>
      <w:proofErr w:type="spellEnd"/>
      <w:r w:rsidRPr="004333E5">
        <w:rPr>
          <w:rFonts w:ascii="Times New Roman" w:hAnsi="Times New Roman" w:cs="Times New Roman"/>
        </w:rPr>
        <w:t xml:space="preserve"> съемными пластиночными. </w:t>
      </w:r>
      <w:r w:rsidRPr="004333E5">
        <w:rPr>
          <w:rFonts w:ascii="Times New Roman" w:eastAsia="Calibri" w:hAnsi="Times New Roman" w:cs="Times New Roman"/>
        </w:rPr>
        <w:t>Характеристика частичных съемных протезов, клинико-лабораторные этапы их изготовления.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r w:rsidRPr="004333E5">
        <w:rPr>
          <w:rFonts w:ascii="Times New Roman" w:eastAsia="Calibri" w:hAnsi="Times New Roman" w:cs="Times New Roman"/>
        </w:rPr>
        <w:t xml:space="preserve">Использование </w:t>
      </w:r>
      <w:proofErr w:type="spellStart"/>
      <w:r w:rsidRPr="004333E5">
        <w:rPr>
          <w:rFonts w:ascii="Times New Roman" w:eastAsia="Calibri" w:hAnsi="Times New Roman" w:cs="Times New Roman"/>
        </w:rPr>
        <w:t>параллелометрии</w:t>
      </w:r>
      <w:proofErr w:type="spellEnd"/>
      <w:r w:rsidRPr="004333E5">
        <w:rPr>
          <w:rFonts w:ascii="Times New Roman" w:eastAsia="Calibri" w:hAnsi="Times New Roman" w:cs="Times New Roman"/>
        </w:rPr>
        <w:t xml:space="preserve"> в выборе конструкции </w:t>
      </w:r>
      <w:proofErr w:type="spellStart"/>
      <w:r w:rsidRPr="004333E5">
        <w:rPr>
          <w:rFonts w:ascii="Times New Roman" w:eastAsia="Calibri" w:hAnsi="Times New Roman" w:cs="Times New Roman"/>
        </w:rPr>
        <w:t>бюгельных</w:t>
      </w:r>
      <w:proofErr w:type="spellEnd"/>
      <w:r w:rsidRPr="004333E5">
        <w:rPr>
          <w:rFonts w:ascii="Times New Roman" w:eastAsia="Calibri" w:hAnsi="Times New Roman" w:cs="Times New Roman"/>
        </w:rPr>
        <w:t xml:space="preserve"> протезов.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5"/>
        </w:rPr>
      </w:pPr>
      <w:proofErr w:type="spellStart"/>
      <w:r w:rsidRPr="004333E5">
        <w:rPr>
          <w:rFonts w:ascii="Times New Roman" w:eastAsia="Calibri" w:hAnsi="Times New Roman" w:cs="Times New Roman"/>
          <w:spacing w:val="-2"/>
        </w:rPr>
        <w:t>Бюгельные</w:t>
      </w:r>
      <w:proofErr w:type="spellEnd"/>
      <w:r w:rsidRPr="004333E5">
        <w:rPr>
          <w:rFonts w:ascii="Times New Roman" w:eastAsia="Calibri" w:hAnsi="Times New Roman" w:cs="Times New Roman"/>
          <w:spacing w:val="-2"/>
        </w:rPr>
        <w:t xml:space="preserve"> протезы. Показания к применению. Конструктивные элементы, их назначение и расположение по отношению к тканям протезного ложа. Методика снятия оттиска. </w:t>
      </w:r>
      <w:proofErr w:type="spellStart"/>
      <w:r w:rsidRPr="004333E5">
        <w:rPr>
          <w:rFonts w:ascii="Times New Roman" w:eastAsia="Calibri" w:hAnsi="Times New Roman" w:cs="Times New Roman"/>
          <w:spacing w:val="-2"/>
        </w:rPr>
        <w:t>Кламмерная</w:t>
      </w:r>
      <w:proofErr w:type="spellEnd"/>
      <w:r w:rsidRPr="004333E5">
        <w:rPr>
          <w:rFonts w:ascii="Times New Roman" w:eastAsia="Calibri" w:hAnsi="Times New Roman" w:cs="Times New Roman"/>
          <w:spacing w:val="-2"/>
        </w:rPr>
        <w:t xml:space="preserve"> система. </w:t>
      </w:r>
      <w:proofErr w:type="spellStart"/>
      <w:r w:rsidRPr="004333E5">
        <w:rPr>
          <w:rFonts w:ascii="Times New Roman" w:eastAsia="Calibri" w:hAnsi="Times New Roman" w:cs="Times New Roman"/>
          <w:spacing w:val="-2"/>
        </w:rPr>
        <w:t>Параллелометрия</w:t>
      </w:r>
      <w:proofErr w:type="spellEnd"/>
      <w:r w:rsidRPr="004333E5">
        <w:rPr>
          <w:rFonts w:ascii="Times New Roman" w:eastAsia="Calibri" w:hAnsi="Times New Roman" w:cs="Times New Roman"/>
          <w:spacing w:val="-2"/>
        </w:rPr>
        <w:t xml:space="preserve">. Понятие путей введения и выведения протеза.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hAnsi="Times New Roman" w:cs="Times New Roman"/>
          <w:b/>
        </w:rPr>
        <w:t>Итоговое занятие</w:t>
      </w:r>
      <w:r w:rsidRPr="004333E5">
        <w:rPr>
          <w:rFonts w:ascii="Times New Roman" w:eastAsia="Calibri" w:hAnsi="Times New Roman" w:cs="Times New Roman"/>
          <w:spacing w:val="2"/>
        </w:rPr>
        <w:t xml:space="preserve">. Протезирование </w:t>
      </w:r>
      <w:proofErr w:type="gramStart"/>
      <w:r w:rsidRPr="004333E5">
        <w:rPr>
          <w:rFonts w:ascii="Times New Roman" w:eastAsia="Calibri" w:hAnsi="Times New Roman" w:cs="Times New Roman"/>
          <w:spacing w:val="2"/>
        </w:rPr>
        <w:t>частичной</w:t>
      </w:r>
      <w:proofErr w:type="gramEnd"/>
      <w:r w:rsidRPr="004333E5">
        <w:rPr>
          <w:rFonts w:ascii="Times New Roman" w:eastAsia="Calibri" w:hAnsi="Times New Roman" w:cs="Times New Roman"/>
          <w:spacing w:val="2"/>
        </w:rPr>
        <w:t xml:space="preserve"> вторичной </w:t>
      </w:r>
      <w:proofErr w:type="spellStart"/>
      <w:r w:rsidRPr="004333E5">
        <w:rPr>
          <w:rFonts w:ascii="Times New Roman" w:eastAsia="Calibri" w:hAnsi="Times New Roman" w:cs="Times New Roman"/>
          <w:spacing w:val="2"/>
        </w:rPr>
        <w:t>адентии</w:t>
      </w:r>
      <w:proofErr w:type="spellEnd"/>
      <w:r w:rsidRPr="004333E5">
        <w:rPr>
          <w:rFonts w:ascii="Times New Roman" w:eastAsia="Calibri" w:hAnsi="Times New Roman" w:cs="Times New Roman"/>
          <w:spacing w:val="2"/>
        </w:rPr>
        <w:t xml:space="preserve"> съемными пластиночными и </w:t>
      </w:r>
      <w:proofErr w:type="spellStart"/>
      <w:r w:rsidRPr="004333E5">
        <w:rPr>
          <w:rFonts w:ascii="Times New Roman" w:eastAsia="Calibri" w:hAnsi="Times New Roman" w:cs="Times New Roman"/>
          <w:spacing w:val="2"/>
        </w:rPr>
        <w:t>бюгельными</w:t>
      </w:r>
      <w:proofErr w:type="spellEnd"/>
      <w:r w:rsidRPr="004333E5">
        <w:rPr>
          <w:rFonts w:ascii="Times New Roman" w:eastAsia="Calibri" w:hAnsi="Times New Roman" w:cs="Times New Roman"/>
          <w:spacing w:val="2"/>
        </w:rPr>
        <w:t xml:space="preserve"> протезами.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  <w:spacing w:val="2"/>
        </w:rPr>
        <w:t xml:space="preserve">Полная вторичная </w:t>
      </w:r>
      <w:proofErr w:type="spellStart"/>
      <w:r w:rsidRPr="004333E5">
        <w:rPr>
          <w:rFonts w:ascii="Times New Roman" w:eastAsia="Calibri" w:hAnsi="Times New Roman" w:cs="Times New Roman"/>
          <w:spacing w:val="2"/>
        </w:rPr>
        <w:t>адентия</w:t>
      </w:r>
      <w:proofErr w:type="spellEnd"/>
      <w:r w:rsidRPr="004333E5">
        <w:rPr>
          <w:rFonts w:ascii="Times New Roman" w:eastAsia="Calibri" w:hAnsi="Times New Roman" w:cs="Times New Roman"/>
          <w:spacing w:val="2"/>
        </w:rPr>
        <w:t xml:space="preserve">. Протезирование при полной потере зубов.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  <w:spacing w:val="4"/>
        </w:rPr>
        <w:t xml:space="preserve">Особенности клинического обследования при полной потере зубов.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  <w:spacing w:val="2"/>
        </w:rPr>
        <w:t>К</w:t>
      </w:r>
      <w:r w:rsidRPr="004333E5">
        <w:rPr>
          <w:rFonts w:ascii="Times New Roman" w:eastAsia="Calibri" w:hAnsi="Times New Roman" w:cs="Times New Roman"/>
          <w:spacing w:val="3"/>
        </w:rPr>
        <w:t>линические и лабораторные этапы изготовления зубных протезов у</w:t>
      </w:r>
      <w:r w:rsidRPr="004333E5">
        <w:rPr>
          <w:rFonts w:ascii="Times New Roman" w:eastAsia="Calibri" w:hAnsi="Times New Roman" w:cs="Times New Roman"/>
          <w:spacing w:val="2"/>
        </w:rPr>
        <w:t xml:space="preserve"> больных с </w:t>
      </w:r>
      <w:proofErr w:type="gramStart"/>
      <w:r w:rsidRPr="004333E5">
        <w:rPr>
          <w:rFonts w:ascii="Times New Roman" w:eastAsia="Calibri" w:hAnsi="Times New Roman" w:cs="Times New Roman"/>
          <w:spacing w:val="2"/>
        </w:rPr>
        <w:t>полной</w:t>
      </w:r>
      <w:proofErr w:type="gramEnd"/>
      <w:r w:rsidRPr="004333E5">
        <w:rPr>
          <w:rFonts w:ascii="Times New Roman" w:eastAsia="Calibri" w:hAnsi="Times New Roman" w:cs="Times New Roman"/>
          <w:spacing w:val="2"/>
        </w:rPr>
        <w:t xml:space="preserve"> вторичной </w:t>
      </w:r>
      <w:proofErr w:type="spellStart"/>
      <w:r w:rsidRPr="004333E5">
        <w:rPr>
          <w:rFonts w:ascii="Times New Roman" w:eastAsia="Calibri" w:hAnsi="Times New Roman" w:cs="Times New Roman"/>
          <w:spacing w:val="2"/>
        </w:rPr>
        <w:t>адентией</w:t>
      </w:r>
      <w:proofErr w:type="spellEnd"/>
      <w:r w:rsidRPr="004333E5">
        <w:rPr>
          <w:rFonts w:ascii="Times New Roman" w:eastAsia="Calibri" w:hAnsi="Times New Roman" w:cs="Times New Roman"/>
          <w:spacing w:val="2"/>
        </w:rPr>
        <w:t>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</w:rPr>
        <w:t xml:space="preserve">Классификации беззубых челюстей по Шредеру, </w:t>
      </w:r>
      <w:proofErr w:type="spellStart"/>
      <w:r w:rsidRPr="004333E5">
        <w:rPr>
          <w:rFonts w:ascii="Times New Roman" w:eastAsia="Calibri" w:hAnsi="Times New Roman" w:cs="Times New Roman"/>
        </w:rPr>
        <w:t>Келлеру</w:t>
      </w:r>
      <w:proofErr w:type="spellEnd"/>
      <w:r w:rsidRPr="004333E5">
        <w:rPr>
          <w:rFonts w:ascii="Times New Roman" w:eastAsia="Calibri" w:hAnsi="Times New Roman" w:cs="Times New Roman"/>
        </w:rPr>
        <w:t xml:space="preserve">, </w:t>
      </w:r>
      <w:proofErr w:type="spellStart"/>
      <w:r w:rsidRPr="004333E5">
        <w:rPr>
          <w:rFonts w:ascii="Times New Roman" w:eastAsia="Calibri" w:hAnsi="Times New Roman" w:cs="Times New Roman"/>
        </w:rPr>
        <w:t>Курлядскому</w:t>
      </w:r>
      <w:proofErr w:type="spellEnd"/>
      <w:r w:rsidRPr="004333E5">
        <w:rPr>
          <w:rFonts w:ascii="Times New Roman" w:eastAsia="Calibri" w:hAnsi="Times New Roman" w:cs="Times New Roman"/>
        </w:rPr>
        <w:t xml:space="preserve"> В.Ю., </w:t>
      </w:r>
      <w:proofErr w:type="spellStart"/>
      <w:r w:rsidRPr="004333E5">
        <w:rPr>
          <w:rFonts w:ascii="Times New Roman" w:eastAsia="Calibri" w:hAnsi="Times New Roman" w:cs="Times New Roman"/>
        </w:rPr>
        <w:t>Оксману</w:t>
      </w:r>
      <w:proofErr w:type="spellEnd"/>
      <w:r w:rsidRPr="004333E5">
        <w:rPr>
          <w:rFonts w:ascii="Times New Roman" w:eastAsia="Calibri" w:hAnsi="Times New Roman" w:cs="Times New Roman"/>
        </w:rPr>
        <w:t xml:space="preserve"> И.М. Методы фиксации и стабилизации съемных протезов при полном отсутствии зубов.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hAnsi="Times New Roman" w:cs="Times New Roman"/>
          <w:b/>
        </w:rPr>
        <w:t>Итоговое занятие</w:t>
      </w:r>
      <w:r w:rsidRPr="004333E5">
        <w:rPr>
          <w:rFonts w:ascii="Times New Roman" w:hAnsi="Times New Roman" w:cs="Times New Roman"/>
        </w:rPr>
        <w:t xml:space="preserve"> </w:t>
      </w:r>
      <w:r w:rsidRPr="004333E5">
        <w:rPr>
          <w:rFonts w:ascii="Times New Roman" w:eastAsia="Calibri" w:hAnsi="Times New Roman" w:cs="Times New Roman"/>
        </w:rPr>
        <w:t>Протезирование при полной потере зубов.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  <w:spacing w:val="-3"/>
        </w:rPr>
        <w:t xml:space="preserve">Заболевания периодонта. Классификация заболеваний периодонта. Этиология, патогенез, клиника, методы обследования, дифференциальная диагностика. </w:t>
      </w:r>
      <w:proofErr w:type="gramStart"/>
      <w:r w:rsidRPr="004333E5">
        <w:rPr>
          <w:rFonts w:ascii="Times New Roman" w:eastAsia="Calibri" w:hAnsi="Times New Roman" w:cs="Times New Roman"/>
          <w:spacing w:val="1"/>
        </w:rPr>
        <w:t>Избирательное</w:t>
      </w:r>
      <w:proofErr w:type="gramEnd"/>
      <w:r w:rsidRPr="004333E5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4333E5">
        <w:rPr>
          <w:rFonts w:ascii="Times New Roman" w:eastAsia="Calibri" w:hAnsi="Times New Roman" w:cs="Times New Roman"/>
          <w:spacing w:val="1"/>
        </w:rPr>
        <w:t>пришлифовывание</w:t>
      </w:r>
      <w:proofErr w:type="spellEnd"/>
      <w:r w:rsidRPr="004333E5">
        <w:rPr>
          <w:rFonts w:ascii="Times New Roman" w:eastAsia="Calibri" w:hAnsi="Times New Roman" w:cs="Times New Roman"/>
          <w:spacing w:val="1"/>
        </w:rPr>
        <w:t xml:space="preserve"> зубов, как первый этап ортопедичес</w:t>
      </w:r>
      <w:r w:rsidRPr="004333E5">
        <w:rPr>
          <w:rFonts w:ascii="Times New Roman" w:eastAsia="Calibri" w:hAnsi="Times New Roman" w:cs="Times New Roman"/>
          <w:spacing w:val="-2"/>
        </w:rPr>
        <w:t xml:space="preserve">кого лечения заболеваний периодонта.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eastAsia="Calibri" w:hAnsi="Times New Roman" w:cs="Times New Roman"/>
          <w:spacing w:val="-2"/>
        </w:rPr>
        <w:t xml:space="preserve">Непосредственное протезирование, </w:t>
      </w:r>
      <w:r w:rsidRPr="004333E5">
        <w:rPr>
          <w:rFonts w:ascii="Times New Roman" w:eastAsia="Calibri" w:hAnsi="Times New Roman" w:cs="Times New Roman"/>
          <w:spacing w:val="-3"/>
        </w:rPr>
        <w:t xml:space="preserve">как средство профилактики перегрузки периодонта. </w:t>
      </w:r>
      <w:proofErr w:type="spellStart"/>
      <w:r w:rsidRPr="004333E5">
        <w:rPr>
          <w:rFonts w:ascii="Times New Roman" w:eastAsia="Calibri" w:hAnsi="Times New Roman" w:cs="Times New Roman"/>
          <w:spacing w:val="2"/>
        </w:rPr>
        <w:t>Ортодонтическое</w:t>
      </w:r>
      <w:proofErr w:type="spellEnd"/>
      <w:r w:rsidRPr="004333E5">
        <w:rPr>
          <w:rFonts w:ascii="Times New Roman" w:eastAsia="Calibri" w:hAnsi="Times New Roman" w:cs="Times New Roman"/>
          <w:spacing w:val="2"/>
        </w:rPr>
        <w:t xml:space="preserve"> лечение при заболеваниях периодонта и его роль в </w:t>
      </w:r>
      <w:r w:rsidRPr="004333E5">
        <w:rPr>
          <w:rFonts w:ascii="Times New Roman" w:eastAsia="Calibri" w:hAnsi="Times New Roman" w:cs="Times New Roman"/>
          <w:spacing w:val="-3"/>
        </w:rPr>
        <w:t xml:space="preserve">устранении травматической окклюзии.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hAnsi="Times New Roman" w:cs="Times New Roman"/>
          <w:b/>
        </w:rPr>
        <w:t>Итоговое занятие</w:t>
      </w:r>
      <w:r w:rsidRPr="004333E5">
        <w:rPr>
          <w:rFonts w:ascii="Times New Roman" w:hAnsi="Times New Roman" w:cs="Times New Roman"/>
          <w:spacing w:val="-3"/>
        </w:rPr>
        <w:t xml:space="preserve"> </w:t>
      </w:r>
      <w:r w:rsidRPr="004333E5">
        <w:rPr>
          <w:rFonts w:ascii="Times New Roman" w:eastAsia="Calibri" w:hAnsi="Times New Roman" w:cs="Times New Roman"/>
          <w:spacing w:val="-3"/>
        </w:rPr>
        <w:t>Этиология, патогенез, клиника, диагностика и ортопедическое лечение заболеваний периодонта.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</w:rPr>
      </w:pPr>
      <w:r w:rsidRPr="004333E5">
        <w:rPr>
          <w:rFonts w:ascii="Times New Roman" w:hAnsi="Times New Roman" w:cs="Times New Roman"/>
          <w:b/>
        </w:rPr>
        <w:t>Итоговое занятие</w:t>
      </w:r>
      <w:r w:rsidRPr="004333E5">
        <w:rPr>
          <w:rFonts w:ascii="Times New Roman" w:eastAsia="Calibri" w:hAnsi="Times New Roman" w:cs="Times New Roman"/>
          <w:spacing w:val="-4"/>
        </w:rPr>
        <w:t xml:space="preserve"> Организационные основы стоматологической ортопедической помощи. Структура оказания стоматологической помощи в Республике Беларусь. Итоговое занятие.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4"/>
        </w:rPr>
      </w:pPr>
      <w:r w:rsidRPr="004333E5">
        <w:rPr>
          <w:rFonts w:ascii="Times New Roman" w:eastAsia="Calibri" w:hAnsi="Times New Roman" w:cs="Times New Roman"/>
          <w:spacing w:val="-2"/>
        </w:rPr>
        <w:t>Тактические, диагностические и технологические ошибки в орто</w:t>
      </w:r>
      <w:r w:rsidRPr="004333E5">
        <w:rPr>
          <w:rFonts w:ascii="Times New Roman" w:eastAsia="Calibri" w:hAnsi="Times New Roman" w:cs="Times New Roman"/>
          <w:spacing w:val="-4"/>
        </w:rPr>
        <w:t xml:space="preserve">педической стоматологии. 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4"/>
        </w:rPr>
      </w:pPr>
      <w:r w:rsidRPr="004333E5">
        <w:rPr>
          <w:rFonts w:ascii="Times New Roman" w:eastAsia="Calibri" w:hAnsi="Times New Roman" w:cs="Times New Roman"/>
          <w:spacing w:val="-4"/>
        </w:rPr>
        <w:t>Итоговое занятие.</w:t>
      </w:r>
    </w:p>
    <w:p w:rsidR="00793D32" w:rsidRPr="004333E5" w:rsidRDefault="00793D32" w:rsidP="00793D3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9355"/>
        </w:tabs>
        <w:autoSpaceDE w:val="0"/>
        <w:autoSpaceDN w:val="0"/>
        <w:adjustRightInd w:val="0"/>
        <w:spacing w:after="0" w:line="240" w:lineRule="auto"/>
        <w:ind w:left="-567" w:hanging="357"/>
        <w:jc w:val="both"/>
        <w:rPr>
          <w:rFonts w:ascii="Times New Roman" w:eastAsia="Calibri" w:hAnsi="Times New Roman" w:cs="Times New Roman"/>
          <w:spacing w:val="-4"/>
        </w:rPr>
      </w:pPr>
      <w:r w:rsidRPr="004333E5">
        <w:rPr>
          <w:rFonts w:ascii="Times New Roman" w:eastAsia="Calibri" w:hAnsi="Times New Roman" w:cs="Times New Roman"/>
          <w:spacing w:val="-4"/>
        </w:rPr>
        <w:t>Прием практических навыков.</w:t>
      </w:r>
    </w:p>
    <w:p w:rsidR="00793D32" w:rsidRDefault="00793D32" w:rsidP="00793D32">
      <w:pPr>
        <w:tabs>
          <w:tab w:val="num" w:pos="-426"/>
        </w:tabs>
        <w:ind w:left="-567"/>
        <w:jc w:val="both"/>
        <w:rPr>
          <w:rFonts w:ascii="Times New Roman" w:hAnsi="Times New Roman" w:cs="Times New Roman"/>
        </w:rPr>
      </w:pPr>
    </w:p>
    <w:p w:rsidR="00793D32" w:rsidRPr="00374FE2" w:rsidRDefault="00793D32" w:rsidP="00793D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1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3668A" w:rsidRPr="00793D32" w:rsidRDefault="00793D32" w:rsidP="00793D32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sectPr w:rsidR="00F3668A" w:rsidRPr="00793D32" w:rsidSect="004333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EE2"/>
    <w:multiLevelType w:val="hybridMultilevel"/>
    <w:tmpl w:val="8DD6F1A2"/>
    <w:lvl w:ilvl="0" w:tplc="91922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D32"/>
    <w:rsid w:val="00793D32"/>
    <w:rsid w:val="00F3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2024-02-09T12:56:00Z</dcterms:created>
  <dcterms:modified xsi:type="dcterms:W3CDTF">2024-02-09T12:57:00Z</dcterms:modified>
</cp:coreProperties>
</file>