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A3" w:rsidRPr="00910063" w:rsidRDefault="009824A3" w:rsidP="009824A3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Министерство здравоохранения Республики Беларусь</w:t>
      </w:r>
    </w:p>
    <w:p w:rsidR="009824A3" w:rsidRPr="00910063" w:rsidRDefault="009824A3" w:rsidP="009824A3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 xml:space="preserve">УО «Витебский государственный ордена Дружбы народов </w:t>
      </w:r>
    </w:p>
    <w:p w:rsidR="009824A3" w:rsidRPr="00910063" w:rsidRDefault="009824A3" w:rsidP="009824A3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медицинский университет»</w:t>
      </w:r>
    </w:p>
    <w:p w:rsidR="009824A3" w:rsidRPr="00910063" w:rsidRDefault="009824A3" w:rsidP="009824A3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Кафедра пропедевтики внутренних болезней</w:t>
      </w:r>
    </w:p>
    <w:p w:rsidR="009824A3" w:rsidRDefault="009824A3" w:rsidP="009824A3">
      <w:pPr>
        <w:pStyle w:val="HTML"/>
        <w:jc w:val="center"/>
        <w:rPr>
          <w:rFonts w:ascii="Times New Roman" w:cs="Times New Roman"/>
        </w:rPr>
      </w:pPr>
    </w:p>
    <w:p w:rsidR="009824A3" w:rsidRDefault="009824A3" w:rsidP="009824A3">
      <w:pPr>
        <w:pStyle w:val="HTML"/>
        <w:jc w:val="center"/>
        <w:rPr>
          <w:rFonts w:ascii="Times New Roman" w:cs="Times New Roman"/>
        </w:rPr>
      </w:pPr>
    </w:p>
    <w:p w:rsidR="009824A3" w:rsidRDefault="009824A3" w:rsidP="009824A3">
      <w:pPr>
        <w:pStyle w:val="HTML"/>
        <w:rPr>
          <w:rFonts w:ascii="Times New Roman" w:cs="Times New Roman"/>
        </w:rPr>
      </w:pPr>
    </w:p>
    <w:p w:rsidR="009824A3" w:rsidRDefault="009824A3" w:rsidP="009824A3">
      <w:pPr>
        <w:pStyle w:val="HTML"/>
        <w:rPr>
          <w:rFonts w:ascii="Times New Roman" w:cs="Times New Roman"/>
          <w:sz w:val="24"/>
          <w:szCs w:val="24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cs="Times New Roman"/>
          <w:sz w:val="24"/>
          <w:szCs w:val="24"/>
        </w:rPr>
        <w:t xml:space="preserve">Утверждено на заседании кафедры </w:t>
      </w:r>
    </w:p>
    <w:p w:rsidR="009824A3" w:rsidRDefault="009824A3" w:rsidP="009824A3">
      <w:pPr>
        <w:pStyle w:val="HTML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  <w:t>Протокол №__от_________20___г.</w:t>
      </w:r>
    </w:p>
    <w:p w:rsidR="009824A3" w:rsidRDefault="009824A3" w:rsidP="009824A3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9824A3" w:rsidRDefault="009824A3" w:rsidP="009824A3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9824A3" w:rsidRDefault="009824A3" w:rsidP="009824A3">
      <w:pPr>
        <w:pStyle w:val="HTML"/>
        <w:ind w:firstLine="4536"/>
        <w:jc w:val="both"/>
        <w:rPr>
          <w:rFonts w:asci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24A3" w:rsidRDefault="009824A3" w:rsidP="009824A3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9824A3" w:rsidRDefault="009824A3" w:rsidP="009824A3">
      <w:pPr>
        <w:pStyle w:val="HTML"/>
        <w:rPr>
          <w:rFonts w:ascii="Times New Roman" w:cs="Times New Roman"/>
        </w:rPr>
      </w:pPr>
    </w:p>
    <w:p w:rsidR="009824A3" w:rsidRPr="0073196D" w:rsidRDefault="009824A3" w:rsidP="009824A3">
      <w:pPr>
        <w:pStyle w:val="a3"/>
        <w:rPr>
          <w:b/>
        </w:rPr>
      </w:pPr>
      <w:r w:rsidRPr="0073196D">
        <w:rPr>
          <w:b/>
        </w:rPr>
        <w:t>МЕТОДИЧЕСК</w:t>
      </w:r>
      <w:r>
        <w:rPr>
          <w:b/>
        </w:rPr>
        <w:t>ИЕ</w:t>
      </w:r>
      <w:r w:rsidRPr="0073196D">
        <w:rPr>
          <w:b/>
        </w:rPr>
        <w:t xml:space="preserve"> </w:t>
      </w:r>
      <w:r>
        <w:rPr>
          <w:b/>
        </w:rPr>
        <w:t xml:space="preserve">УКАЗАНИЯ </w:t>
      </w:r>
      <w:r w:rsidRPr="0073196D">
        <w:rPr>
          <w:b/>
        </w:rPr>
        <w:t xml:space="preserve">ДЛЯ </w:t>
      </w:r>
      <w:r>
        <w:rPr>
          <w:b/>
        </w:rPr>
        <w:t>СТУДЕНТОВ</w:t>
      </w:r>
      <w:r w:rsidRPr="0073196D">
        <w:rPr>
          <w:b/>
        </w:rPr>
        <w:t xml:space="preserve"> </w:t>
      </w:r>
    </w:p>
    <w:p w:rsidR="009824A3" w:rsidRDefault="009824A3" w:rsidP="009824A3">
      <w:pPr>
        <w:pStyle w:val="a3"/>
      </w:pPr>
      <w:r>
        <w:t xml:space="preserve">для проведения практического занятия </w:t>
      </w:r>
    </w:p>
    <w:p w:rsidR="009824A3" w:rsidRDefault="009824A3" w:rsidP="009824A3">
      <w:pPr>
        <w:pStyle w:val="a3"/>
      </w:pPr>
      <w:r>
        <w:t>по пропедевтике внутренних болезней</w:t>
      </w:r>
    </w:p>
    <w:p w:rsidR="009824A3" w:rsidRDefault="009824A3" w:rsidP="009824A3">
      <w:pPr>
        <w:pStyle w:val="a3"/>
      </w:pPr>
      <w:r>
        <w:t>для специальности 1-79 01 01 «Лечебное дело»</w:t>
      </w:r>
    </w:p>
    <w:p w:rsidR="009824A3" w:rsidRDefault="009824A3" w:rsidP="009824A3">
      <w:pPr>
        <w:pStyle w:val="a3"/>
      </w:pPr>
      <w:r>
        <w:t>3 курса лечебного факультета</w:t>
      </w:r>
    </w:p>
    <w:p w:rsidR="009824A3" w:rsidRDefault="009824A3" w:rsidP="009824A3">
      <w:pPr>
        <w:pStyle w:val="a3"/>
      </w:pPr>
      <w:r>
        <w:t>дневной формы получения высшего образования</w:t>
      </w:r>
    </w:p>
    <w:p w:rsidR="00F770AE" w:rsidRPr="00D14BF7" w:rsidRDefault="00F770AE">
      <w:pPr>
        <w:pStyle w:val="a3"/>
        <w:rPr>
          <w:b/>
        </w:rPr>
      </w:pPr>
    </w:p>
    <w:p w:rsidR="00F770AE" w:rsidRPr="00D14BF7" w:rsidRDefault="00F770AE">
      <w:pPr>
        <w:pStyle w:val="HTML1"/>
        <w:jc w:val="center"/>
        <w:rPr>
          <w:rFonts w:ascii="Times New Roman"/>
          <w:b/>
          <w:sz w:val="28"/>
        </w:rPr>
      </w:pPr>
    </w:p>
    <w:p w:rsidR="00F770AE" w:rsidRDefault="00F770AE">
      <w:pPr>
        <w:pStyle w:val="HTML1"/>
        <w:jc w:val="center"/>
        <w:rPr>
          <w:rFonts w:ascii="Times New Roman"/>
          <w:sz w:val="28"/>
        </w:rPr>
      </w:pPr>
    </w:p>
    <w:p w:rsidR="008B5D42" w:rsidRDefault="00F770AE" w:rsidP="008B5D42">
      <w:pPr>
        <w:pStyle w:val="a3"/>
      </w:pPr>
      <w:r>
        <w:rPr>
          <w:b/>
        </w:rPr>
        <w:t xml:space="preserve">ТЕМА: </w:t>
      </w:r>
      <w:proofErr w:type="spellStart"/>
      <w:r w:rsidR="008B5D42" w:rsidRPr="002F392E">
        <w:rPr>
          <w:b/>
          <w:bCs/>
          <w:snapToGrid w:val="0"/>
        </w:rPr>
        <w:t>Курация</w:t>
      </w:r>
      <w:proofErr w:type="spellEnd"/>
      <w:r w:rsidR="008B5D42" w:rsidRPr="002F392E">
        <w:rPr>
          <w:b/>
          <w:bCs/>
          <w:snapToGrid w:val="0"/>
        </w:rPr>
        <w:t xml:space="preserve"> пациентов с заболеваниями органов дыхания и кровообращения (итоговое занятие)</w:t>
      </w:r>
    </w:p>
    <w:p w:rsidR="008B5D42" w:rsidRDefault="008B5D42" w:rsidP="008B5D42">
      <w:pPr>
        <w:pStyle w:val="HTML"/>
        <w:rPr>
          <w:rFonts w:ascii="Times New Roman" w:cs="Times New Roman"/>
        </w:rPr>
      </w:pPr>
    </w:p>
    <w:p w:rsidR="00DC0DDF" w:rsidRDefault="00DC0DDF" w:rsidP="00DC0DDF">
      <w:pPr>
        <w:pStyle w:val="2"/>
        <w:rPr>
          <w:b/>
        </w:rPr>
      </w:pPr>
    </w:p>
    <w:p w:rsidR="00DC0DDF" w:rsidRDefault="00DC0DDF" w:rsidP="00DC0DDF">
      <w:pPr>
        <w:pStyle w:val="2"/>
      </w:pPr>
    </w:p>
    <w:p w:rsidR="00F770AE" w:rsidRDefault="00F770AE">
      <w:pPr>
        <w:pStyle w:val="2"/>
      </w:pPr>
    </w:p>
    <w:p w:rsidR="00F770AE" w:rsidRPr="00D14BF7" w:rsidRDefault="00F770AE">
      <w:pPr>
        <w:pStyle w:val="HTML1"/>
        <w:rPr>
          <w:rFonts w:ascii="Cambria" w:hAnsi="Cambria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jc w:val="center"/>
        <w:rPr>
          <w:rFonts w:ascii="Times New Roman"/>
          <w:sz w:val="24"/>
        </w:rPr>
      </w:pPr>
    </w:p>
    <w:p w:rsidR="00F770AE" w:rsidRDefault="00F770AE">
      <w:pPr>
        <w:pStyle w:val="HTML1"/>
        <w:jc w:val="center"/>
        <w:rPr>
          <w:rFonts w:ascii="Times New Roman"/>
          <w:sz w:val="24"/>
        </w:rPr>
      </w:pPr>
    </w:p>
    <w:p w:rsidR="001949B8" w:rsidRDefault="001949B8">
      <w:pPr>
        <w:pStyle w:val="HTML1"/>
        <w:jc w:val="center"/>
        <w:rPr>
          <w:rFonts w:ascii="Times New Roman"/>
          <w:sz w:val="24"/>
        </w:rPr>
      </w:pPr>
    </w:p>
    <w:p w:rsidR="001949B8" w:rsidRDefault="001949B8">
      <w:pPr>
        <w:pStyle w:val="HTML1"/>
        <w:jc w:val="center"/>
        <w:rPr>
          <w:rFonts w:ascii="Times New Roman"/>
          <w:sz w:val="24"/>
        </w:rPr>
      </w:pPr>
    </w:p>
    <w:p w:rsidR="001949B8" w:rsidRDefault="001949B8">
      <w:pPr>
        <w:pStyle w:val="HTML1"/>
        <w:jc w:val="center"/>
        <w:rPr>
          <w:rFonts w:ascii="Times New Roman"/>
          <w:sz w:val="24"/>
        </w:rPr>
      </w:pPr>
    </w:p>
    <w:p w:rsidR="001949B8" w:rsidRDefault="001949B8">
      <w:pPr>
        <w:pStyle w:val="HTML1"/>
        <w:jc w:val="center"/>
        <w:rPr>
          <w:rFonts w:ascii="Times New Roman"/>
          <w:sz w:val="24"/>
        </w:rPr>
      </w:pPr>
    </w:p>
    <w:p w:rsidR="00F770AE" w:rsidRDefault="00F770AE">
      <w:pPr>
        <w:pStyle w:val="HTML1"/>
        <w:jc w:val="center"/>
        <w:rPr>
          <w:rFonts w:ascii="Times New Roman"/>
          <w:sz w:val="24"/>
        </w:rPr>
      </w:pPr>
    </w:p>
    <w:p w:rsidR="00D14BF7" w:rsidRPr="005A04F7" w:rsidRDefault="009824A3" w:rsidP="00D14BF7">
      <w:pPr>
        <w:pStyle w:val="HTML1"/>
        <w:jc w:val="center"/>
        <w:rPr>
          <w:rFonts w:ascii="Times New Roman"/>
          <w:sz w:val="28"/>
          <w:szCs w:val="28"/>
        </w:rPr>
      </w:pPr>
      <w:r w:rsidRPr="005A04F7">
        <w:rPr>
          <w:rFonts w:ascii="Times New Roman"/>
          <w:sz w:val="28"/>
          <w:szCs w:val="28"/>
        </w:rPr>
        <w:t xml:space="preserve">Витебск, </w:t>
      </w:r>
      <w:r w:rsidR="00D14BF7" w:rsidRPr="005A04F7">
        <w:rPr>
          <w:rFonts w:ascii="Times New Roman"/>
          <w:sz w:val="28"/>
          <w:szCs w:val="28"/>
        </w:rPr>
        <w:t>20</w:t>
      </w:r>
      <w:r w:rsidRPr="005A04F7">
        <w:rPr>
          <w:rFonts w:ascii="Times New Roman"/>
          <w:sz w:val="28"/>
          <w:szCs w:val="28"/>
        </w:rPr>
        <w:t>2</w:t>
      </w:r>
      <w:r w:rsidR="008B5D42">
        <w:rPr>
          <w:rFonts w:ascii="Times New Roman"/>
          <w:sz w:val="28"/>
          <w:szCs w:val="28"/>
        </w:rPr>
        <w:t>4</w:t>
      </w:r>
    </w:p>
    <w:p w:rsidR="008B5D42" w:rsidRPr="008B5D42" w:rsidRDefault="00F770AE" w:rsidP="008B5D42">
      <w:pPr>
        <w:jc w:val="both"/>
        <w:rPr>
          <w:sz w:val="24"/>
          <w:szCs w:val="24"/>
        </w:rPr>
      </w:pPr>
      <w:r w:rsidRPr="001949B8">
        <w:rPr>
          <w:b/>
          <w:sz w:val="24"/>
          <w:szCs w:val="24"/>
        </w:rPr>
        <w:lastRenderedPageBreak/>
        <w:t>ТЕМА:</w:t>
      </w:r>
      <w:r w:rsidRPr="001949B8">
        <w:rPr>
          <w:sz w:val="24"/>
          <w:szCs w:val="24"/>
        </w:rPr>
        <w:t xml:space="preserve"> </w:t>
      </w:r>
      <w:proofErr w:type="spellStart"/>
      <w:r w:rsidR="008B5D42" w:rsidRPr="008B5D42">
        <w:rPr>
          <w:sz w:val="24"/>
          <w:szCs w:val="24"/>
        </w:rPr>
        <w:t>Курация</w:t>
      </w:r>
      <w:proofErr w:type="spellEnd"/>
      <w:r w:rsidR="008B5D42" w:rsidRPr="008B5D42">
        <w:rPr>
          <w:sz w:val="24"/>
          <w:szCs w:val="24"/>
        </w:rPr>
        <w:t xml:space="preserve"> пациентов с заболеваниями органов дыхания и кровообращения </w:t>
      </w:r>
      <w:r w:rsidR="008B5D42">
        <w:rPr>
          <w:sz w:val="24"/>
          <w:szCs w:val="24"/>
        </w:rPr>
        <w:t>(</w:t>
      </w:r>
      <w:r w:rsidR="008B5D42" w:rsidRPr="008B5D42">
        <w:rPr>
          <w:sz w:val="24"/>
          <w:szCs w:val="24"/>
        </w:rPr>
        <w:t>итоговое занятие)</w:t>
      </w:r>
    </w:p>
    <w:p w:rsidR="009824A3" w:rsidRPr="00205D3F" w:rsidRDefault="00F770AE" w:rsidP="009824A3">
      <w:pPr>
        <w:pStyle w:val="a6"/>
        <w:ind w:firstLine="0"/>
        <w:rPr>
          <w:sz w:val="23"/>
          <w:szCs w:val="23"/>
          <w:lang w:val="ru-RU"/>
        </w:rPr>
      </w:pPr>
      <w:r>
        <w:rPr>
          <w:b/>
          <w:lang w:val="ru-RU"/>
        </w:rPr>
        <w:t>Время:</w:t>
      </w:r>
      <w:r>
        <w:rPr>
          <w:lang w:val="ru-RU"/>
        </w:rPr>
        <w:t xml:space="preserve"> </w:t>
      </w:r>
      <w:r w:rsidR="009824A3">
        <w:rPr>
          <w:sz w:val="23"/>
          <w:szCs w:val="23"/>
          <w:lang w:val="ru-RU"/>
        </w:rPr>
        <w:t>3</w:t>
      </w:r>
      <w:r w:rsidR="009824A3" w:rsidRPr="00205D3F">
        <w:rPr>
          <w:sz w:val="23"/>
          <w:szCs w:val="23"/>
          <w:lang w:val="ru-RU"/>
        </w:rPr>
        <w:t xml:space="preserve"> академических часа.</w:t>
      </w:r>
    </w:p>
    <w:p w:rsidR="00F770AE" w:rsidRDefault="00F770AE" w:rsidP="001949B8">
      <w:pPr>
        <w:pStyle w:val="BodyText21"/>
        <w:ind w:firstLine="0"/>
        <w:rPr>
          <w:lang w:val="ru-RU"/>
        </w:rPr>
      </w:pPr>
    </w:p>
    <w:p w:rsidR="009824A3" w:rsidRPr="00FD7D56" w:rsidRDefault="009824A3" w:rsidP="009824A3">
      <w:pPr>
        <w:pStyle w:val="a6"/>
        <w:ind w:firstLine="0"/>
        <w:jc w:val="left"/>
        <w:rPr>
          <w:b/>
          <w:sz w:val="23"/>
          <w:szCs w:val="23"/>
          <w:lang w:val="ru-RU"/>
        </w:rPr>
      </w:pPr>
      <w:r w:rsidRPr="00FD7D56">
        <w:rPr>
          <w:b/>
          <w:sz w:val="23"/>
          <w:szCs w:val="23"/>
          <w:lang w:val="ru-RU"/>
        </w:rPr>
        <w:t>Цель занятия</w:t>
      </w:r>
    </w:p>
    <w:p w:rsidR="008B5D42" w:rsidRPr="00A7129A" w:rsidRDefault="008B5D42" w:rsidP="008B5D42">
      <w:pPr>
        <w:pStyle w:val="a6"/>
        <w:numPr>
          <w:ilvl w:val="3"/>
          <w:numId w:val="10"/>
        </w:numPr>
        <w:tabs>
          <w:tab w:val="clear" w:pos="3229"/>
        </w:tabs>
        <w:ind w:left="0" w:firstLine="0"/>
        <w:rPr>
          <w:lang w:val="ru-RU"/>
        </w:rPr>
      </w:pPr>
      <w:r w:rsidRPr="00A7129A">
        <w:rPr>
          <w:lang w:val="ru-RU"/>
        </w:rPr>
        <w:t xml:space="preserve">Оценить теоретические знания студентов в процессе решения ими тест-контроля, </w:t>
      </w:r>
      <w:r w:rsidRPr="00890F5B">
        <w:rPr>
          <w:lang w:val="ru-RU"/>
        </w:rPr>
        <w:t>ответов на теоретические вопросы во время демонстрации практических навыков и результатов решения ситуационных задач</w:t>
      </w:r>
      <w:r w:rsidRPr="00A7129A">
        <w:rPr>
          <w:lang w:val="ru-RU"/>
        </w:rPr>
        <w:t>.</w:t>
      </w:r>
    </w:p>
    <w:p w:rsidR="008B5D42" w:rsidRPr="00A7129A" w:rsidRDefault="008B5D42" w:rsidP="008B5D42">
      <w:pPr>
        <w:pStyle w:val="a6"/>
        <w:ind w:firstLine="0"/>
        <w:rPr>
          <w:lang w:val="ru-RU"/>
        </w:rPr>
      </w:pPr>
      <w:r w:rsidRPr="00A7129A">
        <w:rPr>
          <w:lang w:val="ru-RU"/>
        </w:rPr>
        <w:t>2.</w:t>
      </w:r>
      <w:r w:rsidRPr="00A7129A">
        <w:rPr>
          <w:lang w:val="ru-RU"/>
        </w:rPr>
        <w:tab/>
        <w:t>Оценить практические навыки студентов по исследованию пациентов с различными заболеваниями органов дыхания.</w:t>
      </w:r>
    </w:p>
    <w:p w:rsidR="008B5D42" w:rsidRPr="00A7129A" w:rsidRDefault="008B5D42" w:rsidP="008B5D42">
      <w:pPr>
        <w:pStyle w:val="a6"/>
        <w:ind w:firstLine="0"/>
        <w:rPr>
          <w:lang w:val="ru-RU"/>
        </w:rPr>
      </w:pPr>
      <w:r w:rsidRPr="00A7129A">
        <w:rPr>
          <w:lang w:val="ru-RU"/>
        </w:rPr>
        <w:tab/>
        <w:t>- расспрос пациентов;</w:t>
      </w:r>
    </w:p>
    <w:p w:rsidR="008B5D42" w:rsidRPr="00A7129A" w:rsidRDefault="008B5D42" w:rsidP="008B5D42">
      <w:pPr>
        <w:pStyle w:val="a6"/>
        <w:ind w:firstLine="0"/>
        <w:rPr>
          <w:lang w:val="ru-RU"/>
        </w:rPr>
      </w:pPr>
      <w:r w:rsidRPr="00A7129A">
        <w:rPr>
          <w:lang w:val="ru-RU"/>
        </w:rPr>
        <w:tab/>
        <w:t>- осмотр (общий осмотр и местный);</w:t>
      </w:r>
    </w:p>
    <w:p w:rsidR="008B5D42" w:rsidRPr="00A7129A" w:rsidRDefault="008B5D42" w:rsidP="008B5D42">
      <w:pPr>
        <w:pStyle w:val="a6"/>
        <w:ind w:firstLine="0"/>
        <w:rPr>
          <w:lang w:val="ru-RU"/>
        </w:rPr>
      </w:pPr>
      <w:r w:rsidRPr="00A7129A">
        <w:rPr>
          <w:lang w:val="ru-RU"/>
        </w:rPr>
        <w:tab/>
        <w:t>- пальпация грудной клетки;</w:t>
      </w:r>
    </w:p>
    <w:p w:rsidR="008B5D42" w:rsidRPr="00A7129A" w:rsidRDefault="008B5D42" w:rsidP="008B5D42">
      <w:pPr>
        <w:pStyle w:val="a6"/>
        <w:ind w:firstLine="0"/>
        <w:rPr>
          <w:lang w:val="ru-RU"/>
        </w:rPr>
      </w:pPr>
      <w:r w:rsidRPr="00A7129A">
        <w:rPr>
          <w:lang w:val="ru-RU"/>
        </w:rPr>
        <w:tab/>
        <w:t>- перкуссия легких;</w:t>
      </w:r>
    </w:p>
    <w:p w:rsidR="008B5D42" w:rsidRPr="00A7129A" w:rsidRDefault="008B5D42" w:rsidP="008B5D42">
      <w:pPr>
        <w:pStyle w:val="a6"/>
        <w:ind w:firstLine="0"/>
        <w:rPr>
          <w:lang w:val="ru-RU"/>
        </w:rPr>
      </w:pPr>
      <w:r w:rsidRPr="00A7129A">
        <w:rPr>
          <w:lang w:val="ru-RU"/>
        </w:rPr>
        <w:t xml:space="preserve">     </w:t>
      </w:r>
      <w:r w:rsidRPr="00A7129A">
        <w:rPr>
          <w:lang w:val="ru-RU"/>
        </w:rPr>
        <w:tab/>
        <w:t>- аускультация легких.</w:t>
      </w:r>
    </w:p>
    <w:p w:rsidR="008B5D42" w:rsidRPr="00A7129A" w:rsidRDefault="008B5D42" w:rsidP="008B5D42">
      <w:pPr>
        <w:pStyle w:val="a6"/>
        <w:overflowPunct/>
        <w:autoSpaceDE/>
        <w:autoSpaceDN/>
        <w:adjustRightInd/>
        <w:ind w:firstLine="0"/>
        <w:textAlignment w:val="auto"/>
        <w:rPr>
          <w:lang w:val="ru-RU"/>
        </w:rPr>
      </w:pPr>
      <w:r w:rsidRPr="00A7129A">
        <w:rPr>
          <w:lang w:val="ru-RU"/>
        </w:rPr>
        <w:t>3. Оценить практические навыки студентов по исследованию пациентов с различными заболеваниями органов кровообращения.</w:t>
      </w:r>
    </w:p>
    <w:p w:rsidR="008B5D42" w:rsidRPr="00A7129A" w:rsidRDefault="008B5D42" w:rsidP="008B5D42">
      <w:pPr>
        <w:pStyle w:val="a6"/>
        <w:tabs>
          <w:tab w:val="num" w:pos="0"/>
        </w:tabs>
        <w:rPr>
          <w:lang w:val="ru-RU"/>
        </w:rPr>
      </w:pPr>
      <w:r>
        <w:rPr>
          <w:lang w:val="ru-RU"/>
        </w:rPr>
        <w:t>-</w:t>
      </w:r>
      <w:r w:rsidRPr="00A7129A">
        <w:rPr>
          <w:lang w:val="ru-RU"/>
        </w:rPr>
        <w:t xml:space="preserve"> расспрос пациентов;</w:t>
      </w:r>
    </w:p>
    <w:p w:rsidR="008B5D42" w:rsidRDefault="008B5D42" w:rsidP="008B5D42">
      <w:pPr>
        <w:pStyle w:val="a6"/>
        <w:tabs>
          <w:tab w:val="num" w:pos="0"/>
        </w:tabs>
        <w:rPr>
          <w:lang w:val="ru-RU"/>
        </w:rPr>
      </w:pPr>
      <w:r>
        <w:rPr>
          <w:lang w:val="ru-RU"/>
        </w:rPr>
        <w:t>-</w:t>
      </w:r>
      <w:r w:rsidRPr="00A7129A">
        <w:rPr>
          <w:lang w:val="ru-RU"/>
        </w:rPr>
        <w:t xml:space="preserve"> общий осмотр, осмотр области сердца и крупных сосудов;</w:t>
      </w:r>
    </w:p>
    <w:p w:rsidR="008B5D42" w:rsidRPr="00A7129A" w:rsidRDefault="008B5D42" w:rsidP="008B5D42">
      <w:pPr>
        <w:pStyle w:val="a6"/>
        <w:tabs>
          <w:tab w:val="num" w:pos="0"/>
        </w:tabs>
        <w:rPr>
          <w:lang w:val="ru-RU"/>
        </w:rPr>
      </w:pPr>
      <w:r>
        <w:rPr>
          <w:lang w:val="ru-RU"/>
        </w:rPr>
        <w:t xml:space="preserve">- </w:t>
      </w:r>
      <w:r w:rsidRPr="00A7129A">
        <w:rPr>
          <w:lang w:val="ru-RU"/>
        </w:rPr>
        <w:t xml:space="preserve">исследование свойств </w:t>
      </w:r>
      <w:r>
        <w:rPr>
          <w:lang w:val="ru-RU"/>
        </w:rPr>
        <w:t xml:space="preserve">артериального </w:t>
      </w:r>
      <w:r w:rsidRPr="00A7129A">
        <w:rPr>
          <w:lang w:val="ru-RU"/>
        </w:rPr>
        <w:t>пульса</w:t>
      </w:r>
      <w:r>
        <w:rPr>
          <w:lang w:val="ru-RU"/>
        </w:rPr>
        <w:t>;</w:t>
      </w:r>
    </w:p>
    <w:p w:rsidR="008B5D42" w:rsidRPr="00A7129A" w:rsidRDefault="008B5D42" w:rsidP="008B5D42">
      <w:pPr>
        <w:pStyle w:val="a6"/>
        <w:tabs>
          <w:tab w:val="num" w:pos="0"/>
        </w:tabs>
        <w:rPr>
          <w:lang w:val="ru-RU"/>
        </w:rPr>
      </w:pPr>
      <w:r>
        <w:rPr>
          <w:lang w:val="ru-RU"/>
        </w:rPr>
        <w:t>-</w:t>
      </w:r>
      <w:r w:rsidRPr="00A7129A">
        <w:rPr>
          <w:lang w:val="ru-RU"/>
        </w:rPr>
        <w:t xml:space="preserve"> пальпация области сердца;</w:t>
      </w:r>
    </w:p>
    <w:p w:rsidR="008B5D42" w:rsidRPr="00A7129A" w:rsidRDefault="008B5D42" w:rsidP="008B5D42">
      <w:pPr>
        <w:pStyle w:val="a6"/>
        <w:tabs>
          <w:tab w:val="num" w:pos="0"/>
        </w:tabs>
        <w:rPr>
          <w:lang w:val="ru-RU"/>
        </w:rPr>
      </w:pPr>
      <w:r>
        <w:rPr>
          <w:lang w:val="ru-RU"/>
        </w:rPr>
        <w:t>-</w:t>
      </w:r>
      <w:r w:rsidRPr="00A7129A">
        <w:rPr>
          <w:lang w:val="ru-RU"/>
        </w:rPr>
        <w:t xml:space="preserve"> перкуссия сердца (определение границ относительной и абсолютной тупости сердца, определение контуров сердца);</w:t>
      </w:r>
    </w:p>
    <w:p w:rsidR="008B5D42" w:rsidRPr="00A7129A" w:rsidRDefault="008B5D42" w:rsidP="008B5D42">
      <w:pPr>
        <w:pStyle w:val="a6"/>
        <w:tabs>
          <w:tab w:val="num" w:pos="0"/>
        </w:tabs>
        <w:rPr>
          <w:lang w:val="ru-RU"/>
        </w:rPr>
      </w:pPr>
      <w:r>
        <w:rPr>
          <w:lang w:val="ru-RU"/>
        </w:rPr>
        <w:t>-</w:t>
      </w:r>
      <w:r w:rsidRPr="00A7129A">
        <w:rPr>
          <w:lang w:val="ru-RU"/>
        </w:rPr>
        <w:t xml:space="preserve"> аускультация сердца;</w:t>
      </w:r>
    </w:p>
    <w:p w:rsidR="008B5D42" w:rsidRPr="00A7129A" w:rsidRDefault="008B5D42" w:rsidP="008B5D42">
      <w:pPr>
        <w:pStyle w:val="a6"/>
        <w:tabs>
          <w:tab w:val="num" w:pos="0"/>
        </w:tabs>
        <w:rPr>
          <w:lang w:val="ru-RU"/>
        </w:rPr>
      </w:pPr>
      <w:r>
        <w:rPr>
          <w:lang w:val="ru-RU"/>
        </w:rPr>
        <w:t>-</w:t>
      </w:r>
      <w:r w:rsidRPr="00A7129A">
        <w:rPr>
          <w:lang w:val="ru-RU"/>
        </w:rPr>
        <w:t xml:space="preserve"> измерение артериального давления.</w:t>
      </w:r>
    </w:p>
    <w:p w:rsidR="008B5D42" w:rsidRPr="00A7129A" w:rsidRDefault="008B5D42" w:rsidP="008B5D42">
      <w:pPr>
        <w:pStyle w:val="a6"/>
        <w:ind w:firstLine="0"/>
        <w:rPr>
          <w:lang w:val="ru-RU"/>
        </w:rPr>
      </w:pPr>
      <w:r w:rsidRPr="00A7129A">
        <w:rPr>
          <w:lang w:val="ru-RU"/>
        </w:rPr>
        <w:t>4. Оценить трактовку спирограммы (СПГ).</w:t>
      </w:r>
    </w:p>
    <w:p w:rsidR="008B5D42" w:rsidRPr="00A7129A" w:rsidRDefault="008B5D42" w:rsidP="008B5D42">
      <w:pPr>
        <w:pStyle w:val="a6"/>
        <w:ind w:firstLine="0"/>
        <w:rPr>
          <w:lang w:val="ru-RU"/>
        </w:rPr>
      </w:pPr>
      <w:r w:rsidRPr="00A7129A">
        <w:rPr>
          <w:lang w:val="ru-RU"/>
        </w:rPr>
        <w:t xml:space="preserve">5. </w:t>
      </w:r>
      <w:r>
        <w:rPr>
          <w:lang w:val="ru-RU"/>
        </w:rPr>
        <w:t>Оценить а</w:t>
      </w:r>
      <w:r w:rsidRPr="00A7129A">
        <w:rPr>
          <w:lang w:val="ru-RU"/>
        </w:rPr>
        <w:t>нализ электрокардиограммы с различными патологическими изменениями (нарушениями ритма сердца, проводимости и возбудимости, ЭКГ с ИБС).</w:t>
      </w:r>
    </w:p>
    <w:p w:rsidR="009824A3" w:rsidRDefault="009824A3" w:rsidP="009824A3">
      <w:pPr>
        <w:pStyle w:val="BodyText21"/>
        <w:ind w:left="993" w:firstLine="0"/>
        <w:rPr>
          <w:lang w:val="ru-RU"/>
        </w:rPr>
      </w:pPr>
    </w:p>
    <w:p w:rsidR="009824A3" w:rsidRDefault="009824A3" w:rsidP="009824A3">
      <w:pPr>
        <w:pStyle w:val="13"/>
        <w:ind w:left="0" w:firstLine="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Задачи занятия</w:t>
      </w:r>
    </w:p>
    <w:p w:rsidR="008B5D42" w:rsidRPr="008B5D42" w:rsidRDefault="008B5D42" w:rsidP="008B5D42">
      <w:pPr>
        <w:pStyle w:val="a6"/>
        <w:ind w:firstLine="708"/>
        <w:rPr>
          <w:bCs/>
          <w:lang w:val="ru-RU"/>
        </w:rPr>
      </w:pPr>
      <w:r w:rsidRPr="008B5D42">
        <w:rPr>
          <w:bCs/>
          <w:lang w:val="ru-RU"/>
        </w:rPr>
        <w:t xml:space="preserve">Подвести итог теоретических и практических знаний студентов в процессе </w:t>
      </w:r>
      <w:r>
        <w:rPr>
          <w:bCs/>
          <w:lang w:val="ru-RU"/>
        </w:rPr>
        <w:t xml:space="preserve">итогового тест-контроля, решения ситуационных задач, расшифровки СПГ и ЭКГ, </w:t>
      </w:r>
      <w:proofErr w:type="spellStart"/>
      <w:r w:rsidRPr="008B5D42">
        <w:rPr>
          <w:bCs/>
          <w:lang w:val="ru-RU"/>
        </w:rPr>
        <w:t>курации</w:t>
      </w:r>
      <w:proofErr w:type="spellEnd"/>
      <w:r w:rsidRPr="008B5D42">
        <w:rPr>
          <w:bCs/>
          <w:lang w:val="ru-RU"/>
        </w:rPr>
        <w:t xml:space="preserve"> пациентов с заболеваниями органов </w:t>
      </w:r>
      <w:r>
        <w:rPr>
          <w:bCs/>
          <w:lang w:val="ru-RU"/>
        </w:rPr>
        <w:t>дыхания и кровообращения.</w:t>
      </w:r>
    </w:p>
    <w:p w:rsidR="0029752E" w:rsidRDefault="0029752E">
      <w:pPr>
        <w:pStyle w:val="BodyText21"/>
        <w:tabs>
          <w:tab w:val="left" w:pos="1429"/>
        </w:tabs>
        <w:ind w:left="1069" w:firstLine="0"/>
        <w:jc w:val="center"/>
        <w:rPr>
          <w:b/>
          <w:lang w:val="ru-RU"/>
        </w:rPr>
      </w:pPr>
    </w:p>
    <w:p w:rsidR="002C0937" w:rsidRDefault="002C0937" w:rsidP="002C0937">
      <w:pPr>
        <w:pStyle w:val="13"/>
        <w:ind w:left="0"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Мотивационная характеристика необходимости изучения темы</w:t>
      </w:r>
    </w:p>
    <w:p w:rsidR="008B5D42" w:rsidRDefault="002C0937" w:rsidP="008B5D42">
      <w:pPr>
        <w:pStyle w:val="BodyText21"/>
        <w:ind w:firstLine="0"/>
        <w:rPr>
          <w:lang w:val="ru-RU"/>
        </w:rPr>
      </w:pPr>
      <w:r>
        <w:rPr>
          <w:lang w:val="ru-RU"/>
        </w:rPr>
        <w:tab/>
      </w:r>
      <w:r w:rsidR="008B5D42" w:rsidRPr="008B5D42">
        <w:rPr>
          <w:lang w:val="ru-RU"/>
        </w:rPr>
        <w:t>Знания студентов по изучаемым ранее методам исследования легких</w:t>
      </w:r>
      <w:r w:rsidR="008B5D42">
        <w:rPr>
          <w:lang w:val="ru-RU"/>
        </w:rPr>
        <w:t xml:space="preserve"> и сердца, клиническим проявлениям заболеваний, лабораторно-инструментальным методов исследования </w:t>
      </w:r>
      <w:r w:rsidR="008B5D42" w:rsidRPr="008B5D42">
        <w:rPr>
          <w:lang w:val="ru-RU"/>
        </w:rPr>
        <w:t>необходимы врачу любой специальности для постановки диагноза и назначения грамотного лечения</w:t>
      </w:r>
      <w:r w:rsidR="008B5D42">
        <w:rPr>
          <w:lang w:val="ru-RU"/>
        </w:rPr>
        <w:t>.</w:t>
      </w:r>
    </w:p>
    <w:p w:rsidR="008B5D42" w:rsidRDefault="008B5D42" w:rsidP="002C0937">
      <w:pPr>
        <w:pStyle w:val="a6"/>
        <w:numPr>
          <w:ilvl w:val="12"/>
          <w:numId w:val="0"/>
        </w:numPr>
        <w:rPr>
          <w:b/>
          <w:bCs/>
          <w:sz w:val="23"/>
          <w:szCs w:val="23"/>
          <w:lang w:val="ru-RU"/>
        </w:rPr>
      </w:pPr>
    </w:p>
    <w:p w:rsidR="002C0937" w:rsidRPr="00205D3F" w:rsidRDefault="002C0937" w:rsidP="002C0937">
      <w:pPr>
        <w:pStyle w:val="a6"/>
        <w:numPr>
          <w:ilvl w:val="12"/>
          <w:numId w:val="0"/>
        </w:numPr>
        <w:rPr>
          <w:b/>
          <w:bCs/>
          <w:sz w:val="23"/>
          <w:szCs w:val="23"/>
          <w:lang w:val="ru-RU"/>
        </w:rPr>
      </w:pPr>
      <w:r>
        <w:rPr>
          <w:b/>
          <w:bCs/>
          <w:sz w:val="23"/>
          <w:szCs w:val="23"/>
          <w:lang w:val="ru-RU"/>
        </w:rPr>
        <w:t>В</w:t>
      </w:r>
      <w:r w:rsidRPr="00205D3F">
        <w:rPr>
          <w:b/>
          <w:bCs/>
          <w:sz w:val="23"/>
          <w:szCs w:val="23"/>
          <w:lang w:val="ru-RU"/>
        </w:rPr>
        <w:t>опросы</w:t>
      </w:r>
      <w:r>
        <w:rPr>
          <w:b/>
          <w:bCs/>
          <w:sz w:val="23"/>
          <w:szCs w:val="23"/>
          <w:lang w:val="ru-RU"/>
        </w:rPr>
        <w:t xml:space="preserve"> для аудиторного контроля знаний</w:t>
      </w:r>
    </w:p>
    <w:p w:rsidR="002C0937" w:rsidRDefault="002C0937">
      <w:pPr>
        <w:pStyle w:val="BodyText21"/>
        <w:tabs>
          <w:tab w:val="left" w:pos="1429"/>
        </w:tabs>
        <w:ind w:left="1069" w:firstLine="0"/>
        <w:jc w:val="center"/>
        <w:rPr>
          <w:b/>
          <w:lang w:val="ru-RU"/>
        </w:rPr>
      </w:pPr>
    </w:p>
    <w:p w:rsidR="008B5D42" w:rsidRPr="008B5D42" w:rsidRDefault="008B5D42" w:rsidP="008B5D42">
      <w:pPr>
        <w:numPr>
          <w:ilvl w:val="0"/>
          <w:numId w:val="12"/>
        </w:numPr>
        <w:overflowPunct/>
        <w:autoSpaceDE/>
        <w:autoSpaceDN/>
        <w:adjustRightInd/>
        <w:contextualSpacing/>
        <w:jc w:val="center"/>
        <w:textAlignment w:val="auto"/>
        <w:rPr>
          <w:b/>
          <w:sz w:val="24"/>
          <w:szCs w:val="24"/>
        </w:rPr>
      </w:pPr>
      <w:r w:rsidRPr="008B5D42">
        <w:rPr>
          <w:b/>
          <w:sz w:val="24"/>
          <w:szCs w:val="24"/>
        </w:rPr>
        <w:t>ДЛЯ ПРАКТИЧЕСКИХ НАВЫКОВ</w:t>
      </w:r>
    </w:p>
    <w:p w:rsidR="008B5D42" w:rsidRPr="008B5D42" w:rsidRDefault="008B5D42" w:rsidP="008B5D42">
      <w:pPr>
        <w:numPr>
          <w:ilvl w:val="0"/>
          <w:numId w:val="13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pacing w:val="4"/>
          <w:sz w:val="24"/>
          <w:szCs w:val="24"/>
        </w:rPr>
      </w:pPr>
      <w:r w:rsidRPr="008B5D42">
        <w:rPr>
          <w:spacing w:val="4"/>
          <w:sz w:val="24"/>
          <w:szCs w:val="24"/>
        </w:rPr>
        <w:t>Осмотр грудной клетки: методика проведения статического и динамического осмотра. Диагностическое значение.</w:t>
      </w:r>
    </w:p>
    <w:p w:rsidR="008B5D42" w:rsidRPr="008B5D42" w:rsidRDefault="008B5D42" w:rsidP="008B5D42">
      <w:pPr>
        <w:numPr>
          <w:ilvl w:val="0"/>
          <w:numId w:val="13"/>
        </w:numPr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8B5D42">
        <w:rPr>
          <w:sz w:val="24"/>
          <w:szCs w:val="24"/>
        </w:rPr>
        <w:t xml:space="preserve">Пальпация грудной клетки: методика определения локальной болезненности, эластичности и </w:t>
      </w:r>
      <w:proofErr w:type="spellStart"/>
      <w:r w:rsidRPr="008B5D42">
        <w:rPr>
          <w:sz w:val="24"/>
          <w:szCs w:val="24"/>
        </w:rPr>
        <w:t>регидности</w:t>
      </w:r>
      <w:proofErr w:type="spellEnd"/>
      <w:r w:rsidRPr="008B5D42">
        <w:rPr>
          <w:sz w:val="24"/>
          <w:szCs w:val="24"/>
        </w:rPr>
        <w:t xml:space="preserve"> грудной клетки. Исследование голосового дрожания на симметричных участках. Диагностическое значение.</w:t>
      </w:r>
    </w:p>
    <w:p w:rsidR="008B5D42" w:rsidRPr="008B5D42" w:rsidRDefault="008B5D42" w:rsidP="008B5D42">
      <w:pPr>
        <w:numPr>
          <w:ilvl w:val="0"/>
          <w:numId w:val="13"/>
        </w:numPr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8B5D42">
        <w:rPr>
          <w:sz w:val="24"/>
          <w:szCs w:val="24"/>
        </w:rPr>
        <w:t>Сравнительная перкуссия легких: правила, методика. Диагностическое значение.</w:t>
      </w:r>
    </w:p>
    <w:p w:rsidR="008B5D42" w:rsidRPr="008B5D42" w:rsidRDefault="008B5D42" w:rsidP="008B5D42">
      <w:pPr>
        <w:numPr>
          <w:ilvl w:val="0"/>
          <w:numId w:val="13"/>
        </w:numPr>
        <w:overflowPunct/>
        <w:autoSpaceDE/>
        <w:autoSpaceDN/>
        <w:adjustRightInd/>
        <w:ind w:left="0" w:firstLine="0"/>
        <w:jc w:val="both"/>
        <w:textAlignment w:val="auto"/>
        <w:rPr>
          <w:bCs/>
          <w:sz w:val="24"/>
          <w:szCs w:val="24"/>
        </w:rPr>
      </w:pPr>
      <w:r w:rsidRPr="008B5D42">
        <w:rPr>
          <w:bCs/>
          <w:sz w:val="24"/>
          <w:szCs w:val="24"/>
        </w:rPr>
        <w:t xml:space="preserve">Топографическая перкуссия легких: методика определения верхних границ легких (высота стояния верхушек спереди и сзади, ширина полей </w:t>
      </w:r>
      <w:proofErr w:type="spellStart"/>
      <w:r w:rsidRPr="008B5D42">
        <w:rPr>
          <w:bCs/>
          <w:sz w:val="24"/>
          <w:szCs w:val="24"/>
        </w:rPr>
        <w:t>Кренига</w:t>
      </w:r>
      <w:proofErr w:type="spellEnd"/>
      <w:r w:rsidRPr="008B5D42">
        <w:rPr>
          <w:bCs/>
          <w:sz w:val="24"/>
          <w:szCs w:val="24"/>
        </w:rPr>
        <w:t>). Диагностическое значение.</w:t>
      </w:r>
    </w:p>
    <w:p w:rsidR="008B5D42" w:rsidRPr="008B5D42" w:rsidRDefault="008B5D42" w:rsidP="008B5D42">
      <w:pPr>
        <w:numPr>
          <w:ilvl w:val="0"/>
          <w:numId w:val="13"/>
        </w:numPr>
        <w:overflowPunct/>
        <w:autoSpaceDE/>
        <w:autoSpaceDN/>
        <w:adjustRightInd/>
        <w:ind w:left="0" w:firstLine="0"/>
        <w:jc w:val="both"/>
        <w:textAlignment w:val="auto"/>
        <w:rPr>
          <w:bCs/>
          <w:sz w:val="24"/>
          <w:szCs w:val="24"/>
        </w:rPr>
      </w:pPr>
      <w:r w:rsidRPr="008B5D42">
        <w:rPr>
          <w:bCs/>
          <w:sz w:val="24"/>
          <w:szCs w:val="24"/>
        </w:rPr>
        <w:t>Топографическая перкуссия</w:t>
      </w:r>
      <w:r w:rsidRPr="008B5D42">
        <w:rPr>
          <w:sz w:val="24"/>
          <w:szCs w:val="24"/>
        </w:rPr>
        <w:t xml:space="preserve"> легких</w:t>
      </w:r>
      <w:r w:rsidRPr="008B5D42">
        <w:rPr>
          <w:bCs/>
          <w:sz w:val="24"/>
          <w:szCs w:val="24"/>
        </w:rPr>
        <w:t>: методика определения нижней границы легких. Диагностическое значение.</w:t>
      </w:r>
    </w:p>
    <w:p w:rsidR="008B5D42" w:rsidRPr="008B5D42" w:rsidRDefault="008B5D42" w:rsidP="008B5D42">
      <w:pPr>
        <w:numPr>
          <w:ilvl w:val="0"/>
          <w:numId w:val="13"/>
        </w:numPr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8B5D42">
        <w:rPr>
          <w:bCs/>
          <w:sz w:val="24"/>
          <w:szCs w:val="24"/>
        </w:rPr>
        <w:lastRenderedPageBreak/>
        <w:t>Топографическая перкуссия</w:t>
      </w:r>
      <w:r w:rsidRPr="008B5D42">
        <w:rPr>
          <w:sz w:val="24"/>
          <w:szCs w:val="24"/>
        </w:rPr>
        <w:t xml:space="preserve"> легких</w:t>
      </w:r>
      <w:r w:rsidRPr="008B5D42">
        <w:rPr>
          <w:bCs/>
          <w:sz w:val="24"/>
          <w:szCs w:val="24"/>
        </w:rPr>
        <w:t>: методика определения активной подвижности нижнего края легких. Диагностическое значение.</w:t>
      </w:r>
    </w:p>
    <w:p w:rsidR="008B5D42" w:rsidRPr="008B5D42" w:rsidRDefault="008B5D42" w:rsidP="008B5D42">
      <w:pPr>
        <w:numPr>
          <w:ilvl w:val="0"/>
          <w:numId w:val="13"/>
        </w:numPr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8B5D42">
        <w:rPr>
          <w:sz w:val="24"/>
          <w:szCs w:val="24"/>
        </w:rPr>
        <w:t>Аускультация легких: методика и правила аускультации легких.</w:t>
      </w:r>
      <w:r w:rsidRPr="008B5D42">
        <w:rPr>
          <w:bCs/>
          <w:sz w:val="24"/>
          <w:szCs w:val="24"/>
        </w:rPr>
        <w:t xml:space="preserve"> Диагностическое значение.</w:t>
      </w:r>
    </w:p>
    <w:p w:rsidR="008B5D42" w:rsidRPr="008B5D42" w:rsidRDefault="008B5D42" w:rsidP="008B5D42">
      <w:pPr>
        <w:numPr>
          <w:ilvl w:val="0"/>
          <w:numId w:val="13"/>
        </w:numPr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8B5D42">
        <w:rPr>
          <w:sz w:val="24"/>
          <w:szCs w:val="24"/>
        </w:rPr>
        <w:t xml:space="preserve">Исследование </w:t>
      </w:r>
      <w:proofErr w:type="spellStart"/>
      <w:r w:rsidRPr="008B5D42">
        <w:rPr>
          <w:sz w:val="24"/>
          <w:szCs w:val="24"/>
        </w:rPr>
        <w:t>бронхофонии</w:t>
      </w:r>
      <w:proofErr w:type="spellEnd"/>
      <w:r w:rsidRPr="008B5D42">
        <w:rPr>
          <w:sz w:val="24"/>
          <w:szCs w:val="24"/>
        </w:rPr>
        <w:t>: методика и правила проведения. Диагностическое значение.</w:t>
      </w:r>
    </w:p>
    <w:p w:rsidR="008B5D42" w:rsidRPr="008B5D42" w:rsidRDefault="008B5D42" w:rsidP="008B5D42">
      <w:pPr>
        <w:numPr>
          <w:ilvl w:val="0"/>
          <w:numId w:val="13"/>
        </w:numPr>
        <w:tabs>
          <w:tab w:val="left" w:pos="709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8B5D42">
        <w:rPr>
          <w:sz w:val="24"/>
          <w:szCs w:val="24"/>
        </w:rPr>
        <w:t>Интерпретация спирограммы. Диагностическое значение.</w:t>
      </w:r>
    </w:p>
    <w:p w:rsidR="008B5D42" w:rsidRPr="008B5D42" w:rsidRDefault="008B5D42" w:rsidP="008B5D42">
      <w:pPr>
        <w:numPr>
          <w:ilvl w:val="0"/>
          <w:numId w:val="13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pacing w:val="4"/>
          <w:sz w:val="24"/>
          <w:szCs w:val="24"/>
        </w:rPr>
      </w:pPr>
      <w:r w:rsidRPr="008B5D42">
        <w:rPr>
          <w:spacing w:val="4"/>
          <w:sz w:val="24"/>
          <w:szCs w:val="24"/>
        </w:rPr>
        <w:t>Пальпация верхушечного толчка. Диагностическое значение.</w:t>
      </w:r>
    </w:p>
    <w:p w:rsidR="008B5D42" w:rsidRPr="008B5D42" w:rsidRDefault="008B5D42" w:rsidP="008B5D42">
      <w:pPr>
        <w:numPr>
          <w:ilvl w:val="0"/>
          <w:numId w:val="13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pacing w:val="4"/>
          <w:sz w:val="24"/>
          <w:szCs w:val="24"/>
        </w:rPr>
      </w:pPr>
      <w:r w:rsidRPr="008B5D42">
        <w:rPr>
          <w:spacing w:val="4"/>
          <w:sz w:val="24"/>
          <w:szCs w:val="24"/>
        </w:rPr>
        <w:t>Определение границ относительной тупости сердца. Диагностическое значение.</w:t>
      </w:r>
    </w:p>
    <w:p w:rsidR="008B5D42" w:rsidRPr="008B5D42" w:rsidRDefault="008B5D42" w:rsidP="008B5D42">
      <w:pPr>
        <w:numPr>
          <w:ilvl w:val="0"/>
          <w:numId w:val="13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pacing w:val="4"/>
          <w:sz w:val="24"/>
          <w:szCs w:val="24"/>
        </w:rPr>
      </w:pPr>
      <w:r w:rsidRPr="008B5D42">
        <w:rPr>
          <w:spacing w:val="4"/>
          <w:sz w:val="24"/>
          <w:szCs w:val="24"/>
        </w:rPr>
        <w:t>Определение границ абсолютной тупости сердца. Диагностическое значение.</w:t>
      </w:r>
    </w:p>
    <w:p w:rsidR="008B5D42" w:rsidRPr="008B5D42" w:rsidRDefault="008B5D42" w:rsidP="008B5D42">
      <w:pPr>
        <w:numPr>
          <w:ilvl w:val="0"/>
          <w:numId w:val="13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pacing w:val="4"/>
          <w:sz w:val="24"/>
          <w:szCs w:val="24"/>
        </w:rPr>
      </w:pPr>
      <w:r w:rsidRPr="008B5D42">
        <w:rPr>
          <w:spacing w:val="4"/>
          <w:sz w:val="24"/>
          <w:szCs w:val="24"/>
        </w:rPr>
        <w:t>Аускультация сердца. Диагностическое значение.</w:t>
      </w:r>
    </w:p>
    <w:p w:rsidR="008B5D42" w:rsidRPr="008B5D42" w:rsidRDefault="008B5D42" w:rsidP="008B5D42">
      <w:pPr>
        <w:numPr>
          <w:ilvl w:val="0"/>
          <w:numId w:val="13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pacing w:val="4"/>
          <w:sz w:val="24"/>
          <w:szCs w:val="24"/>
        </w:rPr>
      </w:pPr>
      <w:r w:rsidRPr="008B5D42">
        <w:rPr>
          <w:spacing w:val="4"/>
          <w:sz w:val="24"/>
          <w:szCs w:val="24"/>
        </w:rPr>
        <w:t>Исследования свойств пульса на лучевой артерии. Диагностическое значение.</w:t>
      </w:r>
    </w:p>
    <w:p w:rsidR="008B5D42" w:rsidRPr="008B5D42" w:rsidRDefault="008B5D42" w:rsidP="008B5D42">
      <w:pPr>
        <w:numPr>
          <w:ilvl w:val="0"/>
          <w:numId w:val="13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pacing w:val="4"/>
          <w:sz w:val="24"/>
          <w:szCs w:val="24"/>
        </w:rPr>
      </w:pPr>
      <w:r w:rsidRPr="008B5D42">
        <w:rPr>
          <w:spacing w:val="4"/>
          <w:sz w:val="24"/>
          <w:szCs w:val="24"/>
        </w:rPr>
        <w:t xml:space="preserve">Измерение артериального давления по методу </w:t>
      </w:r>
      <w:proofErr w:type="spellStart"/>
      <w:r w:rsidRPr="008B5D42">
        <w:rPr>
          <w:spacing w:val="4"/>
          <w:sz w:val="24"/>
          <w:szCs w:val="24"/>
        </w:rPr>
        <w:t>Н.С.Короткова</w:t>
      </w:r>
      <w:proofErr w:type="spellEnd"/>
      <w:r w:rsidRPr="008B5D42">
        <w:rPr>
          <w:spacing w:val="4"/>
          <w:sz w:val="24"/>
          <w:szCs w:val="24"/>
        </w:rPr>
        <w:t>. Диагностическое значение.</w:t>
      </w:r>
    </w:p>
    <w:p w:rsidR="008B5D42" w:rsidRPr="008B5D42" w:rsidRDefault="008B5D42" w:rsidP="008B5D42">
      <w:pPr>
        <w:numPr>
          <w:ilvl w:val="0"/>
          <w:numId w:val="13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pacing w:val="4"/>
          <w:sz w:val="24"/>
          <w:szCs w:val="24"/>
        </w:rPr>
      </w:pPr>
      <w:r w:rsidRPr="008B5D42">
        <w:rPr>
          <w:spacing w:val="4"/>
          <w:sz w:val="24"/>
          <w:szCs w:val="24"/>
        </w:rPr>
        <w:t>Интерпретация электрокардиограммы.</w:t>
      </w:r>
      <w:r w:rsidRPr="008B5D42">
        <w:rPr>
          <w:sz w:val="24"/>
          <w:szCs w:val="24"/>
        </w:rPr>
        <w:t xml:space="preserve"> Диагностическое значение.</w:t>
      </w:r>
    </w:p>
    <w:p w:rsidR="008B5D42" w:rsidRPr="008B5D42" w:rsidRDefault="008B5D42" w:rsidP="008B5D42">
      <w:p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5D42">
        <w:rPr>
          <w:sz w:val="28"/>
        </w:rPr>
        <w:tab/>
        <w:t xml:space="preserve">- </w:t>
      </w:r>
      <w:r w:rsidRPr="008B5D42">
        <w:rPr>
          <w:sz w:val="24"/>
          <w:szCs w:val="24"/>
        </w:rPr>
        <w:t>ЭКГ при нарушениях автоматизма синусового узла.</w:t>
      </w:r>
    </w:p>
    <w:p w:rsidR="008B5D42" w:rsidRPr="008B5D42" w:rsidRDefault="008B5D42" w:rsidP="008B5D42">
      <w:p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5D42">
        <w:rPr>
          <w:bCs/>
          <w:iCs/>
          <w:sz w:val="24"/>
          <w:szCs w:val="24"/>
        </w:rPr>
        <w:tab/>
        <w:t>- ЭКГ у пациентов с гипертрофией предсердий.</w:t>
      </w:r>
    </w:p>
    <w:p w:rsidR="008B5D42" w:rsidRPr="008B5D42" w:rsidRDefault="008B5D42" w:rsidP="008B5D42">
      <w:p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5D42">
        <w:rPr>
          <w:bCs/>
          <w:iCs/>
          <w:sz w:val="24"/>
          <w:szCs w:val="24"/>
        </w:rPr>
        <w:tab/>
        <w:t>- ЭКГ у пациентов с гипертрофией желудочков.</w:t>
      </w:r>
    </w:p>
    <w:p w:rsidR="008B5D42" w:rsidRPr="008B5D42" w:rsidRDefault="008B5D42" w:rsidP="008B5D42">
      <w:p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5D42">
        <w:rPr>
          <w:sz w:val="24"/>
          <w:szCs w:val="24"/>
        </w:rPr>
        <w:tab/>
        <w:t xml:space="preserve">- ЭКГ-признаки при приступе стенокардии. Понятие о нагрузочных пробах. </w:t>
      </w:r>
    </w:p>
    <w:p w:rsidR="008B5D42" w:rsidRPr="008B5D42" w:rsidRDefault="008B5D42" w:rsidP="008B5D42">
      <w:p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5D42">
        <w:rPr>
          <w:sz w:val="24"/>
          <w:szCs w:val="24"/>
        </w:rPr>
        <w:tab/>
        <w:t xml:space="preserve">- ЭКГ-признаки при инфаркте миокарда в зависимости от стадии заболевания. Топическая диагностика инфаркта миокарда. </w:t>
      </w:r>
    </w:p>
    <w:p w:rsidR="008B5D42" w:rsidRPr="008B5D42" w:rsidRDefault="008B5D42" w:rsidP="008B5D42">
      <w:pPr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5D42">
        <w:rPr>
          <w:sz w:val="24"/>
          <w:szCs w:val="24"/>
        </w:rPr>
        <w:tab/>
        <w:t xml:space="preserve">- ЭКГ при экстрасистолии. </w:t>
      </w:r>
    </w:p>
    <w:p w:rsidR="008B5D42" w:rsidRPr="008B5D42" w:rsidRDefault="008B5D42" w:rsidP="008B5D42">
      <w:pPr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5D42">
        <w:rPr>
          <w:sz w:val="24"/>
          <w:szCs w:val="24"/>
        </w:rPr>
        <w:tab/>
        <w:t xml:space="preserve">- ЭКГ при пароксизмальной тахикардии. </w:t>
      </w:r>
    </w:p>
    <w:p w:rsidR="008B5D42" w:rsidRPr="008B5D42" w:rsidRDefault="008B5D42" w:rsidP="008B5D42">
      <w:pPr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5D42">
        <w:rPr>
          <w:sz w:val="24"/>
          <w:szCs w:val="24"/>
        </w:rPr>
        <w:tab/>
        <w:t xml:space="preserve">- ЭКГ при фибрилляции (мерцательной аритмии) и трепетании предсердий. </w:t>
      </w:r>
    </w:p>
    <w:p w:rsidR="008B5D42" w:rsidRPr="008B5D42" w:rsidRDefault="008B5D42" w:rsidP="008B5D42">
      <w:pPr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5D42">
        <w:rPr>
          <w:sz w:val="24"/>
          <w:szCs w:val="24"/>
        </w:rPr>
        <w:tab/>
        <w:t xml:space="preserve">- ЭКГ при фибрилляции и трепетании желудочков. </w:t>
      </w:r>
    </w:p>
    <w:p w:rsidR="008B5D42" w:rsidRPr="008B5D42" w:rsidRDefault="008B5D42" w:rsidP="008B5D42">
      <w:pPr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5D42">
        <w:rPr>
          <w:sz w:val="24"/>
          <w:szCs w:val="24"/>
        </w:rPr>
        <w:tab/>
        <w:t xml:space="preserve">- ЭКГ при синоаурикулярной и </w:t>
      </w:r>
      <w:proofErr w:type="spellStart"/>
      <w:r w:rsidRPr="008B5D42">
        <w:rPr>
          <w:sz w:val="24"/>
          <w:szCs w:val="24"/>
        </w:rPr>
        <w:t>внутрипредсердной</w:t>
      </w:r>
      <w:proofErr w:type="spellEnd"/>
      <w:r w:rsidRPr="008B5D42">
        <w:rPr>
          <w:sz w:val="24"/>
          <w:szCs w:val="24"/>
        </w:rPr>
        <w:t xml:space="preserve"> блокадах. </w:t>
      </w:r>
    </w:p>
    <w:p w:rsidR="008B5D42" w:rsidRPr="008B5D42" w:rsidRDefault="008B5D42" w:rsidP="008B5D42">
      <w:pPr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5D42">
        <w:rPr>
          <w:sz w:val="24"/>
          <w:szCs w:val="24"/>
        </w:rPr>
        <w:tab/>
        <w:t xml:space="preserve">- ЭКГ при атриовентрикулярной блокаде I, </w:t>
      </w:r>
      <w:r w:rsidRPr="008B5D42">
        <w:rPr>
          <w:sz w:val="24"/>
          <w:szCs w:val="24"/>
          <w:lang w:val="en-US"/>
        </w:rPr>
        <w:t>II</w:t>
      </w:r>
      <w:r w:rsidRPr="008B5D42">
        <w:rPr>
          <w:sz w:val="24"/>
          <w:szCs w:val="24"/>
        </w:rPr>
        <w:t xml:space="preserve">, III степени. </w:t>
      </w:r>
    </w:p>
    <w:p w:rsidR="008B5D42" w:rsidRPr="008B5D42" w:rsidRDefault="008B5D42" w:rsidP="008B5D42">
      <w:pPr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5D42">
        <w:rPr>
          <w:sz w:val="24"/>
          <w:szCs w:val="24"/>
        </w:rPr>
        <w:tab/>
        <w:t>- ЭКГ-признаки полной блокады правой и левой ножек пучка Гиса.</w:t>
      </w:r>
    </w:p>
    <w:p w:rsidR="008B5D42" w:rsidRPr="008B5D42" w:rsidRDefault="008B5D42" w:rsidP="008B5D42">
      <w:pPr>
        <w:tabs>
          <w:tab w:val="left" w:pos="0"/>
        </w:tabs>
        <w:overflowPunct/>
        <w:jc w:val="both"/>
        <w:textAlignment w:val="auto"/>
        <w:rPr>
          <w:spacing w:val="4"/>
          <w:sz w:val="24"/>
          <w:szCs w:val="24"/>
        </w:rPr>
      </w:pPr>
    </w:p>
    <w:p w:rsidR="008B5D42" w:rsidRPr="008B5D42" w:rsidRDefault="008B5D42" w:rsidP="008B5D42">
      <w:pPr>
        <w:numPr>
          <w:ilvl w:val="0"/>
          <w:numId w:val="12"/>
        </w:numPr>
        <w:tabs>
          <w:tab w:val="left" w:pos="0"/>
        </w:tabs>
        <w:overflowPunct/>
        <w:autoSpaceDE/>
        <w:autoSpaceDN/>
        <w:adjustRightInd/>
        <w:ind w:left="0" w:firstLine="0"/>
        <w:contextualSpacing/>
        <w:jc w:val="center"/>
        <w:textAlignment w:val="auto"/>
        <w:rPr>
          <w:b/>
          <w:spacing w:val="4"/>
          <w:sz w:val="24"/>
          <w:szCs w:val="24"/>
        </w:rPr>
      </w:pPr>
      <w:r w:rsidRPr="008B5D42">
        <w:rPr>
          <w:b/>
          <w:spacing w:val="4"/>
          <w:sz w:val="24"/>
          <w:szCs w:val="24"/>
        </w:rPr>
        <w:t>ДЛЯ ТЕОРЕТИЧЕСКОГО СОБЕСЕДОВАНИЯ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  <w:lang w:val="en-US"/>
        </w:rPr>
      </w:pPr>
      <w:r w:rsidRPr="008B5D42">
        <w:rPr>
          <w:sz w:val="24"/>
          <w:szCs w:val="24"/>
        </w:rPr>
        <w:t>Бронхит</w:t>
      </w:r>
      <w:r w:rsidRPr="008B5D42">
        <w:rPr>
          <w:i/>
          <w:iCs/>
          <w:sz w:val="24"/>
          <w:szCs w:val="24"/>
        </w:rPr>
        <w:t>.</w:t>
      </w:r>
      <w:r w:rsidRPr="008B5D42">
        <w:rPr>
          <w:sz w:val="24"/>
          <w:szCs w:val="24"/>
        </w:rPr>
        <w:t xml:space="preserve"> Этиология и патогенез. Классификация. Факторы риска. Основные клинические проявления. </w:t>
      </w:r>
      <w:proofErr w:type="spellStart"/>
      <w:r w:rsidRPr="008B5D42">
        <w:rPr>
          <w:sz w:val="24"/>
          <w:szCs w:val="24"/>
          <w:lang w:val="en-US"/>
        </w:rPr>
        <w:t>Лабораторная</w:t>
      </w:r>
      <w:proofErr w:type="spellEnd"/>
      <w:r w:rsidRPr="008B5D42">
        <w:rPr>
          <w:sz w:val="24"/>
          <w:szCs w:val="24"/>
          <w:lang w:val="en-US"/>
        </w:rPr>
        <w:t xml:space="preserve"> и </w:t>
      </w:r>
      <w:proofErr w:type="spellStart"/>
      <w:r w:rsidRPr="008B5D42">
        <w:rPr>
          <w:sz w:val="24"/>
          <w:szCs w:val="24"/>
          <w:lang w:val="en-US"/>
        </w:rPr>
        <w:t>инструментальная</w:t>
      </w:r>
      <w:proofErr w:type="spellEnd"/>
      <w:r w:rsidRPr="008B5D42">
        <w:rPr>
          <w:sz w:val="24"/>
          <w:szCs w:val="24"/>
          <w:lang w:val="en-US"/>
        </w:rPr>
        <w:t xml:space="preserve"> </w:t>
      </w:r>
      <w:proofErr w:type="spellStart"/>
      <w:r w:rsidRPr="008B5D42">
        <w:rPr>
          <w:sz w:val="24"/>
          <w:szCs w:val="24"/>
          <w:lang w:val="en-US"/>
        </w:rPr>
        <w:t>диагностика</w:t>
      </w:r>
      <w:proofErr w:type="spellEnd"/>
      <w:r w:rsidRPr="008B5D42">
        <w:rPr>
          <w:sz w:val="24"/>
          <w:szCs w:val="24"/>
          <w:lang w:val="en-US"/>
        </w:rPr>
        <w:t xml:space="preserve">.  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8B5D42">
        <w:rPr>
          <w:color w:val="000000"/>
          <w:sz w:val="24"/>
          <w:szCs w:val="24"/>
        </w:rPr>
        <w:t xml:space="preserve">Хроническая </w:t>
      </w:r>
      <w:proofErr w:type="spellStart"/>
      <w:r w:rsidRPr="008B5D42">
        <w:rPr>
          <w:color w:val="000000"/>
          <w:sz w:val="24"/>
          <w:szCs w:val="24"/>
        </w:rPr>
        <w:t>обструктивная</w:t>
      </w:r>
      <w:proofErr w:type="spellEnd"/>
      <w:r w:rsidRPr="008B5D42">
        <w:rPr>
          <w:color w:val="000000"/>
          <w:sz w:val="24"/>
          <w:szCs w:val="24"/>
        </w:rPr>
        <w:t xml:space="preserve"> болезнь легких. Э</w:t>
      </w:r>
      <w:r w:rsidRPr="008B5D42">
        <w:rPr>
          <w:sz w:val="24"/>
          <w:szCs w:val="24"/>
        </w:rPr>
        <w:t xml:space="preserve">тиология и патогенез. Классификация. Факторы риска. Основные клинические проявления. Лабораторная и инструментальная диагностика. 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napToGrid w:val="0"/>
          <w:sz w:val="24"/>
          <w:szCs w:val="24"/>
        </w:rPr>
      </w:pPr>
      <w:r w:rsidRPr="008B5D42">
        <w:rPr>
          <w:snapToGrid w:val="0"/>
          <w:sz w:val="24"/>
          <w:szCs w:val="24"/>
        </w:rPr>
        <w:t xml:space="preserve">Эмфизема легких. Факторы риска. Виды. Классификация. Основные клинические проявления. Лабораторная и инструментальная диагностика. 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napToGrid w:val="0"/>
          <w:sz w:val="24"/>
          <w:szCs w:val="24"/>
        </w:rPr>
      </w:pPr>
      <w:r w:rsidRPr="008B5D42">
        <w:rPr>
          <w:snapToGrid w:val="0"/>
          <w:sz w:val="24"/>
          <w:szCs w:val="24"/>
        </w:rPr>
        <w:t>Дыхательная недостаточность. Классификация. Основные клинические проявления. Лабораторная и инструментальная диагностика.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napToGrid w:val="0"/>
          <w:sz w:val="24"/>
          <w:szCs w:val="24"/>
        </w:rPr>
      </w:pPr>
      <w:r w:rsidRPr="008B5D42">
        <w:rPr>
          <w:snapToGrid w:val="0"/>
          <w:sz w:val="24"/>
          <w:szCs w:val="24"/>
        </w:rPr>
        <w:t>Скорая медицинская помощь при острой дыхательной недостаточности.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  <w:lang w:val="en-US"/>
        </w:rPr>
      </w:pPr>
      <w:r w:rsidRPr="008B5D42">
        <w:rPr>
          <w:sz w:val="24"/>
          <w:szCs w:val="24"/>
        </w:rPr>
        <w:t xml:space="preserve">Бронхиальная астма. Этиология и патогенез. Классификация. Факторы риска. Основные клинические проявления. </w:t>
      </w:r>
      <w:proofErr w:type="spellStart"/>
      <w:r w:rsidRPr="008B5D42">
        <w:rPr>
          <w:sz w:val="24"/>
          <w:szCs w:val="24"/>
          <w:lang w:val="en-US"/>
        </w:rPr>
        <w:t>Лабораторная</w:t>
      </w:r>
      <w:proofErr w:type="spellEnd"/>
      <w:r w:rsidRPr="008B5D42">
        <w:rPr>
          <w:sz w:val="24"/>
          <w:szCs w:val="24"/>
          <w:lang w:val="en-US"/>
        </w:rPr>
        <w:t xml:space="preserve"> и </w:t>
      </w:r>
      <w:proofErr w:type="spellStart"/>
      <w:r w:rsidRPr="008B5D42">
        <w:rPr>
          <w:sz w:val="24"/>
          <w:szCs w:val="24"/>
          <w:lang w:val="en-US"/>
        </w:rPr>
        <w:t>инструментальная</w:t>
      </w:r>
      <w:proofErr w:type="spellEnd"/>
      <w:r w:rsidRPr="008B5D42">
        <w:rPr>
          <w:sz w:val="24"/>
          <w:szCs w:val="24"/>
          <w:lang w:val="en-US"/>
        </w:rPr>
        <w:t xml:space="preserve"> </w:t>
      </w:r>
      <w:proofErr w:type="spellStart"/>
      <w:r w:rsidRPr="008B5D42">
        <w:rPr>
          <w:sz w:val="24"/>
          <w:szCs w:val="24"/>
          <w:lang w:val="en-US"/>
        </w:rPr>
        <w:t>диагностика</w:t>
      </w:r>
      <w:proofErr w:type="spellEnd"/>
      <w:r w:rsidRPr="008B5D42">
        <w:rPr>
          <w:sz w:val="24"/>
          <w:szCs w:val="24"/>
          <w:lang w:val="en-US"/>
        </w:rPr>
        <w:t xml:space="preserve">. 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snapToGrid w:val="0"/>
          <w:sz w:val="24"/>
          <w:szCs w:val="24"/>
        </w:rPr>
      </w:pPr>
      <w:proofErr w:type="spellStart"/>
      <w:r w:rsidRPr="008B5D42">
        <w:rPr>
          <w:snapToGrid w:val="0"/>
          <w:sz w:val="24"/>
          <w:szCs w:val="24"/>
        </w:rPr>
        <w:t>Капивница</w:t>
      </w:r>
      <w:proofErr w:type="spellEnd"/>
      <w:r w:rsidRPr="008B5D42">
        <w:rPr>
          <w:snapToGrid w:val="0"/>
          <w:sz w:val="24"/>
          <w:szCs w:val="24"/>
        </w:rPr>
        <w:t xml:space="preserve">. Отек </w:t>
      </w:r>
      <w:proofErr w:type="spellStart"/>
      <w:r w:rsidRPr="008B5D42">
        <w:rPr>
          <w:snapToGrid w:val="0"/>
          <w:sz w:val="24"/>
          <w:szCs w:val="24"/>
        </w:rPr>
        <w:t>Квинке</w:t>
      </w:r>
      <w:proofErr w:type="spellEnd"/>
      <w:r w:rsidRPr="008B5D42">
        <w:rPr>
          <w:snapToGrid w:val="0"/>
          <w:sz w:val="24"/>
          <w:szCs w:val="24"/>
        </w:rPr>
        <w:t>. Этиология и патогенез. Основные клинические проявления.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snapToGrid w:val="0"/>
          <w:sz w:val="24"/>
          <w:szCs w:val="24"/>
        </w:rPr>
      </w:pPr>
      <w:r w:rsidRPr="008B5D42">
        <w:rPr>
          <w:snapToGrid w:val="0"/>
          <w:sz w:val="24"/>
          <w:szCs w:val="24"/>
        </w:rPr>
        <w:t>Анафилактический шок. Этиология и патогенез. Основные клинические проявления.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snapToGrid w:val="0"/>
          <w:sz w:val="24"/>
          <w:szCs w:val="24"/>
        </w:rPr>
      </w:pPr>
      <w:r w:rsidRPr="008B5D42">
        <w:rPr>
          <w:snapToGrid w:val="0"/>
          <w:sz w:val="24"/>
          <w:szCs w:val="24"/>
        </w:rPr>
        <w:t>Скорая медицинская помощь при анафилактическом шоке.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napToGrid w:val="0"/>
          <w:sz w:val="24"/>
          <w:szCs w:val="24"/>
        </w:rPr>
      </w:pPr>
      <w:r w:rsidRPr="008B5D42">
        <w:rPr>
          <w:snapToGrid w:val="0"/>
          <w:sz w:val="24"/>
          <w:szCs w:val="24"/>
        </w:rPr>
        <w:t xml:space="preserve">Пневмонии. </w:t>
      </w:r>
      <w:r w:rsidRPr="008B5D42">
        <w:rPr>
          <w:sz w:val="24"/>
          <w:szCs w:val="24"/>
        </w:rPr>
        <w:t>Этиология и патогенез</w:t>
      </w:r>
      <w:r w:rsidRPr="008B5D42">
        <w:rPr>
          <w:snapToGrid w:val="0"/>
          <w:sz w:val="24"/>
          <w:szCs w:val="24"/>
        </w:rPr>
        <w:t xml:space="preserve">. Классификация. Основные клинические проявления. Лабораторная и инструментальная диагностика. 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napToGrid w:val="0"/>
          <w:sz w:val="24"/>
          <w:szCs w:val="24"/>
        </w:rPr>
      </w:pPr>
      <w:r w:rsidRPr="008B5D42">
        <w:rPr>
          <w:sz w:val="24"/>
          <w:szCs w:val="24"/>
        </w:rPr>
        <w:t>Плевриты. Этиология и патогенез</w:t>
      </w:r>
      <w:r w:rsidRPr="008B5D42">
        <w:rPr>
          <w:snapToGrid w:val="0"/>
          <w:sz w:val="24"/>
          <w:szCs w:val="24"/>
        </w:rPr>
        <w:t xml:space="preserve">. Классификация. Основные клинические проявления. Лабораторная и инструментальная диагностика. 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napToGrid w:val="0"/>
          <w:sz w:val="24"/>
          <w:szCs w:val="24"/>
        </w:rPr>
      </w:pPr>
      <w:r w:rsidRPr="008B5D42">
        <w:rPr>
          <w:snapToGrid w:val="0"/>
          <w:sz w:val="24"/>
          <w:szCs w:val="24"/>
        </w:rPr>
        <w:t>Острая ревматическая лихорадка.</w:t>
      </w:r>
      <w:r w:rsidRPr="008B5D42">
        <w:rPr>
          <w:sz w:val="24"/>
          <w:szCs w:val="24"/>
        </w:rPr>
        <w:t xml:space="preserve"> </w:t>
      </w:r>
      <w:r w:rsidRPr="008B5D42">
        <w:rPr>
          <w:snapToGrid w:val="0"/>
          <w:sz w:val="24"/>
          <w:szCs w:val="24"/>
        </w:rPr>
        <w:t xml:space="preserve">Этиология и патогенез. Основные клинические проявления. Лабораторная и инструментальная диагностика. 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napToGrid w:val="0"/>
          <w:sz w:val="24"/>
          <w:szCs w:val="24"/>
        </w:rPr>
      </w:pPr>
      <w:r w:rsidRPr="008B5D42">
        <w:rPr>
          <w:snapToGrid w:val="0"/>
          <w:sz w:val="24"/>
          <w:szCs w:val="24"/>
        </w:rPr>
        <w:t xml:space="preserve">Инфекционный эндокардит. Этиология и патогенез. Основные клинические проявления. Лабораторная и инструментальная диагностика. 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napToGrid w:val="0"/>
          <w:sz w:val="24"/>
          <w:szCs w:val="24"/>
        </w:rPr>
      </w:pPr>
      <w:r w:rsidRPr="008B5D42">
        <w:rPr>
          <w:snapToGrid w:val="0"/>
          <w:sz w:val="24"/>
          <w:szCs w:val="24"/>
        </w:rPr>
        <w:lastRenderedPageBreak/>
        <w:t>Недостаточность митрального клапана: этиология, внутрисердечная гемодинамика, клиническая и инструментальная диагностика.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napToGrid w:val="0"/>
          <w:sz w:val="24"/>
          <w:szCs w:val="24"/>
        </w:rPr>
      </w:pPr>
      <w:r w:rsidRPr="008B5D42">
        <w:rPr>
          <w:snapToGrid w:val="0"/>
          <w:sz w:val="24"/>
          <w:szCs w:val="24"/>
        </w:rPr>
        <w:t xml:space="preserve">Стеноз левого атриовентрикулярного отверстия: этиология, внутрисердечная гемодинамика, клиническая и инструментальная диагностика. 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napToGrid w:val="0"/>
          <w:sz w:val="24"/>
          <w:szCs w:val="24"/>
        </w:rPr>
      </w:pPr>
      <w:r w:rsidRPr="008B5D42">
        <w:rPr>
          <w:snapToGrid w:val="0"/>
          <w:sz w:val="24"/>
          <w:szCs w:val="24"/>
        </w:rPr>
        <w:t xml:space="preserve">Недостаточность аортального клапана: этиология, внутрисердечная гемодинамика, клиническая и инструментальная диагностика. 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napToGrid w:val="0"/>
          <w:sz w:val="24"/>
          <w:szCs w:val="24"/>
        </w:rPr>
      </w:pPr>
      <w:r w:rsidRPr="008B5D42">
        <w:rPr>
          <w:snapToGrid w:val="0"/>
          <w:sz w:val="24"/>
          <w:szCs w:val="24"/>
        </w:rPr>
        <w:t xml:space="preserve">Стеноз устья аорты: этиология, внутрисердечная гемодинамика, клиническая и инструментальная диагностика. 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napToGrid w:val="0"/>
          <w:sz w:val="24"/>
          <w:szCs w:val="24"/>
        </w:rPr>
      </w:pPr>
      <w:r w:rsidRPr="008B5D42">
        <w:rPr>
          <w:snapToGrid w:val="0"/>
          <w:sz w:val="24"/>
          <w:szCs w:val="24"/>
        </w:rPr>
        <w:t>Недостаточность трехстворчатого клапана: этиология, внутрисердечная гемодинамика, клиническая и инструментальная диагностика.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snapToGrid w:val="0"/>
          <w:sz w:val="24"/>
          <w:szCs w:val="24"/>
        </w:rPr>
      </w:pPr>
      <w:r w:rsidRPr="008B5D42">
        <w:rPr>
          <w:snapToGrid w:val="0"/>
          <w:sz w:val="24"/>
          <w:szCs w:val="24"/>
        </w:rPr>
        <w:t>Ишемическая болезнь сердца. Этиология и патогенез. Факторы риска. Классификация.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napToGrid w:val="0"/>
          <w:sz w:val="24"/>
          <w:szCs w:val="24"/>
        </w:rPr>
      </w:pPr>
      <w:r w:rsidRPr="008B5D42">
        <w:rPr>
          <w:snapToGrid w:val="0"/>
          <w:sz w:val="24"/>
          <w:szCs w:val="24"/>
        </w:rPr>
        <w:t xml:space="preserve">Стенокардия. Этиология и патогенез. Классификация. Клинические проявления. Лабораторно-инструментальная диагностика. Купирование болевого синдрома при стенокардии. 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8B5D42">
        <w:rPr>
          <w:sz w:val="24"/>
          <w:szCs w:val="24"/>
        </w:rPr>
        <w:t xml:space="preserve">Инфаркт миокарда. Этиология и патогенез. Классификация. Клинические проявления. Лабораторно-инструментальная диагностика. 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8B5D42">
        <w:rPr>
          <w:sz w:val="24"/>
          <w:szCs w:val="24"/>
        </w:rPr>
        <w:t xml:space="preserve">Острый коронарный сидром. Клинические проявления. Клиническая и лабораторно-инструментальная диагностика. 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8B5D42">
        <w:rPr>
          <w:sz w:val="24"/>
          <w:szCs w:val="24"/>
        </w:rPr>
        <w:t xml:space="preserve">Атеросклероз. Факторы риска. Показатели липидного обмена в норме и при патологии. 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4"/>
          <w:szCs w:val="24"/>
        </w:rPr>
      </w:pPr>
      <w:r w:rsidRPr="008B5D42">
        <w:rPr>
          <w:bCs/>
          <w:sz w:val="24"/>
          <w:szCs w:val="24"/>
        </w:rPr>
        <w:t>Сердечная и сосудистая недостаточность</w:t>
      </w:r>
      <w:r w:rsidRPr="008B5D42">
        <w:rPr>
          <w:sz w:val="24"/>
          <w:szCs w:val="24"/>
        </w:rPr>
        <w:t>. Этиология и патогенез. Классификация.</w:t>
      </w:r>
      <w:r w:rsidRPr="008B5D42">
        <w:rPr>
          <w:bCs/>
          <w:sz w:val="24"/>
          <w:szCs w:val="24"/>
        </w:rPr>
        <w:t xml:space="preserve"> Клиническая картина острой и хронической сердечной недостаточности. Клиническая картина острой сосудистой недостаточности (обморока, коллапса, шока). </w:t>
      </w:r>
    </w:p>
    <w:p w:rsidR="008B5D42" w:rsidRP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napToGrid w:val="0"/>
          <w:sz w:val="24"/>
          <w:szCs w:val="24"/>
        </w:rPr>
      </w:pPr>
      <w:proofErr w:type="spellStart"/>
      <w:r w:rsidRPr="008B5D42">
        <w:rPr>
          <w:snapToGrid w:val="0"/>
          <w:sz w:val="24"/>
          <w:szCs w:val="24"/>
        </w:rPr>
        <w:t>Эссенциальная</w:t>
      </w:r>
      <w:proofErr w:type="spellEnd"/>
      <w:r w:rsidRPr="008B5D42">
        <w:rPr>
          <w:snapToGrid w:val="0"/>
          <w:sz w:val="24"/>
          <w:szCs w:val="24"/>
        </w:rPr>
        <w:t xml:space="preserve"> (первичная) артериальная гипертензия (АГ). </w:t>
      </w:r>
      <w:r w:rsidRPr="008B5D42">
        <w:rPr>
          <w:sz w:val="24"/>
          <w:szCs w:val="24"/>
        </w:rPr>
        <w:t>Этиология и патогенез. Факторы риска. Степени АГ.</w:t>
      </w:r>
      <w:r w:rsidRPr="008B5D42">
        <w:rPr>
          <w:snapToGrid w:val="0"/>
          <w:sz w:val="24"/>
          <w:szCs w:val="24"/>
        </w:rPr>
        <w:t xml:space="preserve"> Стратификация риска для оценки прогноза. Клиническая картина заболевания. </w:t>
      </w:r>
    </w:p>
    <w:p w:rsidR="008B5D42" w:rsidRDefault="008B5D42" w:rsidP="008B5D42">
      <w:pPr>
        <w:numPr>
          <w:ilvl w:val="0"/>
          <w:numId w:val="14"/>
        </w:numPr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napToGrid w:val="0"/>
          <w:sz w:val="24"/>
          <w:szCs w:val="24"/>
        </w:rPr>
      </w:pPr>
      <w:r w:rsidRPr="008B5D42">
        <w:rPr>
          <w:snapToGrid w:val="0"/>
          <w:sz w:val="24"/>
          <w:szCs w:val="24"/>
        </w:rPr>
        <w:t xml:space="preserve">Гипертензивный криз. Клиническая картина. Осложнения гипертензивного криза. Скорая медицинская помощь при гипертензивных кризах. </w:t>
      </w:r>
    </w:p>
    <w:p w:rsidR="0072612C" w:rsidRDefault="0072612C" w:rsidP="0072612C">
      <w:pPr>
        <w:pStyle w:val="3"/>
        <w:rPr>
          <w:b/>
          <w:sz w:val="24"/>
          <w:szCs w:val="24"/>
        </w:rPr>
      </w:pPr>
    </w:p>
    <w:p w:rsidR="0072612C" w:rsidRPr="00890F5B" w:rsidRDefault="0072612C" w:rsidP="0072612C">
      <w:pPr>
        <w:pStyle w:val="3"/>
        <w:rPr>
          <w:sz w:val="24"/>
          <w:szCs w:val="24"/>
        </w:rPr>
      </w:pPr>
      <w:r w:rsidRPr="0072612C">
        <w:rPr>
          <w:b/>
          <w:sz w:val="24"/>
          <w:szCs w:val="24"/>
        </w:rPr>
        <w:t>Критерии оценки тест контроля</w:t>
      </w:r>
      <w:r w:rsidRPr="00890F5B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772"/>
      </w:tblGrid>
      <w:tr w:rsidR="0072612C" w:rsidRPr="0072612C" w:rsidTr="005F603F">
        <w:trPr>
          <w:jc w:val="center"/>
        </w:trPr>
        <w:tc>
          <w:tcPr>
            <w:tcW w:w="4068" w:type="dxa"/>
            <w:shd w:val="clear" w:color="auto" w:fill="auto"/>
          </w:tcPr>
          <w:p w:rsidR="0072612C" w:rsidRPr="0072612C" w:rsidRDefault="0072612C" w:rsidP="005F603F">
            <w:pPr>
              <w:jc w:val="center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 xml:space="preserve">Процент правильных </w:t>
            </w:r>
          </w:p>
          <w:p w:rsidR="0072612C" w:rsidRPr="0072612C" w:rsidRDefault="0072612C" w:rsidP="005F603F">
            <w:pPr>
              <w:jc w:val="center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 xml:space="preserve"> ответов</w:t>
            </w:r>
          </w:p>
        </w:tc>
        <w:tc>
          <w:tcPr>
            <w:tcW w:w="2772" w:type="dxa"/>
            <w:shd w:val="clear" w:color="auto" w:fill="auto"/>
          </w:tcPr>
          <w:p w:rsidR="0072612C" w:rsidRPr="0072612C" w:rsidRDefault="0072612C" w:rsidP="005F603F">
            <w:pPr>
              <w:jc w:val="center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>Оценка</w:t>
            </w:r>
          </w:p>
        </w:tc>
      </w:tr>
      <w:tr w:rsidR="0072612C" w:rsidRPr="0072612C" w:rsidTr="005F603F">
        <w:trPr>
          <w:trHeight w:val="227"/>
          <w:jc w:val="center"/>
        </w:trPr>
        <w:tc>
          <w:tcPr>
            <w:tcW w:w="4068" w:type="dxa"/>
            <w:shd w:val="clear" w:color="auto" w:fill="auto"/>
          </w:tcPr>
          <w:p w:rsidR="0072612C" w:rsidRPr="0072612C" w:rsidRDefault="0072612C" w:rsidP="005F603F">
            <w:pPr>
              <w:jc w:val="both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>99 – 100 %</w:t>
            </w:r>
          </w:p>
        </w:tc>
        <w:tc>
          <w:tcPr>
            <w:tcW w:w="2772" w:type="dxa"/>
            <w:shd w:val="clear" w:color="auto" w:fill="auto"/>
          </w:tcPr>
          <w:p w:rsidR="0072612C" w:rsidRPr="0072612C" w:rsidRDefault="0072612C" w:rsidP="005F603F">
            <w:pPr>
              <w:jc w:val="both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>10</w:t>
            </w:r>
          </w:p>
        </w:tc>
      </w:tr>
      <w:tr w:rsidR="0072612C" w:rsidRPr="0072612C" w:rsidTr="005F603F">
        <w:trPr>
          <w:trHeight w:val="280"/>
          <w:jc w:val="center"/>
        </w:trPr>
        <w:tc>
          <w:tcPr>
            <w:tcW w:w="4068" w:type="dxa"/>
            <w:shd w:val="clear" w:color="auto" w:fill="auto"/>
          </w:tcPr>
          <w:p w:rsidR="0072612C" w:rsidRPr="0072612C" w:rsidRDefault="0072612C" w:rsidP="005F603F">
            <w:pPr>
              <w:jc w:val="both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>95 – 98 %</w:t>
            </w:r>
          </w:p>
        </w:tc>
        <w:tc>
          <w:tcPr>
            <w:tcW w:w="2772" w:type="dxa"/>
            <w:shd w:val="clear" w:color="auto" w:fill="auto"/>
          </w:tcPr>
          <w:p w:rsidR="0072612C" w:rsidRPr="0072612C" w:rsidRDefault="0072612C" w:rsidP="005F603F">
            <w:pPr>
              <w:jc w:val="both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>9</w:t>
            </w:r>
          </w:p>
        </w:tc>
      </w:tr>
      <w:tr w:rsidR="0072612C" w:rsidRPr="0072612C" w:rsidTr="005F603F">
        <w:trPr>
          <w:trHeight w:val="220"/>
          <w:jc w:val="center"/>
        </w:trPr>
        <w:tc>
          <w:tcPr>
            <w:tcW w:w="4068" w:type="dxa"/>
            <w:shd w:val="clear" w:color="auto" w:fill="auto"/>
          </w:tcPr>
          <w:p w:rsidR="0072612C" w:rsidRPr="0072612C" w:rsidRDefault="0072612C" w:rsidP="005F603F">
            <w:pPr>
              <w:jc w:val="both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 xml:space="preserve">91 – 94 % </w:t>
            </w:r>
          </w:p>
        </w:tc>
        <w:tc>
          <w:tcPr>
            <w:tcW w:w="2772" w:type="dxa"/>
            <w:shd w:val="clear" w:color="auto" w:fill="auto"/>
          </w:tcPr>
          <w:p w:rsidR="0072612C" w:rsidRPr="0072612C" w:rsidRDefault="0072612C" w:rsidP="005F603F">
            <w:pPr>
              <w:jc w:val="both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>8</w:t>
            </w:r>
          </w:p>
        </w:tc>
      </w:tr>
      <w:tr w:rsidR="0072612C" w:rsidRPr="0072612C" w:rsidTr="005F603F">
        <w:trPr>
          <w:trHeight w:val="257"/>
          <w:jc w:val="center"/>
        </w:trPr>
        <w:tc>
          <w:tcPr>
            <w:tcW w:w="4068" w:type="dxa"/>
            <w:shd w:val="clear" w:color="auto" w:fill="auto"/>
          </w:tcPr>
          <w:p w:rsidR="0072612C" w:rsidRPr="0072612C" w:rsidRDefault="0072612C" w:rsidP="005F603F">
            <w:pPr>
              <w:jc w:val="both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>86 – 90 %</w:t>
            </w:r>
          </w:p>
        </w:tc>
        <w:tc>
          <w:tcPr>
            <w:tcW w:w="2772" w:type="dxa"/>
            <w:shd w:val="clear" w:color="auto" w:fill="auto"/>
          </w:tcPr>
          <w:p w:rsidR="0072612C" w:rsidRPr="0072612C" w:rsidRDefault="0072612C" w:rsidP="005F603F">
            <w:pPr>
              <w:jc w:val="both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72612C" w:rsidRPr="0072612C" w:rsidTr="005F603F">
        <w:trPr>
          <w:trHeight w:val="320"/>
          <w:jc w:val="center"/>
        </w:trPr>
        <w:tc>
          <w:tcPr>
            <w:tcW w:w="4068" w:type="dxa"/>
            <w:shd w:val="clear" w:color="auto" w:fill="auto"/>
          </w:tcPr>
          <w:p w:rsidR="0072612C" w:rsidRPr="0072612C" w:rsidRDefault="0072612C" w:rsidP="005F603F">
            <w:pPr>
              <w:jc w:val="both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>81 – 85 %</w:t>
            </w:r>
          </w:p>
        </w:tc>
        <w:tc>
          <w:tcPr>
            <w:tcW w:w="2772" w:type="dxa"/>
            <w:shd w:val="clear" w:color="auto" w:fill="auto"/>
          </w:tcPr>
          <w:p w:rsidR="0072612C" w:rsidRPr="0072612C" w:rsidRDefault="0072612C" w:rsidP="005F603F">
            <w:pPr>
              <w:jc w:val="both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72612C" w:rsidRPr="0072612C" w:rsidTr="005F603F">
        <w:trPr>
          <w:trHeight w:val="271"/>
          <w:jc w:val="center"/>
        </w:trPr>
        <w:tc>
          <w:tcPr>
            <w:tcW w:w="4068" w:type="dxa"/>
            <w:shd w:val="clear" w:color="auto" w:fill="auto"/>
          </w:tcPr>
          <w:p w:rsidR="0072612C" w:rsidRPr="0072612C" w:rsidRDefault="0072612C" w:rsidP="005F603F">
            <w:pPr>
              <w:jc w:val="both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 xml:space="preserve">76 – 80 % </w:t>
            </w:r>
          </w:p>
        </w:tc>
        <w:tc>
          <w:tcPr>
            <w:tcW w:w="2772" w:type="dxa"/>
            <w:shd w:val="clear" w:color="auto" w:fill="auto"/>
          </w:tcPr>
          <w:p w:rsidR="0072612C" w:rsidRPr="0072612C" w:rsidRDefault="0072612C" w:rsidP="005F603F">
            <w:pPr>
              <w:jc w:val="both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>5</w:t>
            </w:r>
          </w:p>
        </w:tc>
      </w:tr>
      <w:tr w:rsidR="0072612C" w:rsidRPr="0072612C" w:rsidTr="005F603F">
        <w:trPr>
          <w:trHeight w:val="272"/>
          <w:jc w:val="center"/>
        </w:trPr>
        <w:tc>
          <w:tcPr>
            <w:tcW w:w="4068" w:type="dxa"/>
            <w:shd w:val="clear" w:color="auto" w:fill="auto"/>
          </w:tcPr>
          <w:p w:rsidR="0072612C" w:rsidRPr="0072612C" w:rsidRDefault="0072612C" w:rsidP="005F603F">
            <w:pPr>
              <w:jc w:val="both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>70 – 75 %</w:t>
            </w:r>
          </w:p>
        </w:tc>
        <w:tc>
          <w:tcPr>
            <w:tcW w:w="2772" w:type="dxa"/>
            <w:shd w:val="clear" w:color="auto" w:fill="auto"/>
          </w:tcPr>
          <w:p w:rsidR="0072612C" w:rsidRPr="0072612C" w:rsidRDefault="0072612C" w:rsidP="005F603F">
            <w:pPr>
              <w:jc w:val="both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>4</w:t>
            </w:r>
          </w:p>
        </w:tc>
      </w:tr>
      <w:tr w:rsidR="0072612C" w:rsidRPr="0072612C" w:rsidTr="005F603F">
        <w:trPr>
          <w:trHeight w:val="220"/>
          <w:jc w:val="center"/>
        </w:trPr>
        <w:tc>
          <w:tcPr>
            <w:tcW w:w="4068" w:type="dxa"/>
            <w:shd w:val="clear" w:color="auto" w:fill="auto"/>
          </w:tcPr>
          <w:p w:rsidR="0072612C" w:rsidRPr="0072612C" w:rsidRDefault="0072612C" w:rsidP="005F603F">
            <w:pPr>
              <w:jc w:val="both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 xml:space="preserve">Менее 70% </w:t>
            </w:r>
          </w:p>
        </w:tc>
        <w:tc>
          <w:tcPr>
            <w:tcW w:w="2772" w:type="dxa"/>
            <w:shd w:val="clear" w:color="auto" w:fill="auto"/>
          </w:tcPr>
          <w:p w:rsidR="0072612C" w:rsidRPr="0072612C" w:rsidRDefault="0072612C" w:rsidP="005F603F">
            <w:pPr>
              <w:jc w:val="both"/>
              <w:rPr>
                <w:bCs/>
                <w:iCs/>
                <w:sz w:val="24"/>
                <w:szCs w:val="24"/>
              </w:rPr>
            </w:pPr>
            <w:r w:rsidRPr="0072612C">
              <w:rPr>
                <w:bCs/>
                <w:iCs/>
                <w:sz w:val="24"/>
                <w:szCs w:val="24"/>
              </w:rPr>
              <w:t>Не зачтено</w:t>
            </w:r>
          </w:p>
        </w:tc>
      </w:tr>
    </w:tbl>
    <w:p w:rsidR="0072612C" w:rsidRPr="0072612C" w:rsidRDefault="0072612C" w:rsidP="0072612C">
      <w:pPr>
        <w:ind w:firstLine="709"/>
        <w:rPr>
          <w:sz w:val="24"/>
          <w:szCs w:val="24"/>
        </w:rPr>
      </w:pPr>
      <w:bookmarkStart w:id="0" w:name="_GoBack"/>
      <w:bookmarkEnd w:id="0"/>
      <w:r w:rsidRPr="0072612C">
        <w:rPr>
          <w:b/>
          <w:sz w:val="24"/>
          <w:szCs w:val="24"/>
        </w:rPr>
        <w:t>Критерии оценки освоения студентом практических умений и навыков</w:t>
      </w:r>
      <w:r w:rsidRPr="0072612C">
        <w:rPr>
          <w:sz w:val="24"/>
          <w:szCs w:val="24"/>
        </w:rPr>
        <w:t>:</w:t>
      </w:r>
    </w:p>
    <w:p w:rsidR="0072612C" w:rsidRPr="0072612C" w:rsidRDefault="0072612C" w:rsidP="0072612C">
      <w:pPr>
        <w:jc w:val="both"/>
        <w:rPr>
          <w:sz w:val="24"/>
          <w:szCs w:val="24"/>
        </w:rPr>
      </w:pPr>
      <w:r w:rsidRPr="0072612C">
        <w:rPr>
          <w:sz w:val="24"/>
          <w:szCs w:val="24"/>
        </w:rPr>
        <w:t>“</w:t>
      </w:r>
      <w:r w:rsidRPr="0072612C">
        <w:rPr>
          <w:b/>
          <w:bCs/>
          <w:sz w:val="24"/>
          <w:szCs w:val="24"/>
        </w:rPr>
        <w:t>Отлично” (10, 9)</w:t>
      </w:r>
      <w:r w:rsidRPr="0072612C">
        <w:rPr>
          <w:sz w:val="24"/>
          <w:szCs w:val="24"/>
        </w:rPr>
        <w:t xml:space="preserve"> - если студент исчерпывающе знает теоретические положения практических умений, навыков и воспроизводит их качественно, без ошибок;</w:t>
      </w:r>
    </w:p>
    <w:p w:rsidR="0072612C" w:rsidRPr="0072612C" w:rsidRDefault="0072612C" w:rsidP="0072612C">
      <w:pPr>
        <w:jc w:val="both"/>
        <w:rPr>
          <w:sz w:val="24"/>
          <w:szCs w:val="24"/>
        </w:rPr>
      </w:pPr>
      <w:r w:rsidRPr="0072612C">
        <w:rPr>
          <w:b/>
          <w:bCs/>
          <w:sz w:val="24"/>
          <w:szCs w:val="24"/>
        </w:rPr>
        <w:t>“Хорошо</w:t>
      </w:r>
      <w:r w:rsidRPr="0072612C">
        <w:rPr>
          <w:sz w:val="24"/>
          <w:szCs w:val="24"/>
        </w:rPr>
        <w:t xml:space="preserve">” </w:t>
      </w:r>
      <w:r w:rsidRPr="0072612C">
        <w:rPr>
          <w:b/>
          <w:sz w:val="24"/>
          <w:szCs w:val="24"/>
        </w:rPr>
        <w:t>(8, 7, 6)</w:t>
      </w:r>
      <w:r w:rsidRPr="0072612C">
        <w:rPr>
          <w:sz w:val="24"/>
          <w:szCs w:val="24"/>
        </w:rPr>
        <w:t xml:space="preserve"> - если студент знает теоретические положения практических умений, навыков, но при выполнении их допускается единичные несущественные ошибки, не оказывающие влияние на конечный результат практического задания;</w:t>
      </w:r>
    </w:p>
    <w:p w:rsidR="0072612C" w:rsidRPr="0072612C" w:rsidRDefault="0072612C" w:rsidP="0072612C">
      <w:pPr>
        <w:jc w:val="both"/>
        <w:rPr>
          <w:sz w:val="24"/>
          <w:szCs w:val="24"/>
        </w:rPr>
      </w:pPr>
      <w:r w:rsidRPr="0072612C">
        <w:rPr>
          <w:b/>
          <w:bCs/>
          <w:sz w:val="24"/>
          <w:szCs w:val="24"/>
        </w:rPr>
        <w:t>“Удовлетворительно</w:t>
      </w:r>
      <w:r w:rsidRPr="0072612C">
        <w:rPr>
          <w:sz w:val="24"/>
          <w:szCs w:val="24"/>
        </w:rPr>
        <w:t xml:space="preserve">” </w:t>
      </w:r>
      <w:r w:rsidRPr="0072612C">
        <w:rPr>
          <w:b/>
          <w:sz w:val="24"/>
          <w:szCs w:val="24"/>
        </w:rPr>
        <w:t>(5, 4)</w:t>
      </w:r>
      <w:r w:rsidRPr="0072612C">
        <w:rPr>
          <w:sz w:val="24"/>
          <w:szCs w:val="24"/>
        </w:rPr>
        <w:t xml:space="preserve"> - если студент знает основные теоретические положения практических умений, навыков, но при выполнении их допускает ошибки, которые могут оказать влияние на конечный результат практического задания;</w:t>
      </w:r>
    </w:p>
    <w:p w:rsidR="0072612C" w:rsidRPr="0072612C" w:rsidRDefault="0072612C" w:rsidP="0072612C">
      <w:pPr>
        <w:jc w:val="both"/>
        <w:rPr>
          <w:sz w:val="24"/>
          <w:szCs w:val="24"/>
        </w:rPr>
      </w:pPr>
      <w:r w:rsidRPr="0072612C">
        <w:rPr>
          <w:sz w:val="24"/>
          <w:szCs w:val="24"/>
        </w:rPr>
        <w:t>“</w:t>
      </w:r>
      <w:r w:rsidRPr="0072612C">
        <w:rPr>
          <w:b/>
          <w:bCs/>
          <w:sz w:val="24"/>
          <w:szCs w:val="24"/>
        </w:rPr>
        <w:t>Неудовлетворительно</w:t>
      </w:r>
      <w:r w:rsidRPr="0072612C">
        <w:rPr>
          <w:sz w:val="24"/>
          <w:szCs w:val="24"/>
        </w:rPr>
        <w:t xml:space="preserve">” </w:t>
      </w:r>
      <w:r w:rsidRPr="0072612C">
        <w:rPr>
          <w:b/>
          <w:sz w:val="24"/>
          <w:szCs w:val="24"/>
        </w:rPr>
        <w:t xml:space="preserve">(0 – 3) </w:t>
      </w:r>
      <w:r w:rsidRPr="0072612C">
        <w:rPr>
          <w:sz w:val="24"/>
          <w:szCs w:val="24"/>
        </w:rPr>
        <w:t>- если студент не знает теоретические положения практических умений и навыков и не может их выполнить.</w:t>
      </w:r>
    </w:p>
    <w:p w:rsidR="0072612C" w:rsidRPr="008B5D42" w:rsidRDefault="0072612C" w:rsidP="0072612C">
      <w:pPr>
        <w:tabs>
          <w:tab w:val="left" w:pos="426"/>
        </w:tabs>
        <w:overflowPunct/>
        <w:autoSpaceDE/>
        <w:autoSpaceDN/>
        <w:adjustRightInd/>
        <w:contextualSpacing/>
        <w:jc w:val="both"/>
        <w:textAlignment w:val="auto"/>
        <w:rPr>
          <w:snapToGrid w:val="0"/>
          <w:sz w:val="24"/>
          <w:szCs w:val="24"/>
        </w:rPr>
      </w:pPr>
    </w:p>
    <w:p w:rsidR="008B5D42" w:rsidRPr="00890F5B" w:rsidRDefault="008B5D42" w:rsidP="008B5D42">
      <w:pPr>
        <w:pStyle w:val="a6"/>
        <w:rPr>
          <w:lang w:val="ru-RU"/>
        </w:rPr>
      </w:pPr>
      <w:r w:rsidRPr="0072612C">
        <w:rPr>
          <w:b/>
          <w:lang w:val="ru-RU"/>
        </w:rPr>
        <w:lastRenderedPageBreak/>
        <w:t>Выявление теоретического уровня знаний</w:t>
      </w:r>
      <w:r w:rsidRPr="00890F5B">
        <w:rPr>
          <w:lang w:val="ru-RU"/>
        </w:rPr>
        <w:t xml:space="preserve"> студентов осуществляется в процессе решения ими тест-контроля и ответов на теоретические вопросы во время демонстрации практических навыков. Практические навыки студентов оцениваются в ходе их работы друг на друге или на пациенте</w:t>
      </w:r>
    </w:p>
    <w:p w:rsidR="008B5D42" w:rsidRPr="008B5D42" w:rsidRDefault="008B5D42" w:rsidP="008B5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eastAsia="Arial Unicode MS"/>
          <w:b/>
          <w:bCs/>
          <w:sz w:val="24"/>
          <w:szCs w:val="24"/>
        </w:rPr>
      </w:pPr>
    </w:p>
    <w:p w:rsidR="008B5D42" w:rsidRPr="008B5D42" w:rsidRDefault="008B5D42" w:rsidP="008B5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  <w:sz w:val="24"/>
          <w:szCs w:val="24"/>
        </w:rPr>
      </w:pPr>
      <w:r w:rsidRPr="008B5D42">
        <w:rPr>
          <w:rFonts w:eastAsia="Arial Unicode MS"/>
          <w:b/>
          <w:bCs/>
          <w:sz w:val="24"/>
          <w:szCs w:val="24"/>
        </w:rPr>
        <w:t>Список литературы</w:t>
      </w:r>
    </w:p>
    <w:p w:rsidR="008B5D42" w:rsidRPr="008B5D42" w:rsidRDefault="008B5D42" w:rsidP="008B5D42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eastAsia="MS Mincho"/>
          <w:b/>
          <w:sz w:val="24"/>
          <w:szCs w:val="24"/>
        </w:rPr>
      </w:pPr>
      <w:r w:rsidRPr="008B5D42">
        <w:rPr>
          <w:rFonts w:eastAsia="MS Mincho"/>
          <w:b/>
          <w:sz w:val="24"/>
          <w:szCs w:val="24"/>
        </w:rPr>
        <w:t>Основная:</w:t>
      </w:r>
    </w:p>
    <w:p w:rsidR="008B5D42" w:rsidRPr="008B5D42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8B5D42">
        <w:rPr>
          <w:sz w:val="24"/>
          <w:szCs w:val="24"/>
        </w:rPr>
        <w:t>Юпатов</w:t>
      </w:r>
      <w:proofErr w:type="spellEnd"/>
      <w:r w:rsidRPr="008B5D42">
        <w:rPr>
          <w:sz w:val="24"/>
          <w:szCs w:val="24"/>
        </w:rPr>
        <w:t xml:space="preserve">, Г.И. Пропедевтика внутренних болезней. Практикум / Г.И. </w:t>
      </w:r>
      <w:proofErr w:type="spellStart"/>
      <w:r w:rsidRPr="008B5D42">
        <w:rPr>
          <w:sz w:val="24"/>
          <w:szCs w:val="24"/>
        </w:rPr>
        <w:t>Юпатов</w:t>
      </w:r>
      <w:proofErr w:type="spellEnd"/>
      <w:r w:rsidRPr="008B5D42">
        <w:rPr>
          <w:sz w:val="24"/>
          <w:szCs w:val="24"/>
        </w:rPr>
        <w:t>, Л.М. Немцов, Л.В. Соболева, О.В. Драгун, М.С. Дроздова, И.В. Арбатская, В.Т. Валуй - Витебск: ВГМУ, 2015. – 280 с.</w:t>
      </w:r>
    </w:p>
    <w:p w:rsidR="008B5D42" w:rsidRPr="008B5D42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8B5D42">
        <w:rPr>
          <w:sz w:val="24"/>
          <w:szCs w:val="24"/>
        </w:rPr>
        <w:t>Юпатов</w:t>
      </w:r>
      <w:proofErr w:type="spellEnd"/>
      <w:r w:rsidRPr="008B5D42">
        <w:rPr>
          <w:sz w:val="24"/>
          <w:szCs w:val="24"/>
        </w:rPr>
        <w:t xml:space="preserve">, Г.И. Пропедевтика внутренних болезней: лабораторные и инструментальные методы исследования. Учебное пособие / Г.И. </w:t>
      </w:r>
      <w:proofErr w:type="spellStart"/>
      <w:r w:rsidRPr="008B5D42">
        <w:rPr>
          <w:sz w:val="24"/>
          <w:szCs w:val="24"/>
        </w:rPr>
        <w:t>Юпатов</w:t>
      </w:r>
      <w:proofErr w:type="spellEnd"/>
      <w:r w:rsidRPr="008B5D42">
        <w:rPr>
          <w:sz w:val="24"/>
          <w:szCs w:val="24"/>
        </w:rPr>
        <w:t>, Л.М. Немцов, Л.В. Соболева, О.В. Драгун, М.С. Дроздова, С.В. Капустин, И.В. Арбатская, В.Т. Валуй - Витебск: ВГМУ, 2013. – 200 с.</w:t>
      </w:r>
    </w:p>
    <w:p w:rsidR="008B5D42" w:rsidRPr="008B5D42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MS Mincho"/>
          <w:sz w:val="24"/>
          <w:szCs w:val="24"/>
        </w:rPr>
      </w:pPr>
      <w:r w:rsidRPr="008B5D42">
        <w:rPr>
          <w:rFonts w:eastAsia="MS Mincho"/>
          <w:sz w:val="24"/>
          <w:szCs w:val="24"/>
        </w:rPr>
        <w:t xml:space="preserve">Драгун, О.В. Методика обследования пациентов терапевтического профиля: пособие / </w:t>
      </w:r>
      <w:proofErr w:type="spellStart"/>
      <w:r w:rsidRPr="008B5D42">
        <w:rPr>
          <w:rFonts w:eastAsia="MS Mincho"/>
          <w:sz w:val="24"/>
          <w:szCs w:val="24"/>
        </w:rPr>
        <w:t>О.В.Драгун</w:t>
      </w:r>
      <w:proofErr w:type="spellEnd"/>
      <w:r w:rsidRPr="008B5D42">
        <w:rPr>
          <w:rFonts w:eastAsia="MS Mincho"/>
          <w:sz w:val="24"/>
          <w:szCs w:val="24"/>
        </w:rPr>
        <w:t xml:space="preserve"> и др. – Витебск: ВГМУ, 2019. – 28 с.</w:t>
      </w:r>
    </w:p>
    <w:p w:rsidR="008B5D42" w:rsidRPr="008B5D42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MS Mincho"/>
          <w:sz w:val="24"/>
          <w:szCs w:val="24"/>
        </w:rPr>
      </w:pPr>
      <w:r w:rsidRPr="008B5D42">
        <w:rPr>
          <w:rFonts w:eastAsia="MS Mincho"/>
          <w:sz w:val="24"/>
          <w:szCs w:val="24"/>
          <w:bdr w:val="single" w:sz="4" w:space="0" w:color="auto"/>
        </w:rPr>
        <w:t>Н.Е. Федоров</w:t>
      </w:r>
      <w:r w:rsidRPr="008B5D42">
        <w:rPr>
          <w:rFonts w:eastAsia="MS Mincho"/>
          <w:sz w:val="24"/>
          <w:szCs w:val="24"/>
        </w:rPr>
        <w:t xml:space="preserve"> </w:t>
      </w:r>
      <w:r w:rsidRPr="008B5D42">
        <w:rPr>
          <w:sz w:val="24"/>
          <w:szCs w:val="24"/>
        </w:rPr>
        <w:t xml:space="preserve">Пропедевтика внутренних болезней / </w:t>
      </w:r>
      <w:proofErr w:type="gramStart"/>
      <w:r w:rsidRPr="008B5D42">
        <w:rPr>
          <w:sz w:val="24"/>
          <w:szCs w:val="24"/>
        </w:rPr>
        <w:t>Учебник.-</w:t>
      </w:r>
      <w:proofErr w:type="gramEnd"/>
      <w:r w:rsidRPr="008B5D42">
        <w:rPr>
          <w:sz w:val="24"/>
          <w:szCs w:val="24"/>
        </w:rPr>
        <w:t xml:space="preserve"> Витебск, ВГМУ, 2010.</w:t>
      </w:r>
    </w:p>
    <w:p w:rsidR="008B5D42" w:rsidRPr="008B5D42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MS Mincho"/>
          <w:sz w:val="24"/>
          <w:szCs w:val="24"/>
        </w:rPr>
      </w:pPr>
      <w:proofErr w:type="spellStart"/>
      <w:r w:rsidRPr="008B5D42">
        <w:rPr>
          <w:rFonts w:eastAsia="MS Mincho"/>
          <w:sz w:val="24"/>
          <w:szCs w:val="24"/>
          <w:bdr w:val="single" w:sz="4" w:space="0" w:color="auto"/>
        </w:rPr>
        <w:t>Н.Е.Федоров</w:t>
      </w:r>
      <w:proofErr w:type="spellEnd"/>
      <w:r w:rsidRPr="008B5D42">
        <w:rPr>
          <w:rFonts w:eastAsia="MS Mincho"/>
          <w:sz w:val="24"/>
          <w:szCs w:val="24"/>
        </w:rPr>
        <w:t xml:space="preserve"> Пропедевтика внутренних болезней. Лекционный курс. – Витебск, ВГМУ, 2001. </w:t>
      </w:r>
    </w:p>
    <w:p w:rsidR="008B5D42" w:rsidRPr="008B5D42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8B5D42">
        <w:rPr>
          <w:color w:val="000000"/>
          <w:sz w:val="24"/>
          <w:szCs w:val="24"/>
        </w:rPr>
        <w:t xml:space="preserve">Мурашко, В.В. Электрокардиография: учеб. пособие для </w:t>
      </w:r>
      <w:proofErr w:type="spellStart"/>
      <w:r w:rsidRPr="008B5D42">
        <w:rPr>
          <w:color w:val="000000"/>
          <w:sz w:val="24"/>
          <w:szCs w:val="24"/>
        </w:rPr>
        <w:t>образоват</w:t>
      </w:r>
      <w:proofErr w:type="spellEnd"/>
      <w:r w:rsidRPr="008B5D42">
        <w:rPr>
          <w:color w:val="000000"/>
          <w:sz w:val="24"/>
          <w:szCs w:val="24"/>
        </w:rPr>
        <w:t xml:space="preserve">. учреждений, реализующих </w:t>
      </w:r>
      <w:proofErr w:type="spellStart"/>
      <w:r w:rsidRPr="008B5D42">
        <w:rPr>
          <w:color w:val="000000"/>
          <w:sz w:val="24"/>
          <w:szCs w:val="24"/>
        </w:rPr>
        <w:t>образоват</w:t>
      </w:r>
      <w:proofErr w:type="spellEnd"/>
      <w:r w:rsidRPr="008B5D42">
        <w:rPr>
          <w:color w:val="000000"/>
          <w:sz w:val="24"/>
          <w:szCs w:val="24"/>
        </w:rPr>
        <w:t xml:space="preserve">. </w:t>
      </w:r>
      <w:proofErr w:type="spellStart"/>
      <w:proofErr w:type="gramStart"/>
      <w:r w:rsidRPr="008B5D42">
        <w:rPr>
          <w:color w:val="000000"/>
          <w:sz w:val="24"/>
          <w:szCs w:val="24"/>
        </w:rPr>
        <w:t>прогр</w:t>
      </w:r>
      <w:proofErr w:type="spellEnd"/>
      <w:r w:rsidRPr="008B5D42">
        <w:rPr>
          <w:color w:val="000000"/>
          <w:sz w:val="24"/>
          <w:szCs w:val="24"/>
        </w:rPr>
        <w:t>.,</w:t>
      </w:r>
      <w:proofErr w:type="gramEnd"/>
      <w:r w:rsidRPr="008B5D42">
        <w:rPr>
          <w:color w:val="000000"/>
          <w:sz w:val="24"/>
          <w:szCs w:val="24"/>
        </w:rPr>
        <w:t xml:space="preserve"> обучающимся по направлению </w:t>
      </w:r>
      <w:proofErr w:type="spellStart"/>
      <w:r w:rsidRPr="008B5D42">
        <w:rPr>
          <w:color w:val="000000"/>
          <w:sz w:val="24"/>
          <w:szCs w:val="24"/>
        </w:rPr>
        <w:t>подгот</w:t>
      </w:r>
      <w:proofErr w:type="spellEnd"/>
      <w:r w:rsidRPr="008B5D42">
        <w:rPr>
          <w:color w:val="000000"/>
          <w:sz w:val="24"/>
          <w:szCs w:val="24"/>
        </w:rPr>
        <w:t xml:space="preserve">. «Лечебное дело». - 16-е изд. - Москва: </w:t>
      </w:r>
      <w:proofErr w:type="spellStart"/>
      <w:r w:rsidRPr="008B5D42">
        <w:rPr>
          <w:color w:val="000000"/>
          <w:sz w:val="24"/>
          <w:szCs w:val="24"/>
        </w:rPr>
        <w:t>Медпресс-информ</w:t>
      </w:r>
      <w:proofErr w:type="spellEnd"/>
      <w:r w:rsidRPr="008B5D42">
        <w:rPr>
          <w:color w:val="000000"/>
          <w:sz w:val="24"/>
          <w:szCs w:val="24"/>
        </w:rPr>
        <w:t>, 2020. - 360 с.</w:t>
      </w:r>
    </w:p>
    <w:p w:rsidR="008B5D42" w:rsidRPr="008B5D42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MS Mincho"/>
          <w:sz w:val="24"/>
          <w:szCs w:val="24"/>
        </w:rPr>
      </w:pPr>
      <w:proofErr w:type="spellStart"/>
      <w:r w:rsidRPr="008B5D42">
        <w:rPr>
          <w:rFonts w:eastAsia="MS Mincho"/>
          <w:sz w:val="24"/>
          <w:szCs w:val="24"/>
        </w:rPr>
        <w:t>Выхристенко</w:t>
      </w:r>
      <w:proofErr w:type="spellEnd"/>
      <w:r w:rsidRPr="008B5D42">
        <w:rPr>
          <w:rFonts w:eastAsia="MS Mincho"/>
          <w:sz w:val="24"/>
          <w:szCs w:val="24"/>
        </w:rPr>
        <w:t xml:space="preserve">, Л.Р. Алгоритм постановки диагноза заболеваний внутренних органов: пособие / Л.Р. </w:t>
      </w:r>
      <w:proofErr w:type="spellStart"/>
      <w:r w:rsidRPr="008B5D42">
        <w:rPr>
          <w:rFonts w:eastAsia="MS Mincho"/>
          <w:sz w:val="24"/>
          <w:szCs w:val="24"/>
        </w:rPr>
        <w:t>Выхристенко</w:t>
      </w:r>
      <w:proofErr w:type="spellEnd"/>
      <w:r w:rsidRPr="008B5D42">
        <w:rPr>
          <w:rFonts w:eastAsia="MS Mincho"/>
          <w:sz w:val="24"/>
          <w:szCs w:val="24"/>
        </w:rPr>
        <w:t xml:space="preserve"> и др. – Витебск: ВГМУ, 2022. – 222 с.</w:t>
      </w:r>
    </w:p>
    <w:p w:rsidR="008B5D42" w:rsidRPr="008B5D42" w:rsidRDefault="008B5D42" w:rsidP="008B5D42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8B5D42">
        <w:rPr>
          <w:b/>
          <w:sz w:val="24"/>
          <w:szCs w:val="24"/>
        </w:rPr>
        <w:t>Дополнительная:</w:t>
      </w:r>
    </w:p>
    <w:p w:rsidR="008B5D42" w:rsidRPr="008B5D42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8B5D42">
        <w:rPr>
          <w:color w:val="000000"/>
          <w:sz w:val="24"/>
          <w:szCs w:val="24"/>
        </w:rPr>
        <w:t xml:space="preserve">Доценко, Э.А. </w:t>
      </w:r>
      <w:proofErr w:type="spellStart"/>
      <w:r w:rsidRPr="008B5D42">
        <w:rPr>
          <w:color w:val="000000"/>
          <w:sz w:val="24"/>
          <w:szCs w:val="24"/>
        </w:rPr>
        <w:t>Физикальные</w:t>
      </w:r>
      <w:proofErr w:type="spellEnd"/>
      <w:r w:rsidRPr="008B5D42">
        <w:rPr>
          <w:color w:val="000000"/>
          <w:sz w:val="24"/>
          <w:szCs w:val="24"/>
        </w:rPr>
        <w:t xml:space="preserve"> методы исследования: практикум / Э.А. Доценко и др. Минск: БГМУ, 2022. – 155 с.</w:t>
      </w:r>
    </w:p>
    <w:p w:rsidR="008B5D42" w:rsidRPr="008B5D42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proofErr w:type="spellStart"/>
      <w:r w:rsidRPr="008B5D42">
        <w:rPr>
          <w:color w:val="000000"/>
          <w:sz w:val="24"/>
          <w:szCs w:val="24"/>
        </w:rPr>
        <w:t>Бова</w:t>
      </w:r>
      <w:proofErr w:type="spellEnd"/>
      <w:r w:rsidRPr="008B5D42">
        <w:rPr>
          <w:color w:val="000000"/>
          <w:sz w:val="24"/>
          <w:szCs w:val="24"/>
        </w:rPr>
        <w:t xml:space="preserve">, А.А. Внутренние болезни: учебник в 2 ч. 1 часть / </w:t>
      </w:r>
      <w:proofErr w:type="spellStart"/>
      <w:r w:rsidRPr="008B5D42">
        <w:rPr>
          <w:color w:val="000000"/>
          <w:sz w:val="24"/>
          <w:szCs w:val="24"/>
        </w:rPr>
        <w:t>Бова</w:t>
      </w:r>
      <w:proofErr w:type="spellEnd"/>
      <w:r w:rsidRPr="008B5D42">
        <w:rPr>
          <w:color w:val="000000"/>
          <w:sz w:val="24"/>
          <w:szCs w:val="24"/>
        </w:rPr>
        <w:t xml:space="preserve"> А.А. и др. – Минск: Новое знание, 2018. –560 с.</w:t>
      </w:r>
    </w:p>
    <w:p w:rsidR="008B5D42" w:rsidRPr="008B5D42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proofErr w:type="spellStart"/>
      <w:r w:rsidRPr="008B5D42">
        <w:rPr>
          <w:color w:val="000000"/>
          <w:sz w:val="24"/>
          <w:szCs w:val="24"/>
        </w:rPr>
        <w:t>Бова</w:t>
      </w:r>
      <w:proofErr w:type="spellEnd"/>
      <w:r w:rsidRPr="008B5D42">
        <w:rPr>
          <w:color w:val="000000"/>
          <w:sz w:val="24"/>
          <w:szCs w:val="24"/>
        </w:rPr>
        <w:t xml:space="preserve">, А.А. Внутренние болезни: учебник в 2 ч. 2 часть / </w:t>
      </w:r>
      <w:proofErr w:type="spellStart"/>
      <w:r w:rsidRPr="008B5D42">
        <w:rPr>
          <w:color w:val="000000"/>
          <w:sz w:val="24"/>
          <w:szCs w:val="24"/>
        </w:rPr>
        <w:t>Бова</w:t>
      </w:r>
      <w:proofErr w:type="spellEnd"/>
      <w:r w:rsidRPr="008B5D42">
        <w:rPr>
          <w:color w:val="000000"/>
          <w:sz w:val="24"/>
          <w:szCs w:val="24"/>
        </w:rPr>
        <w:t xml:space="preserve"> А.А. и др. – Минск: Новое знание, 2018. –580 с.</w:t>
      </w:r>
    </w:p>
    <w:p w:rsidR="008B5D42" w:rsidRPr="008B5D42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8B5D42">
        <w:rPr>
          <w:color w:val="000000"/>
          <w:sz w:val="24"/>
          <w:szCs w:val="24"/>
        </w:rPr>
        <w:t xml:space="preserve">Литвяков, А.М. Внутренние болезни: пособие / </w:t>
      </w:r>
      <w:proofErr w:type="spellStart"/>
      <w:r w:rsidRPr="008B5D42">
        <w:rPr>
          <w:color w:val="000000"/>
          <w:sz w:val="24"/>
          <w:szCs w:val="24"/>
        </w:rPr>
        <w:t>А.М.Литвяков</w:t>
      </w:r>
      <w:proofErr w:type="spellEnd"/>
      <w:r w:rsidRPr="008B5D42">
        <w:rPr>
          <w:color w:val="000000"/>
          <w:sz w:val="24"/>
          <w:szCs w:val="24"/>
        </w:rPr>
        <w:t xml:space="preserve"> – Витебск: ВГМУ, 2016. – 331 с.</w:t>
      </w:r>
    </w:p>
    <w:p w:rsidR="008B5D42" w:rsidRPr="008B5D42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8B5D42">
        <w:rPr>
          <w:color w:val="000000"/>
          <w:sz w:val="24"/>
          <w:szCs w:val="24"/>
        </w:rPr>
        <w:t xml:space="preserve">Никитина, Е.В. Неотложные состояния: учебно-методическое пособие / </w:t>
      </w:r>
      <w:proofErr w:type="spellStart"/>
      <w:r w:rsidRPr="008B5D42">
        <w:rPr>
          <w:color w:val="000000"/>
          <w:sz w:val="24"/>
          <w:szCs w:val="24"/>
        </w:rPr>
        <w:t>Е.В.Никитина</w:t>
      </w:r>
      <w:proofErr w:type="spellEnd"/>
      <w:r w:rsidRPr="008B5D42">
        <w:rPr>
          <w:color w:val="000000"/>
          <w:sz w:val="24"/>
          <w:szCs w:val="24"/>
        </w:rPr>
        <w:t xml:space="preserve"> и др. – Витебск: ВГМУ, 2018. – 361 с.</w:t>
      </w:r>
    </w:p>
    <w:p w:rsidR="008B5D42" w:rsidRPr="008B5D42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proofErr w:type="spellStart"/>
      <w:r w:rsidRPr="008B5D42">
        <w:rPr>
          <w:color w:val="000000"/>
          <w:sz w:val="24"/>
          <w:szCs w:val="24"/>
        </w:rPr>
        <w:t>Редненко</w:t>
      </w:r>
      <w:proofErr w:type="spellEnd"/>
      <w:r w:rsidRPr="008B5D42">
        <w:rPr>
          <w:color w:val="000000"/>
          <w:sz w:val="24"/>
          <w:szCs w:val="24"/>
        </w:rPr>
        <w:t xml:space="preserve">, В.В. Отработка практических навыков и умений. Эталоны </w:t>
      </w:r>
      <w:proofErr w:type="spellStart"/>
      <w:r w:rsidRPr="008B5D42">
        <w:rPr>
          <w:color w:val="000000"/>
          <w:sz w:val="24"/>
          <w:szCs w:val="24"/>
        </w:rPr>
        <w:t>симуляционных</w:t>
      </w:r>
      <w:proofErr w:type="spellEnd"/>
      <w:r w:rsidRPr="008B5D42">
        <w:rPr>
          <w:color w:val="000000"/>
          <w:sz w:val="24"/>
          <w:szCs w:val="24"/>
        </w:rPr>
        <w:t xml:space="preserve"> модулей оказания медицинской помощи: пособие / </w:t>
      </w:r>
      <w:proofErr w:type="spellStart"/>
      <w:r w:rsidRPr="008B5D42">
        <w:rPr>
          <w:color w:val="000000"/>
          <w:sz w:val="24"/>
          <w:szCs w:val="24"/>
        </w:rPr>
        <w:t>В.В.Редненко</w:t>
      </w:r>
      <w:proofErr w:type="spellEnd"/>
      <w:r w:rsidRPr="008B5D42">
        <w:rPr>
          <w:color w:val="000000"/>
          <w:sz w:val="24"/>
          <w:szCs w:val="24"/>
        </w:rPr>
        <w:t xml:space="preserve"> и др.- Витебск: ВГМУ, 2016. – 127 с.</w:t>
      </w:r>
    </w:p>
    <w:p w:rsidR="008B5D42" w:rsidRPr="008B5D42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8B5D42">
        <w:rPr>
          <w:color w:val="000000"/>
          <w:sz w:val="24"/>
          <w:szCs w:val="24"/>
        </w:rPr>
        <w:t xml:space="preserve">Соболев, С.М. Основы электрокардиографии: пособие / </w:t>
      </w:r>
      <w:proofErr w:type="spellStart"/>
      <w:r w:rsidRPr="008B5D42">
        <w:rPr>
          <w:color w:val="000000"/>
          <w:sz w:val="24"/>
          <w:szCs w:val="24"/>
        </w:rPr>
        <w:t>С.М.Соболев</w:t>
      </w:r>
      <w:proofErr w:type="spellEnd"/>
      <w:r w:rsidRPr="008B5D42">
        <w:rPr>
          <w:color w:val="000000"/>
          <w:sz w:val="24"/>
          <w:szCs w:val="24"/>
        </w:rPr>
        <w:t xml:space="preserve"> и др. – Витебск: ВГМУ, 2012. – 84 с.</w:t>
      </w:r>
    </w:p>
    <w:p w:rsidR="008B5D42" w:rsidRPr="008B5D42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proofErr w:type="spellStart"/>
      <w:r w:rsidRPr="008B5D42">
        <w:rPr>
          <w:color w:val="000000"/>
          <w:sz w:val="24"/>
          <w:szCs w:val="24"/>
        </w:rPr>
        <w:t>Струтынский</w:t>
      </w:r>
      <w:proofErr w:type="spellEnd"/>
      <w:r w:rsidRPr="008B5D42">
        <w:rPr>
          <w:color w:val="000000"/>
          <w:sz w:val="24"/>
          <w:szCs w:val="24"/>
        </w:rPr>
        <w:t xml:space="preserve">, А.В. Основы семиотики заболеваний внутренних органов: учебное пособие / </w:t>
      </w:r>
      <w:proofErr w:type="spellStart"/>
      <w:r w:rsidRPr="008B5D42">
        <w:rPr>
          <w:color w:val="000000"/>
          <w:sz w:val="24"/>
          <w:szCs w:val="24"/>
        </w:rPr>
        <w:t>А.В.Струтынский</w:t>
      </w:r>
      <w:proofErr w:type="spellEnd"/>
      <w:r w:rsidRPr="008B5D42">
        <w:rPr>
          <w:color w:val="000000"/>
          <w:sz w:val="24"/>
          <w:szCs w:val="24"/>
        </w:rPr>
        <w:t xml:space="preserve"> и др.- Москва: </w:t>
      </w:r>
      <w:proofErr w:type="spellStart"/>
      <w:r w:rsidRPr="008B5D42">
        <w:rPr>
          <w:color w:val="000000"/>
          <w:sz w:val="24"/>
          <w:szCs w:val="24"/>
        </w:rPr>
        <w:t>МЕДпресс-информ</w:t>
      </w:r>
      <w:proofErr w:type="spellEnd"/>
      <w:r w:rsidRPr="008B5D42">
        <w:rPr>
          <w:color w:val="000000"/>
          <w:sz w:val="24"/>
          <w:szCs w:val="24"/>
        </w:rPr>
        <w:t xml:space="preserve">, 2004. </w:t>
      </w:r>
    </w:p>
    <w:p w:rsidR="008B5D42" w:rsidRPr="008B5D42" w:rsidRDefault="008B5D42" w:rsidP="008B5D42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8B5D42" w:rsidRPr="008B5D42" w:rsidRDefault="008B5D42" w:rsidP="008B5D42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b/>
          <w:color w:val="000000"/>
          <w:sz w:val="24"/>
          <w:szCs w:val="24"/>
        </w:rPr>
      </w:pPr>
      <w:r w:rsidRPr="008B5D42">
        <w:rPr>
          <w:b/>
          <w:color w:val="000000"/>
          <w:sz w:val="24"/>
          <w:szCs w:val="24"/>
        </w:rPr>
        <w:t>Нормативные правовые акты:</w:t>
      </w:r>
    </w:p>
    <w:p w:rsidR="008B5D42" w:rsidRPr="008B5D42" w:rsidRDefault="008B5D42" w:rsidP="008B5D42">
      <w:pPr>
        <w:numPr>
          <w:ilvl w:val="0"/>
          <w:numId w:val="15"/>
        </w:numPr>
        <w:overflowPunct/>
        <w:autoSpaceDE/>
        <w:autoSpaceDN/>
        <w:adjustRightInd/>
        <w:ind w:left="0" w:firstLine="709"/>
        <w:jc w:val="both"/>
        <w:textAlignment w:val="auto"/>
        <w:rPr>
          <w:color w:val="000000"/>
          <w:sz w:val="24"/>
          <w:szCs w:val="24"/>
        </w:rPr>
      </w:pPr>
      <w:r w:rsidRPr="008B5D42">
        <w:rPr>
          <w:color w:val="000000"/>
          <w:sz w:val="24"/>
          <w:szCs w:val="24"/>
        </w:rPr>
        <w:t>Клинический протокол диагностики и лечения инфаркта миокарда, нестабильной стенокардии (утвержден постановлением Министерства здравоохранения Республики Беларусь от 06.06.2017 № 59).</w:t>
      </w:r>
    </w:p>
    <w:p w:rsidR="008B5D42" w:rsidRPr="008B5D42" w:rsidRDefault="008B5D42" w:rsidP="008B5D42">
      <w:pPr>
        <w:numPr>
          <w:ilvl w:val="0"/>
          <w:numId w:val="15"/>
        </w:numPr>
        <w:overflowPunct/>
        <w:autoSpaceDE/>
        <w:autoSpaceDN/>
        <w:adjustRightInd/>
        <w:ind w:left="0" w:firstLine="709"/>
        <w:jc w:val="both"/>
        <w:textAlignment w:val="auto"/>
        <w:rPr>
          <w:color w:val="000000"/>
          <w:sz w:val="24"/>
          <w:szCs w:val="24"/>
        </w:rPr>
      </w:pPr>
      <w:r w:rsidRPr="008B5D42">
        <w:rPr>
          <w:color w:val="000000"/>
          <w:sz w:val="24"/>
          <w:szCs w:val="24"/>
        </w:rPr>
        <w:t>Приказ МЗ РБ №1000 от 08.10.2018 «О совершенствовании работы по оказанию медицинской помощи пациентам с артериальной гипертензией»</w:t>
      </w:r>
    </w:p>
    <w:p w:rsidR="00214729" w:rsidRPr="00191553" w:rsidRDefault="00214729" w:rsidP="00214729">
      <w:pPr>
        <w:pStyle w:val="13"/>
        <w:ind w:left="720" w:firstLine="0"/>
        <w:jc w:val="both"/>
        <w:rPr>
          <w:rFonts w:eastAsia="MS Mincho"/>
          <w:sz w:val="28"/>
          <w:szCs w:val="28"/>
        </w:rPr>
      </w:pPr>
    </w:p>
    <w:p w:rsidR="00214729" w:rsidRPr="00007F35" w:rsidRDefault="00214729" w:rsidP="00214729">
      <w:pPr>
        <w:pStyle w:val="HTML"/>
        <w:jc w:val="right"/>
        <w:rPr>
          <w:rFonts w:ascii="Times New Roman" w:cs="Times New Roman"/>
          <w:sz w:val="28"/>
          <w:szCs w:val="28"/>
        </w:rPr>
      </w:pPr>
      <w:r w:rsidRPr="007766C2">
        <w:rPr>
          <w:rFonts w:ascii="Times New Roman" w:cs="Times New Roman"/>
          <w:sz w:val="24"/>
          <w:szCs w:val="24"/>
        </w:rPr>
        <w:t>Составитель: Доц. Драгун О.В</w:t>
      </w:r>
      <w:r w:rsidRPr="00007F35">
        <w:rPr>
          <w:rFonts w:ascii="Times New Roman" w:cs="Times New Roman"/>
          <w:sz w:val="28"/>
          <w:szCs w:val="28"/>
        </w:rPr>
        <w:t>.</w:t>
      </w:r>
    </w:p>
    <w:p w:rsidR="00430F2C" w:rsidRDefault="00430F2C" w:rsidP="00430F2C">
      <w:pPr>
        <w:pStyle w:val="HTML1"/>
        <w:jc w:val="right"/>
        <w:rPr>
          <w:rFonts w:ascii="Times New Roman"/>
          <w:sz w:val="24"/>
        </w:rPr>
      </w:pPr>
    </w:p>
    <w:p w:rsidR="00430F2C" w:rsidRDefault="00430F2C" w:rsidP="00430F2C">
      <w:pPr>
        <w:pStyle w:val="HTML1"/>
        <w:rPr>
          <w:rFonts w:ascii="Times New Roman"/>
        </w:rPr>
      </w:pPr>
    </w:p>
    <w:p w:rsidR="00430F2C" w:rsidRDefault="00430F2C" w:rsidP="00430F2C"/>
    <w:p w:rsidR="00F770AE" w:rsidRDefault="00F770AE">
      <w:pPr>
        <w:pStyle w:val="HTML1"/>
        <w:tabs>
          <w:tab w:val="clear" w:pos="9160"/>
          <w:tab w:val="left" w:pos="9072"/>
        </w:tabs>
        <w:rPr>
          <w:rFonts w:ascii="Times New Roman"/>
          <w:sz w:val="24"/>
        </w:rPr>
      </w:pPr>
    </w:p>
    <w:p w:rsidR="00F770AE" w:rsidRDefault="00F770AE">
      <w:pPr>
        <w:pStyle w:val="HTML1"/>
        <w:jc w:val="right"/>
        <w:rPr>
          <w:rFonts w:ascii="Times New Roman"/>
          <w:sz w:val="24"/>
        </w:rPr>
      </w:pPr>
    </w:p>
    <w:p w:rsidR="00F770AE" w:rsidRDefault="00F770AE">
      <w:pPr>
        <w:pStyle w:val="HTML1"/>
        <w:jc w:val="right"/>
        <w:rPr>
          <w:rFonts w:ascii="Times New Roman"/>
          <w:sz w:val="24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/>
    <w:p w:rsidR="00F770AE" w:rsidRDefault="00F770AE"/>
    <w:p w:rsidR="00F770AE" w:rsidRDefault="00F770AE"/>
    <w:sectPr w:rsidR="00F770AE" w:rsidSect="00F2237D">
      <w:pgSz w:w="11906" w:h="16838"/>
      <w:pgMar w:top="851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BDB"/>
    <w:multiLevelType w:val="singleLevel"/>
    <w:tmpl w:val="F73A1E3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19975F3"/>
    <w:multiLevelType w:val="hybridMultilevel"/>
    <w:tmpl w:val="9454C496"/>
    <w:lvl w:ilvl="0" w:tplc="81B68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9272C"/>
    <w:multiLevelType w:val="multilevel"/>
    <w:tmpl w:val="1F1253F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CD838F5"/>
    <w:multiLevelType w:val="hybridMultilevel"/>
    <w:tmpl w:val="85AC961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0960"/>
    <w:multiLevelType w:val="hybridMultilevel"/>
    <w:tmpl w:val="29B8016C"/>
    <w:lvl w:ilvl="0" w:tplc="EFB0CF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774717"/>
    <w:multiLevelType w:val="hybridMultilevel"/>
    <w:tmpl w:val="20188E2C"/>
    <w:lvl w:ilvl="0" w:tplc="AFFE2E9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6180720"/>
    <w:multiLevelType w:val="hybridMultilevel"/>
    <w:tmpl w:val="66AC6A24"/>
    <w:lvl w:ilvl="0" w:tplc="04190013">
      <w:start w:val="1"/>
      <w:numFmt w:val="upperRoman"/>
      <w:lvlText w:val="%1."/>
      <w:lvlJc w:val="righ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046070E"/>
    <w:multiLevelType w:val="hybridMultilevel"/>
    <w:tmpl w:val="BF34C2BC"/>
    <w:lvl w:ilvl="0" w:tplc="AFFE2E9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4A091292"/>
    <w:multiLevelType w:val="hybridMultilevel"/>
    <w:tmpl w:val="409AB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1E915EF"/>
    <w:multiLevelType w:val="singleLevel"/>
    <w:tmpl w:val="051441E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5E462F8"/>
    <w:multiLevelType w:val="hybridMultilevel"/>
    <w:tmpl w:val="58BC85CC"/>
    <w:lvl w:ilvl="0" w:tplc="868AE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C75354"/>
    <w:multiLevelType w:val="singleLevel"/>
    <w:tmpl w:val="01DE146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161135A"/>
    <w:multiLevelType w:val="hybridMultilevel"/>
    <w:tmpl w:val="4D94B3E4"/>
    <w:lvl w:ilvl="0" w:tplc="A5506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CC54CF"/>
    <w:multiLevelType w:val="singleLevel"/>
    <w:tmpl w:val="0456B2A2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1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AE"/>
    <w:rsid w:val="0000719F"/>
    <w:rsid w:val="000C44FE"/>
    <w:rsid w:val="0014515A"/>
    <w:rsid w:val="00156E91"/>
    <w:rsid w:val="00165EF3"/>
    <w:rsid w:val="001949B8"/>
    <w:rsid w:val="001E07E4"/>
    <w:rsid w:val="00214729"/>
    <w:rsid w:val="00280655"/>
    <w:rsid w:val="0029752E"/>
    <w:rsid w:val="002C0937"/>
    <w:rsid w:val="00315E96"/>
    <w:rsid w:val="00430F2C"/>
    <w:rsid w:val="005A04F7"/>
    <w:rsid w:val="006E71C0"/>
    <w:rsid w:val="0072612C"/>
    <w:rsid w:val="00742F25"/>
    <w:rsid w:val="007766C2"/>
    <w:rsid w:val="008B5D42"/>
    <w:rsid w:val="00915256"/>
    <w:rsid w:val="009824A3"/>
    <w:rsid w:val="00B25B9A"/>
    <w:rsid w:val="00B86874"/>
    <w:rsid w:val="00C529F6"/>
    <w:rsid w:val="00D14BF7"/>
    <w:rsid w:val="00D440F7"/>
    <w:rsid w:val="00DC0DDF"/>
    <w:rsid w:val="00E37EE6"/>
    <w:rsid w:val="00F2237D"/>
    <w:rsid w:val="00F3633B"/>
    <w:rsid w:val="00F51669"/>
    <w:rsid w:val="00F770AE"/>
    <w:rsid w:val="00FE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B8556-A8E3-4C20-B10C-95DC0863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D14B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C0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</w:rPr>
  </w:style>
  <w:style w:type="paragraph" w:customStyle="1" w:styleId="21">
    <w:name w:val="Основной текст 21"/>
    <w:basedOn w:val="a"/>
    <w:pPr>
      <w:ind w:left="900" w:hanging="900"/>
    </w:pPr>
    <w:rPr>
      <w:sz w:val="24"/>
    </w:rPr>
  </w:style>
  <w:style w:type="paragraph" w:customStyle="1" w:styleId="BodyText21">
    <w:name w:val="Body Text 21"/>
    <w:basedOn w:val="a"/>
    <w:pPr>
      <w:ind w:firstLine="709"/>
      <w:jc w:val="both"/>
    </w:pPr>
    <w:rPr>
      <w:sz w:val="24"/>
      <w:lang w:val="en-US"/>
    </w:rPr>
  </w:style>
  <w:style w:type="paragraph" w:customStyle="1" w:styleId="210">
    <w:name w:val="Основной текст с отступом 21"/>
    <w:basedOn w:val="a"/>
    <w:pPr>
      <w:spacing w:line="360" w:lineRule="auto"/>
      <w:ind w:firstLine="426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spacing w:line="360" w:lineRule="auto"/>
      <w:ind w:firstLine="709"/>
      <w:jc w:val="both"/>
    </w:pPr>
    <w:rPr>
      <w:sz w:val="24"/>
    </w:rPr>
  </w:style>
  <w:style w:type="paragraph" w:customStyle="1" w:styleId="11">
    <w:name w:val="Цитата1"/>
    <w:basedOn w:val="a"/>
    <w:pPr>
      <w:ind w:left="1701" w:right="1701" w:firstLine="709"/>
      <w:jc w:val="both"/>
    </w:pPr>
    <w:rPr>
      <w:sz w:val="28"/>
    </w:rPr>
  </w:style>
  <w:style w:type="paragraph" w:customStyle="1" w:styleId="12">
    <w:name w:val="Текст1"/>
    <w:basedOn w:val="a"/>
    <w:rPr>
      <w:rFonts w:ascii="Courier New" w:hAnsi="Courier New"/>
    </w:rPr>
  </w:style>
  <w:style w:type="paragraph" w:customStyle="1" w:styleId="310">
    <w:name w:val="Основной текст 31"/>
    <w:basedOn w:val="a"/>
    <w:pPr>
      <w:tabs>
        <w:tab w:val="left" w:pos="9072"/>
      </w:tabs>
      <w:suppressAutoHyphens/>
      <w:ind w:right="43"/>
      <w:jc w:val="both"/>
    </w:pPr>
    <w:rPr>
      <w:sz w:val="24"/>
    </w:rPr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character" w:customStyle="1" w:styleId="10">
    <w:name w:val="Заголовок 1 Знак"/>
    <w:basedOn w:val="a0"/>
    <w:link w:val="1"/>
    <w:rsid w:val="00D14B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basedOn w:val="a0"/>
    <w:qFormat/>
    <w:rsid w:val="00D14BF7"/>
    <w:rPr>
      <w:i/>
      <w:iCs/>
    </w:rPr>
  </w:style>
  <w:style w:type="paragraph" w:styleId="HTML">
    <w:name w:val="HTML Preformatted"/>
    <w:basedOn w:val="a"/>
    <w:link w:val="HTML0"/>
    <w:rsid w:val="00982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</w:rPr>
  </w:style>
  <w:style w:type="character" w:customStyle="1" w:styleId="HTML0">
    <w:name w:val="Стандартный HTML Знак"/>
    <w:basedOn w:val="a0"/>
    <w:link w:val="HTML"/>
    <w:rsid w:val="009824A3"/>
    <w:rPr>
      <w:rFonts w:ascii="Arial Unicode MS" w:eastAsia="Arial Unicode MS" w:cs="Arial Unicode MS"/>
    </w:rPr>
  </w:style>
  <w:style w:type="character" w:customStyle="1" w:styleId="a4">
    <w:name w:val="Название Знак"/>
    <w:basedOn w:val="a0"/>
    <w:link w:val="a3"/>
    <w:rsid w:val="009824A3"/>
    <w:rPr>
      <w:sz w:val="28"/>
    </w:rPr>
  </w:style>
  <w:style w:type="paragraph" w:styleId="a6">
    <w:name w:val="Body Text Indent"/>
    <w:basedOn w:val="a"/>
    <w:link w:val="a7"/>
    <w:rsid w:val="009824A3"/>
    <w:pPr>
      <w:ind w:firstLine="709"/>
      <w:jc w:val="both"/>
    </w:pPr>
    <w:rPr>
      <w:sz w:val="24"/>
      <w:szCs w:val="24"/>
      <w:lang w:val="en-US"/>
    </w:rPr>
  </w:style>
  <w:style w:type="character" w:customStyle="1" w:styleId="a7">
    <w:name w:val="Основной текст с отступом Знак"/>
    <w:basedOn w:val="a0"/>
    <w:link w:val="a6"/>
    <w:rsid w:val="009824A3"/>
    <w:rPr>
      <w:sz w:val="24"/>
      <w:szCs w:val="24"/>
      <w:lang w:val="en-US"/>
    </w:rPr>
  </w:style>
  <w:style w:type="paragraph" w:customStyle="1" w:styleId="13">
    <w:name w:val="Основной текст с отступом1"/>
    <w:basedOn w:val="a"/>
    <w:rsid w:val="009824A3"/>
    <w:pPr>
      <w:overflowPunct/>
      <w:autoSpaceDE/>
      <w:autoSpaceDN/>
      <w:adjustRightInd/>
      <w:ind w:left="900" w:hanging="900"/>
      <w:textAlignment w:val="auto"/>
    </w:pPr>
    <w:rPr>
      <w:sz w:val="24"/>
      <w:szCs w:val="24"/>
    </w:rPr>
  </w:style>
  <w:style w:type="paragraph" w:styleId="a8">
    <w:name w:val="Subtitle"/>
    <w:basedOn w:val="a"/>
    <w:link w:val="a9"/>
    <w:qFormat/>
    <w:rsid w:val="002C0937"/>
    <w:pPr>
      <w:overflowPunct/>
      <w:autoSpaceDE/>
      <w:autoSpaceDN/>
      <w:adjustRightInd/>
      <w:spacing w:line="360" w:lineRule="auto"/>
      <w:jc w:val="both"/>
      <w:textAlignment w:val="auto"/>
    </w:pPr>
    <w:rPr>
      <w:sz w:val="28"/>
    </w:rPr>
  </w:style>
  <w:style w:type="character" w:customStyle="1" w:styleId="a9">
    <w:name w:val="Подзаголовок Знак"/>
    <w:basedOn w:val="a0"/>
    <w:link w:val="a8"/>
    <w:rsid w:val="002C0937"/>
    <w:rPr>
      <w:sz w:val="28"/>
    </w:rPr>
  </w:style>
  <w:style w:type="character" w:customStyle="1" w:styleId="40">
    <w:name w:val="Заголовок 4 Знак"/>
    <w:basedOn w:val="a0"/>
    <w:link w:val="4"/>
    <w:semiHidden/>
    <w:rsid w:val="002C09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Plain Text"/>
    <w:aliases w:val=" Знак,Знак, Знак8,Знак8"/>
    <w:basedOn w:val="a"/>
    <w:link w:val="ab"/>
    <w:rsid w:val="00214729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b">
    <w:name w:val="Текст Знак"/>
    <w:aliases w:val=" Знак Знак,Знак Знак, Знак8 Знак,Знак8 Знак"/>
    <w:basedOn w:val="a0"/>
    <w:link w:val="aa"/>
    <w:rsid w:val="00214729"/>
    <w:rPr>
      <w:rFonts w:ascii="Courier New" w:hAnsi="Courier New"/>
    </w:rPr>
  </w:style>
  <w:style w:type="paragraph" w:styleId="ac">
    <w:name w:val="Balloon Text"/>
    <w:basedOn w:val="a"/>
    <w:link w:val="ad"/>
    <w:rsid w:val="007766C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7766C2"/>
    <w:rPr>
      <w:rFonts w:ascii="Segoe UI" w:hAnsi="Segoe UI" w:cs="Segoe UI"/>
      <w:sz w:val="18"/>
      <w:szCs w:val="18"/>
    </w:rPr>
  </w:style>
  <w:style w:type="character" w:styleId="ae">
    <w:name w:val="page number"/>
    <w:basedOn w:val="a0"/>
    <w:rsid w:val="00915256"/>
  </w:style>
  <w:style w:type="paragraph" w:styleId="3">
    <w:name w:val="Body Text Indent 3"/>
    <w:basedOn w:val="a"/>
    <w:link w:val="30"/>
    <w:rsid w:val="008B5D4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5D42"/>
    <w:rPr>
      <w:sz w:val="16"/>
      <w:szCs w:val="16"/>
    </w:rPr>
  </w:style>
  <w:style w:type="paragraph" w:styleId="af">
    <w:name w:val="List Paragraph"/>
    <w:basedOn w:val="a"/>
    <w:uiPriority w:val="34"/>
    <w:qFormat/>
    <w:rsid w:val="008B5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‚l‚r‚l‚r‚l‚r‚l‚r‚l‚r‚l‚r‚l‚rВИТЕБСКИЙ ГОСУДАРСТВЕННЫЙ МЕДИЦИНСКИЙ УНИВЕРСИТЕТ</vt:lpstr>
    </vt:vector>
  </TitlesOfParts>
  <Company>VGMU</Company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‚l‚r‚l‚r‚l‚r‚l‚r‚l‚r‚l‚r‚l‚rВИТЕБСКИЙ ГОСУДАРСТВЕННЫЙ МЕДИЦИНСКИЙ УНИВЕРСИТЕТ</dc:title>
  <dc:subject/>
  <dc:creator>Гвоздицин Александр свет Геннадьевич</dc:creator>
  <cp:keywords/>
  <cp:lastModifiedBy>Tesla</cp:lastModifiedBy>
  <cp:revision>11</cp:revision>
  <cp:lastPrinted>2024-01-22T09:30:00Z</cp:lastPrinted>
  <dcterms:created xsi:type="dcterms:W3CDTF">2023-05-05T06:57:00Z</dcterms:created>
  <dcterms:modified xsi:type="dcterms:W3CDTF">2024-01-22T09:34:00Z</dcterms:modified>
</cp:coreProperties>
</file>