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7" w:rsidRDefault="00BC7517" w:rsidP="00BC75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ПРАКТИЧЕСКИХ НАВЫКОВ 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мазок из бульонной культуры микроорганизмов, окрасить по </w:t>
      </w:r>
      <w:proofErr w:type="spellStart"/>
      <w:r>
        <w:rPr>
          <w:sz w:val="28"/>
          <w:szCs w:val="28"/>
        </w:rPr>
        <w:t>Граму</w:t>
      </w:r>
      <w:proofErr w:type="spellEnd"/>
      <w:r>
        <w:rPr>
          <w:sz w:val="28"/>
          <w:szCs w:val="28"/>
        </w:rPr>
        <w:t>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мазок из колонии микроорганизмов.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мазок из гноя.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мазок из бульонной культуры, окрасить простым способом и подготовить к микроскопии.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мазок из чистой культуры на </w:t>
      </w:r>
      <w:proofErr w:type="gramStart"/>
      <w:r>
        <w:rPr>
          <w:sz w:val="28"/>
          <w:szCs w:val="28"/>
        </w:rPr>
        <w:t>скошенном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агаре</w:t>
      </w:r>
      <w:proofErr w:type="spellEnd"/>
      <w:r>
        <w:rPr>
          <w:sz w:val="28"/>
          <w:szCs w:val="28"/>
        </w:rPr>
        <w:t xml:space="preserve">, окрасить по </w:t>
      </w:r>
      <w:proofErr w:type="spellStart"/>
      <w:r>
        <w:rPr>
          <w:sz w:val="28"/>
          <w:szCs w:val="28"/>
        </w:rPr>
        <w:t>Граму</w:t>
      </w:r>
      <w:proofErr w:type="spellEnd"/>
      <w:r>
        <w:rPr>
          <w:sz w:val="28"/>
          <w:szCs w:val="28"/>
        </w:rPr>
        <w:t>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мазок из чистой культуры на </w:t>
      </w:r>
      <w:proofErr w:type="gramStart"/>
      <w:r>
        <w:rPr>
          <w:sz w:val="28"/>
          <w:szCs w:val="28"/>
        </w:rPr>
        <w:t>скошенном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агаре</w:t>
      </w:r>
      <w:proofErr w:type="spellEnd"/>
      <w:r>
        <w:rPr>
          <w:sz w:val="28"/>
          <w:szCs w:val="28"/>
        </w:rPr>
        <w:t>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пересев колонии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скошенный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proofErr w:type="spellStart"/>
      <w:r>
        <w:rPr>
          <w:sz w:val="28"/>
          <w:szCs w:val="28"/>
        </w:rPr>
        <w:t>культуральные</w:t>
      </w:r>
      <w:proofErr w:type="spellEnd"/>
      <w:r>
        <w:rPr>
          <w:sz w:val="28"/>
          <w:szCs w:val="28"/>
        </w:rPr>
        <w:t xml:space="preserve"> свойства микробов (оформить в виде протокола).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посев исследуемого материала петлей на чашку Петри с плотной питательной средой.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пересев чистой культуры из жидкой питательной среды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скошенный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 xml:space="preserve">. 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посев фекалий на чашку Петри со средой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ндо.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пересев чистой культуры в жидкую среду.</w:t>
      </w:r>
    </w:p>
    <w:p w:rsidR="00BC7517" w:rsidRDefault="00BC7517" w:rsidP="00BC7517">
      <w:pPr>
        <w:numPr>
          <w:ilvl w:val="0"/>
          <w:numId w:val="1"/>
        </w:numPr>
        <w:tabs>
          <w:tab w:val="clear" w:pos="2771"/>
          <w:tab w:val="left" w:pos="720"/>
          <w:tab w:val="left" w:pos="1080"/>
          <w:tab w:val="num" w:pos="3261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биохимическую активность микроорганизмов.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Сделать посев чистой культуры петлей в столбик полужидкого </w:t>
      </w:r>
      <w:proofErr w:type="spellStart"/>
      <w:r>
        <w:rPr>
          <w:sz w:val="28"/>
          <w:szCs w:val="28"/>
        </w:rPr>
        <w:t>агара</w:t>
      </w:r>
      <w:proofErr w:type="spellEnd"/>
      <w:r>
        <w:rPr>
          <w:sz w:val="28"/>
          <w:szCs w:val="28"/>
        </w:rPr>
        <w:t xml:space="preserve"> для определения подвижности бактерий.</w:t>
      </w:r>
      <w:proofErr w:type="gramEnd"/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чувствительность к антибиотикам методом бумажных дисков. 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 результат ИФА для определения антител в сыворотки пациента.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 РПГА для определения антител в сыворотки пациента.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Поставить и учесть реакцию агглютинации на стекле.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результаты ИФА для </w:t>
      </w:r>
      <w:proofErr w:type="spellStart"/>
      <w:r>
        <w:rPr>
          <w:sz w:val="28"/>
          <w:szCs w:val="28"/>
        </w:rPr>
        <w:t>серордиагностики</w:t>
      </w:r>
      <w:proofErr w:type="spellEnd"/>
      <w:r>
        <w:rPr>
          <w:sz w:val="28"/>
          <w:szCs w:val="28"/>
        </w:rPr>
        <w:t>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Поставить реакцию преципитации для определения антигена в ликворе.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 результат РПГА для определения титра антител.</w:t>
      </w:r>
    </w:p>
    <w:p w:rsidR="00BC7517" w:rsidRDefault="00BC7517" w:rsidP="00BC7517">
      <w:pPr>
        <w:numPr>
          <w:ilvl w:val="0"/>
          <w:numId w:val="1"/>
        </w:numPr>
        <w:tabs>
          <w:tab w:val="left" w:pos="720"/>
          <w:tab w:val="left" w:pos="1080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Учесть результат ПЦР.</w:t>
      </w:r>
    </w:p>
    <w:p w:rsidR="00F84DA8" w:rsidRDefault="00F84DA8">
      <w:bookmarkStart w:id="0" w:name="_GoBack"/>
      <w:bookmarkEnd w:id="0"/>
    </w:p>
    <w:sectPr w:rsidR="00F8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41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C8"/>
    <w:rsid w:val="00BC18C8"/>
    <w:rsid w:val="00BC7517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*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2023-05-29T09:10:00Z</dcterms:created>
  <dcterms:modified xsi:type="dcterms:W3CDTF">2023-05-29T09:11:00Z</dcterms:modified>
</cp:coreProperties>
</file>