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1A45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>Министерство здравоохранения Республики Беларусь</w:t>
      </w:r>
    </w:p>
    <w:p w14:paraId="76D1AA8C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 xml:space="preserve">УО «Витебский государственный ордена Дружбы народов </w:t>
      </w:r>
    </w:p>
    <w:p w14:paraId="6488A2D6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>медицинский университет»</w:t>
      </w:r>
    </w:p>
    <w:p w14:paraId="68DBCDD2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>Кафедра клинической микробиологии</w:t>
      </w:r>
    </w:p>
    <w:p w14:paraId="5373E893" w14:textId="77777777" w:rsidR="00CD55DD" w:rsidRPr="00C84063" w:rsidRDefault="00CD55DD" w:rsidP="00AC244D">
      <w:pPr>
        <w:tabs>
          <w:tab w:val="left" w:pos="851"/>
        </w:tabs>
        <w:ind w:firstLine="567"/>
        <w:jc w:val="right"/>
      </w:pPr>
    </w:p>
    <w:p w14:paraId="20AE2FD6" w14:textId="77777777" w:rsidR="00CD55DD" w:rsidRPr="00C84063" w:rsidRDefault="00CD55DD" w:rsidP="00AC244D">
      <w:pPr>
        <w:tabs>
          <w:tab w:val="left" w:pos="851"/>
        </w:tabs>
        <w:ind w:firstLine="567"/>
        <w:jc w:val="right"/>
      </w:pPr>
      <w:r w:rsidRPr="00C84063">
        <w:t>Обсуждено на заседании кафедры</w:t>
      </w:r>
    </w:p>
    <w:p w14:paraId="556DF5D0" w14:textId="77777777" w:rsidR="00CD55DD" w:rsidRPr="00C84063" w:rsidRDefault="00CD55DD" w:rsidP="00AC244D">
      <w:pPr>
        <w:tabs>
          <w:tab w:val="left" w:pos="851"/>
        </w:tabs>
        <w:ind w:firstLine="567"/>
        <w:jc w:val="right"/>
      </w:pPr>
      <w:r w:rsidRPr="00C84063">
        <w:t xml:space="preserve">протокол </w:t>
      </w:r>
      <w:r w:rsidRPr="00C84063">
        <w:rPr>
          <w:u w:val="single"/>
        </w:rPr>
        <w:t xml:space="preserve">№      </w:t>
      </w:r>
      <w:r w:rsidRPr="00C84063">
        <w:t>от______________</w:t>
      </w:r>
    </w:p>
    <w:p w14:paraId="767C1AEE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12220BA8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3F25F4C9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E2CAB2C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02AF7CE6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15722BA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6DC02A1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615DA8C9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6121201A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4ED973AA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07372205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6920C473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91D572E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  <w:rPr>
          <w:b/>
        </w:rPr>
      </w:pPr>
      <w:r w:rsidRPr="00C84063">
        <w:rPr>
          <w:b/>
        </w:rPr>
        <w:t xml:space="preserve">МЕТОДИЧЕСКИЕ РЕКОМЕНДАЦИИ </w:t>
      </w:r>
    </w:p>
    <w:p w14:paraId="65A64CA9" w14:textId="179428B4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  <w:rPr>
          <w:b/>
        </w:rPr>
      </w:pPr>
      <w:r w:rsidRPr="00C84063">
        <w:rPr>
          <w:b/>
        </w:rPr>
        <w:t xml:space="preserve">ДЛЯ </w:t>
      </w:r>
      <w:r w:rsidR="009C694F">
        <w:rPr>
          <w:b/>
        </w:rPr>
        <w:t>СТУДЕНТОВ</w:t>
      </w:r>
    </w:p>
    <w:p w14:paraId="37D7DE24" w14:textId="32AAE239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  <w:rPr>
          <w:b/>
        </w:rPr>
      </w:pPr>
      <w:r w:rsidRPr="00C84063">
        <w:rPr>
          <w:b/>
        </w:rPr>
        <w:t xml:space="preserve">для проведения лабораторных занятий по </w:t>
      </w:r>
      <w:r w:rsidR="009C694F">
        <w:rPr>
          <w:b/>
        </w:rPr>
        <w:t>частной</w:t>
      </w:r>
      <w:r w:rsidRPr="00C84063">
        <w:rPr>
          <w:b/>
        </w:rPr>
        <w:t xml:space="preserve"> </w:t>
      </w:r>
      <w:r w:rsidR="009C694F">
        <w:rPr>
          <w:b/>
        </w:rPr>
        <w:t>вирусологии</w:t>
      </w:r>
    </w:p>
    <w:p w14:paraId="6F71D062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со студентами</w:t>
      </w:r>
      <w:r w:rsidRPr="00C84063">
        <w:rPr>
          <w:b/>
        </w:rPr>
        <w:t xml:space="preserve"> </w:t>
      </w:r>
      <w:r w:rsidRPr="00C84063">
        <w:t>2 курса фармацевтического факультета</w:t>
      </w:r>
    </w:p>
    <w:p w14:paraId="7C54407A" w14:textId="08867904" w:rsidR="00CD55DD" w:rsidRPr="00C84063" w:rsidRDefault="00924325" w:rsidP="00AC244D">
      <w:pPr>
        <w:tabs>
          <w:tab w:val="left" w:pos="851"/>
        </w:tabs>
        <w:spacing w:line="360" w:lineRule="auto"/>
        <w:ind w:firstLine="567"/>
        <w:jc w:val="center"/>
      </w:pPr>
      <w:r>
        <w:t>заочной</w:t>
      </w:r>
      <w:r w:rsidR="00CD55DD" w:rsidRPr="00C84063">
        <w:t xml:space="preserve"> формы получения высшего образования</w:t>
      </w:r>
    </w:p>
    <w:p w14:paraId="473A7258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по дисциплине «Микробиология, вирусология, иммунология»</w:t>
      </w:r>
    </w:p>
    <w:p w14:paraId="284174B5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для специальности «1-79 01 08 «Фармация»</w:t>
      </w:r>
    </w:p>
    <w:p w14:paraId="72271C51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61764416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111EF928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6C491BFD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4BC3BC69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2F1FD998" w14:textId="77777777" w:rsidR="00CD55DD" w:rsidRPr="00C84063" w:rsidRDefault="00CD55DD" w:rsidP="00AC244D">
      <w:pPr>
        <w:tabs>
          <w:tab w:val="left" w:pos="851"/>
        </w:tabs>
        <w:ind w:right="50" w:firstLine="567"/>
        <w:jc w:val="center"/>
        <w:rPr>
          <w:snapToGrid w:val="0"/>
        </w:rPr>
      </w:pPr>
    </w:p>
    <w:p w14:paraId="73EB60B3" w14:textId="77777777" w:rsidR="00CD55DD" w:rsidRPr="00C84063" w:rsidRDefault="00CD55DD" w:rsidP="00AC244D">
      <w:pPr>
        <w:pStyle w:val="a5"/>
        <w:tabs>
          <w:tab w:val="left" w:pos="851"/>
        </w:tabs>
        <w:ind w:right="50" w:firstLine="567"/>
        <w:rPr>
          <w:caps/>
        </w:rPr>
      </w:pPr>
    </w:p>
    <w:p w14:paraId="27E9B3FB" w14:textId="77777777" w:rsidR="00CD55DD" w:rsidRPr="00C84063" w:rsidRDefault="00CD55DD" w:rsidP="00AC244D">
      <w:pPr>
        <w:pStyle w:val="a5"/>
        <w:tabs>
          <w:tab w:val="left" w:pos="851"/>
        </w:tabs>
        <w:ind w:right="50" w:firstLine="567"/>
        <w:rPr>
          <w:b/>
          <w:bCs/>
          <w:caps/>
        </w:rPr>
      </w:pPr>
    </w:p>
    <w:p w14:paraId="4BAA6EE3" w14:textId="77777777" w:rsidR="00CD55DD" w:rsidRPr="00C84063" w:rsidRDefault="00CD55DD" w:rsidP="00AC244D">
      <w:pPr>
        <w:pStyle w:val="a5"/>
        <w:tabs>
          <w:tab w:val="left" w:pos="851"/>
        </w:tabs>
        <w:ind w:right="50" w:firstLine="567"/>
        <w:rPr>
          <w:b/>
          <w:bCs/>
          <w:caps/>
        </w:rPr>
      </w:pPr>
    </w:p>
    <w:p w14:paraId="646CD7F9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3EA65FAC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0FB118C3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180FAB10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2C223D76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389C97A2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</w:pPr>
    </w:p>
    <w:p w14:paraId="6A71EB6E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Витебск, 2023</w:t>
      </w:r>
    </w:p>
    <w:p w14:paraId="54841592" w14:textId="71FE09BE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</w:rPr>
        <w:br w:type="page"/>
      </w:r>
    </w:p>
    <w:p w14:paraId="2BF07222" w14:textId="0867A9D6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</w:t>
      </w:r>
      <w:r w:rsidR="004110D1">
        <w:rPr>
          <w:rFonts w:ascii="Times New Roman" w:eastAsia="MS Mincho" w:hAnsi="Times New Roman" w:cs="Times New Roman"/>
          <w:b/>
          <w:bCs/>
          <w:sz w:val="24"/>
          <w:szCs w:val="24"/>
        </w:rPr>
        <w:t>5</w:t>
      </w:r>
    </w:p>
    <w:p w14:paraId="49BFA706" w14:textId="77777777" w:rsidR="003560DC" w:rsidRPr="00C84063" w:rsidRDefault="00CD55DD" w:rsidP="00AC244D">
      <w:pPr>
        <w:tabs>
          <w:tab w:val="left" w:pos="851"/>
        </w:tabs>
        <w:ind w:firstLine="567"/>
        <w:jc w:val="center"/>
        <w:rPr>
          <w:b/>
          <w:i/>
        </w:rPr>
      </w:pPr>
      <w:r w:rsidRPr="00C84063">
        <w:rPr>
          <w:rFonts w:eastAsia="MS Mincho"/>
        </w:rPr>
        <w:t xml:space="preserve">Тема: </w:t>
      </w:r>
      <w:r w:rsidR="003560DC" w:rsidRPr="00C84063">
        <w:rPr>
          <w:b/>
          <w:i/>
        </w:rPr>
        <w:t xml:space="preserve">Морфология и ультраструктура </w:t>
      </w:r>
      <w:proofErr w:type="spellStart"/>
      <w:r w:rsidR="003560DC" w:rsidRPr="00C84063">
        <w:rPr>
          <w:b/>
          <w:i/>
        </w:rPr>
        <w:t>прокариотов</w:t>
      </w:r>
      <w:proofErr w:type="spellEnd"/>
      <w:r w:rsidR="003560DC" w:rsidRPr="00C84063">
        <w:rPr>
          <w:b/>
          <w:i/>
        </w:rPr>
        <w:t xml:space="preserve"> и </w:t>
      </w:r>
      <w:proofErr w:type="spellStart"/>
      <w:r w:rsidR="003560DC" w:rsidRPr="00C84063">
        <w:rPr>
          <w:b/>
          <w:i/>
        </w:rPr>
        <w:t>эукариотов</w:t>
      </w:r>
      <w:proofErr w:type="spellEnd"/>
      <w:r w:rsidR="003560DC" w:rsidRPr="00C84063">
        <w:rPr>
          <w:b/>
          <w:i/>
        </w:rPr>
        <w:t>. Физиология и биохимия бактерий.</w:t>
      </w:r>
    </w:p>
    <w:p w14:paraId="532BDD9C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4E19C9C" w14:textId="1BFB33E5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6E41FEEF" w14:textId="007225B5" w:rsidR="00CD55DD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Ознакомиться</w:t>
      </w:r>
      <w:r w:rsidR="00CD55DD" w:rsidRPr="00C84063">
        <w:t xml:space="preserve"> с особенностями работы в </w:t>
      </w:r>
      <w:proofErr w:type="spellStart"/>
      <w:r w:rsidR="00CD55DD" w:rsidRPr="00C84063">
        <w:t>баклаборатории</w:t>
      </w:r>
      <w:proofErr w:type="spellEnd"/>
      <w:r w:rsidR="00B06C72" w:rsidRPr="00C84063">
        <w:t xml:space="preserve"> и техник</w:t>
      </w:r>
      <w:r>
        <w:t>ой</w:t>
      </w:r>
      <w:r w:rsidR="00B06C72" w:rsidRPr="00C84063">
        <w:t xml:space="preserve"> безопасности</w:t>
      </w:r>
      <w:r w:rsidR="00CD55DD" w:rsidRPr="00C84063">
        <w:t>.</w:t>
      </w:r>
    </w:p>
    <w:p w14:paraId="4EB43656" w14:textId="48129DBC" w:rsidR="00CD55DD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Научиться</w:t>
      </w:r>
      <w:r w:rsidR="00CD55DD" w:rsidRPr="00C84063">
        <w:t xml:space="preserve"> правилам обращения с культурами микробов и техникой приготовления мазков.</w:t>
      </w:r>
    </w:p>
    <w:p w14:paraId="66302DAC" w14:textId="518371A7" w:rsidR="00CD55DD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Научиться</w:t>
      </w:r>
      <w:r w:rsidR="00CD55DD" w:rsidRPr="00C84063">
        <w:t xml:space="preserve"> </w:t>
      </w:r>
      <w:proofErr w:type="spellStart"/>
      <w:r w:rsidR="00CD55DD" w:rsidRPr="00C84063">
        <w:t>микроскопировать</w:t>
      </w:r>
      <w:proofErr w:type="spellEnd"/>
      <w:r w:rsidR="00CD55DD" w:rsidRPr="00C84063">
        <w:t xml:space="preserve"> приготовленные препараты</w:t>
      </w:r>
      <w:r w:rsidR="00CB2EA2" w:rsidRPr="00C84063">
        <w:t xml:space="preserve"> с использованием иммерсионной систем</w:t>
      </w:r>
      <w:r w:rsidR="003560DC" w:rsidRPr="00C84063">
        <w:t>ы</w:t>
      </w:r>
      <w:r w:rsidR="00CB2EA2" w:rsidRPr="00C84063">
        <w:t xml:space="preserve"> микроскопа.</w:t>
      </w:r>
    </w:p>
    <w:p w14:paraId="029D773F" w14:textId="4F9FBD65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>
        <w:t xml:space="preserve">Ознакомиться с </w:t>
      </w:r>
      <w:r w:rsidR="00CB2EA2" w:rsidRPr="00C84063">
        <w:t>отдельны</w:t>
      </w:r>
      <w:r>
        <w:t>ми</w:t>
      </w:r>
      <w:r w:rsidR="00CB2EA2" w:rsidRPr="00C84063">
        <w:t xml:space="preserve"> структур</w:t>
      </w:r>
      <w:r>
        <w:t>ами</w:t>
      </w:r>
      <w:r w:rsidR="00CB2EA2" w:rsidRPr="00C84063">
        <w:t xml:space="preserve"> бактериальной клетки в конфокальном микроскопе.</w:t>
      </w:r>
    </w:p>
    <w:p w14:paraId="0D655815" w14:textId="55460E51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>
        <w:t xml:space="preserve">Освоить </w:t>
      </w:r>
      <w:r w:rsidR="00CB2EA2" w:rsidRPr="00C84063">
        <w:t>технику посевов и пересевов на чашку с МПА, жидкие и полужидкие питательные среды.</w:t>
      </w:r>
    </w:p>
    <w:p w14:paraId="13B83D38" w14:textId="2D2608E3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MS Mincho"/>
          <w:bCs/>
        </w:rPr>
      </w:pPr>
      <w:r>
        <w:rPr>
          <w:rFonts w:eastAsia="MS Mincho"/>
          <w:bCs/>
        </w:rPr>
        <w:t>Научиться</w:t>
      </w:r>
      <w:r w:rsidR="00CB2EA2" w:rsidRPr="00C84063">
        <w:rPr>
          <w:rFonts w:eastAsia="MS Mincho"/>
          <w:bCs/>
        </w:rPr>
        <w:t xml:space="preserve"> оценивать результаты ферментативной активности</w:t>
      </w:r>
      <w:r w:rsidRPr="001E539A">
        <w:rPr>
          <w:rFonts w:eastAsia="MS Mincho"/>
          <w:bCs/>
        </w:rPr>
        <w:t xml:space="preserve"> </w:t>
      </w:r>
      <w:r w:rsidRPr="00C84063">
        <w:rPr>
          <w:rFonts w:eastAsia="MS Mincho"/>
          <w:bCs/>
        </w:rPr>
        <w:t>бактерий</w:t>
      </w:r>
      <w:r w:rsidR="00CB2EA2" w:rsidRPr="00C84063">
        <w:rPr>
          <w:rFonts w:eastAsia="MS Mincho"/>
          <w:bCs/>
        </w:rPr>
        <w:t>.</w:t>
      </w:r>
    </w:p>
    <w:p w14:paraId="1E113E46" w14:textId="0D4E1331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MS Mincho"/>
          <w:bCs/>
        </w:rPr>
      </w:pPr>
      <w:r>
        <w:t xml:space="preserve">Ознакомиться с </w:t>
      </w:r>
      <w:r w:rsidR="00CB2EA2" w:rsidRPr="00C84063">
        <w:rPr>
          <w:rFonts w:eastAsia="MS Mincho"/>
          <w:bCs/>
        </w:rPr>
        <w:t>метод</w:t>
      </w:r>
      <w:r>
        <w:rPr>
          <w:rFonts w:eastAsia="MS Mincho"/>
          <w:bCs/>
        </w:rPr>
        <w:t>ами</w:t>
      </w:r>
      <w:r w:rsidR="00CB2EA2" w:rsidRPr="00C84063">
        <w:rPr>
          <w:rFonts w:eastAsia="MS Mincho"/>
          <w:bCs/>
        </w:rPr>
        <w:t xml:space="preserve"> культивирования анаэробов. </w:t>
      </w:r>
    </w:p>
    <w:p w14:paraId="37A6655E" w14:textId="058BA51D" w:rsidR="002B6890" w:rsidRPr="00C84063" w:rsidRDefault="002B6890" w:rsidP="00AC244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MS Mincho"/>
        </w:rPr>
      </w:pPr>
    </w:p>
    <w:p w14:paraId="2C44FF3B" w14:textId="1E7B0052" w:rsidR="00FA0EE3" w:rsidRPr="00C84063" w:rsidRDefault="00AC244D" w:rsidP="00282F82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FA0EE3" w:rsidRPr="00C84063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</w:t>
      </w:r>
    </w:p>
    <w:p w14:paraId="6E00425D" w14:textId="4FEF46D2" w:rsidR="00FA0EE3" w:rsidRPr="00C84063" w:rsidRDefault="00FA0EE3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C84063">
        <w:rPr>
          <w:rFonts w:ascii="Times New Roman" w:eastAsia="MS Mincho" w:hAnsi="Times New Roman" w:cs="Times New Roman"/>
          <w:i/>
          <w:iCs/>
          <w:sz w:val="24"/>
          <w:szCs w:val="24"/>
        </w:rPr>
        <w:t>Морфология и структура бактерий</w:t>
      </w:r>
    </w:p>
    <w:p w14:paraId="1AFED203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Принципы таксономии и классификации и микроорганизмов.</w:t>
      </w:r>
    </w:p>
    <w:p w14:paraId="3CCB8A0B" w14:textId="4C8DDFDC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Основные морфологические формы бактерий.</w:t>
      </w:r>
    </w:p>
    <w:p w14:paraId="7FD0E60C" w14:textId="1508224E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C84063">
        <w:t>Структура бактериальной клетки (обязательные и необязательные структурные компоненты). Оболочка бактерий, строен</w:t>
      </w:r>
      <w:r w:rsidR="002A61AB" w:rsidRPr="00C84063">
        <w:t>и</w:t>
      </w:r>
      <w:r w:rsidRPr="00C84063">
        <w:t>е.</w:t>
      </w:r>
    </w:p>
    <w:p w14:paraId="0C1648E2" w14:textId="5A3E786F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Клеточная стенка бактерий</w:t>
      </w:r>
      <w:r w:rsidR="002A61AB" w:rsidRPr="00C84063">
        <w:rPr>
          <w:snapToGrid w:val="0"/>
        </w:rPr>
        <w:t>, функции.</w:t>
      </w:r>
      <w:r w:rsidRPr="00C84063">
        <w:rPr>
          <w:snapToGrid w:val="0"/>
        </w:rPr>
        <w:t xml:space="preserve"> Различия в строении клеточной стенки </w:t>
      </w:r>
      <w:proofErr w:type="spellStart"/>
      <w:r w:rsidRPr="00C84063">
        <w:rPr>
          <w:snapToGrid w:val="0"/>
        </w:rPr>
        <w:t>Грам</w:t>
      </w:r>
      <w:proofErr w:type="spellEnd"/>
      <w:r w:rsidRPr="00C84063">
        <w:rPr>
          <w:snapToGrid w:val="0"/>
        </w:rPr>
        <w:t xml:space="preserve">+ и </w:t>
      </w:r>
      <w:proofErr w:type="spellStart"/>
      <w:r w:rsidRPr="00C84063">
        <w:rPr>
          <w:snapToGrid w:val="0"/>
        </w:rPr>
        <w:t>Грам</w:t>
      </w:r>
      <w:proofErr w:type="spellEnd"/>
      <w:r w:rsidRPr="00C84063">
        <w:rPr>
          <w:snapToGrid w:val="0"/>
        </w:rPr>
        <w:t xml:space="preserve">- бактерий. </w:t>
      </w:r>
    </w:p>
    <w:p w14:paraId="7C2BBFCC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Капсула бактерий, ее роль, методы выявления.</w:t>
      </w:r>
    </w:p>
    <w:p w14:paraId="3569E61A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Споры, их значение, стадии образования, условия для спорообразования, способы выявления.</w:t>
      </w:r>
    </w:p>
    <w:p w14:paraId="3AAD49FD" w14:textId="5FA46E29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Жгутики. Методы изучения подвижности. Пили, </w:t>
      </w:r>
      <w:proofErr w:type="spellStart"/>
      <w:r w:rsidRPr="00C84063">
        <w:rPr>
          <w:snapToGrid w:val="0"/>
        </w:rPr>
        <w:t>фимбрии</w:t>
      </w:r>
      <w:proofErr w:type="spellEnd"/>
      <w:r w:rsidRPr="00C84063">
        <w:rPr>
          <w:snapToGrid w:val="0"/>
        </w:rPr>
        <w:t xml:space="preserve">. </w:t>
      </w:r>
      <w:proofErr w:type="spellStart"/>
      <w:r w:rsidR="002A61AB" w:rsidRPr="00C84063">
        <w:rPr>
          <w:snapToGrid w:val="0"/>
        </w:rPr>
        <w:t>Инжектисома</w:t>
      </w:r>
      <w:proofErr w:type="spellEnd"/>
      <w:r w:rsidR="002A61AB" w:rsidRPr="00C84063">
        <w:rPr>
          <w:snapToGrid w:val="0"/>
        </w:rPr>
        <w:t>.</w:t>
      </w:r>
    </w:p>
    <w:p w14:paraId="24FC40E2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C84063">
        <w:t>Нуклеоид, функция, методы выявления.</w:t>
      </w:r>
    </w:p>
    <w:p w14:paraId="5463C754" w14:textId="641D699A" w:rsidR="002A61AB" w:rsidRPr="00C84063" w:rsidRDefault="002A61AB" w:rsidP="00AC244D">
      <w:pPr>
        <w:tabs>
          <w:tab w:val="left" w:pos="851"/>
        </w:tabs>
        <w:autoSpaceDE w:val="0"/>
        <w:autoSpaceDN w:val="0"/>
        <w:ind w:right="51" w:firstLine="567"/>
        <w:jc w:val="both"/>
        <w:rPr>
          <w:b/>
          <w:bCs/>
          <w:i/>
          <w:iCs/>
          <w:szCs w:val="18"/>
        </w:rPr>
      </w:pPr>
      <w:r w:rsidRPr="00C84063">
        <w:rPr>
          <w:b/>
          <w:bCs/>
          <w:i/>
          <w:iCs/>
          <w:szCs w:val="18"/>
        </w:rPr>
        <w:t>Демонстрация:</w:t>
      </w:r>
    </w:p>
    <w:p w14:paraId="0F1974E5" w14:textId="5E98220D" w:rsidR="00A2735F" w:rsidRPr="00C84063" w:rsidRDefault="00A2735F" w:rsidP="00282F82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ind w:left="0" w:right="51" w:firstLine="567"/>
        <w:jc w:val="both"/>
        <w:rPr>
          <w:snapToGrid w:val="0"/>
        </w:rPr>
      </w:pPr>
      <w:r w:rsidRPr="00C84063">
        <w:rPr>
          <w:szCs w:val="18"/>
        </w:rPr>
        <w:t xml:space="preserve">Препараты капсул и спор у бактерий. </w:t>
      </w:r>
    </w:p>
    <w:p w14:paraId="57692D3C" w14:textId="1C5E4A7D" w:rsidR="002A61AB" w:rsidRPr="00C84063" w:rsidRDefault="00C777C2" w:rsidP="00282F82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ind w:left="0" w:right="51" w:firstLine="567"/>
        <w:jc w:val="both"/>
        <w:rPr>
          <w:szCs w:val="18"/>
        </w:rPr>
      </w:pPr>
      <w:r w:rsidRPr="00C84063">
        <w:rPr>
          <w:szCs w:val="18"/>
        </w:rPr>
        <w:t>Техника приготовления мазков.</w:t>
      </w:r>
    </w:p>
    <w:p w14:paraId="25629334" w14:textId="77777777" w:rsidR="00C777C2" w:rsidRPr="00C84063" w:rsidRDefault="00C777C2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B583053" w14:textId="31477436" w:rsidR="00C777C2" w:rsidRPr="00C84063" w:rsidRDefault="00C777C2" w:rsidP="00282F82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</w:t>
      </w:r>
    </w:p>
    <w:p w14:paraId="16E9CD64" w14:textId="6E0DA50A" w:rsidR="0054742F" w:rsidRPr="00C84063" w:rsidRDefault="0054742F" w:rsidP="00AC244D">
      <w:pPr>
        <w:tabs>
          <w:tab w:val="left" w:pos="851"/>
        </w:tabs>
        <w:ind w:firstLine="567"/>
        <w:jc w:val="both"/>
      </w:pPr>
      <w:r w:rsidRPr="00C84063">
        <w:t>Приготовление мазков из бульонной культуры стафилококка, окраска метиленовым синим, микроскопия.</w:t>
      </w:r>
    </w:p>
    <w:p w14:paraId="1045D07E" w14:textId="7EEBBA5A" w:rsidR="00C777C2" w:rsidRPr="00C84063" w:rsidRDefault="00C777C2" w:rsidP="00AC244D">
      <w:pPr>
        <w:tabs>
          <w:tab w:val="left" w:pos="851"/>
        </w:tabs>
        <w:ind w:firstLine="567"/>
        <w:jc w:val="both"/>
      </w:pPr>
      <w:r w:rsidRPr="00C84063">
        <w:t xml:space="preserve">Приготовление мазков из смеси </w:t>
      </w:r>
      <w:proofErr w:type="spellStart"/>
      <w:r w:rsidR="0054742F" w:rsidRPr="00C84063">
        <w:t>с</w:t>
      </w:r>
      <w:r w:rsidR="00BE548B">
        <w:t>а</w:t>
      </w:r>
      <w:r w:rsidR="0054742F" w:rsidRPr="00C84063">
        <w:t>рцины</w:t>
      </w:r>
      <w:proofErr w:type="spellEnd"/>
      <w:r w:rsidRPr="00C84063">
        <w:t xml:space="preserve"> и кишечной палочки, окраска по </w:t>
      </w:r>
      <w:proofErr w:type="spellStart"/>
      <w:r w:rsidRPr="00C84063">
        <w:t>Граму</w:t>
      </w:r>
      <w:proofErr w:type="spellEnd"/>
      <w:r w:rsidRPr="00C84063">
        <w:t>, микроскопия.</w:t>
      </w:r>
    </w:p>
    <w:p w14:paraId="525C828A" w14:textId="77777777" w:rsidR="002A61AB" w:rsidRPr="00C84063" w:rsidRDefault="002A61AB" w:rsidP="00AC244D">
      <w:pPr>
        <w:tabs>
          <w:tab w:val="left" w:pos="851"/>
        </w:tabs>
        <w:autoSpaceDE w:val="0"/>
        <w:autoSpaceDN w:val="0"/>
        <w:ind w:right="51" w:firstLine="567"/>
        <w:jc w:val="both"/>
        <w:rPr>
          <w:i/>
          <w:iCs/>
          <w:szCs w:val="18"/>
        </w:rPr>
      </w:pPr>
    </w:p>
    <w:p w14:paraId="5234E054" w14:textId="5AC85472" w:rsidR="00FA0EE3" w:rsidRPr="00C84063" w:rsidRDefault="00FA0EE3" w:rsidP="00AC244D">
      <w:pPr>
        <w:tabs>
          <w:tab w:val="left" w:pos="851"/>
        </w:tabs>
        <w:autoSpaceDE w:val="0"/>
        <w:autoSpaceDN w:val="0"/>
        <w:ind w:right="51" w:firstLine="567"/>
        <w:jc w:val="both"/>
        <w:rPr>
          <w:i/>
          <w:iCs/>
          <w:snapToGrid w:val="0"/>
        </w:rPr>
      </w:pPr>
      <w:r w:rsidRPr="00C84063">
        <w:rPr>
          <w:i/>
          <w:iCs/>
          <w:szCs w:val="18"/>
        </w:rPr>
        <w:t>Физиология бактерий</w:t>
      </w:r>
    </w:p>
    <w:p w14:paraId="693E9A09" w14:textId="77777777" w:rsidR="00FA0EE3" w:rsidRPr="00C84063" w:rsidRDefault="00FA0EE3" w:rsidP="00282F82">
      <w:pPr>
        <w:pStyle w:val="21"/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spacing w:after="0" w:line="240" w:lineRule="auto"/>
        <w:ind w:left="0" w:right="50" w:firstLine="567"/>
        <w:jc w:val="both"/>
      </w:pPr>
      <w:r w:rsidRPr="00C84063">
        <w:t xml:space="preserve">Метаболизм бактерий. Автотрофы, гетеротрофы. </w:t>
      </w:r>
    </w:p>
    <w:p w14:paraId="21A84AE0" w14:textId="77777777" w:rsidR="00FA0EE3" w:rsidRPr="00C84063" w:rsidRDefault="00FA0EE3" w:rsidP="00282F82">
      <w:pPr>
        <w:pStyle w:val="21"/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spacing w:after="0" w:line="240" w:lineRule="auto"/>
        <w:ind w:left="0" w:right="50" w:firstLine="567"/>
        <w:jc w:val="both"/>
      </w:pPr>
      <w:proofErr w:type="spellStart"/>
      <w:r w:rsidRPr="00C84063">
        <w:t>Голофитный</w:t>
      </w:r>
      <w:proofErr w:type="spellEnd"/>
      <w:r w:rsidRPr="00C84063">
        <w:t xml:space="preserve"> тип питания. Механизмы транспорта питательных веществ у бактерий. </w:t>
      </w:r>
    </w:p>
    <w:p w14:paraId="504D33AA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Рост и размножение бактерий.</w:t>
      </w:r>
    </w:p>
    <w:p w14:paraId="3CC3D4C1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Рост микробов в биопленках.</w:t>
      </w:r>
    </w:p>
    <w:p w14:paraId="352FA2F5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Ферменты бактерий, их свойства, классификация, значение</w:t>
      </w:r>
    </w:p>
    <w:p w14:paraId="7F8B526A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Классификация бактерий по типам дыхания.</w:t>
      </w:r>
    </w:p>
    <w:p w14:paraId="4BE254F2" w14:textId="023C41BF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Методы культивирования анаэробов.</w:t>
      </w:r>
    </w:p>
    <w:p w14:paraId="5CB2F4F5" w14:textId="0DA37F88" w:rsidR="00C777C2" w:rsidRPr="00C84063" w:rsidRDefault="00C777C2" w:rsidP="00AC244D">
      <w:pPr>
        <w:tabs>
          <w:tab w:val="left" w:pos="851"/>
        </w:tabs>
        <w:ind w:right="-425" w:firstLine="567"/>
        <w:jc w:val="both"/>
        <w:rPr>
          <w:b/>
          <w:bCs/>
          <w:i/>
          <w:iCs/>
          <w:snapToGrid w:val="0"/>
        </w:rPr>
      </w:pPr>
      <w:r w:rsidRPr="00C84063">
        <w:rPr>
          <w:b/>
          <w:bCs/>
          <w:i/>
          <w:iCs/>
          <w:snapToGrid w:val="0"/>
        </w:rPr>
        <w:t>Демонстрация:</w:t>
      </w:r>
    </w:p>
    <w:p w14:paraId="185AC43A" w14:textId="77777777" w:rsidR="00A2735F" w:rsidRPr="00C84063" w:rsidRDefault="00A2735F" w:rsidP="00282F82">
      <w:pPr>
        <w:pStyle w:val="af5"/>
        <w:numPr>
          <w:ilvl w:val="0"/>
          <w:numId w:val="10"/>
        </w:numPr>
        <w:tabs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rFonts w:eastAsia="MS Mincho"/>
          <w:bCs/>
        </w:rPr>
        <w:t>Методы культивирования анаэробов.</w:t>
      </w:r>
    </w:p>
    <w:p w14:paraId="5460497D" w14:textId="188EF572" w:rsidR="00C777C2" w:rsidRPr="00C84063" w:rsidRDefault="00C777C2" w:rsidP="00282F82">
      <w:pPr>
        <w:pStyle w:val="af5"/>
        <w:numPr>
          <w:ilvl w:val="0"/>
          <w:numId w:val="10"/>
        </w:numPr>
        <w:tabs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Техника посевов н</w:t>
      </w:r>
      <w:r w:rsidR="00A2735F" w:rsidRPr="00C84063">
        <w:rPr>
          <w:snapToGrid w:val="0"/>
        </w:rPr>
        <w:t>а</w:t>
      </w:r>
      <w:r w:rsidRPr="00C84063">
        <w:rPr>
          <w:snapToGrid w:val="0"/>
        </w:rPr>
        <w:t xml:space="preserve"> различные питательные среды.</w:t>
      </w:r>
    </w:p>
    <w:p w14:paraId="2A3FA922" w14:textId="77777777" w:rsidR="00C777C2" w:rsidRPr="00C84063" w:rsidRDefault="00C777C2" w:rsidP="00AC244D">
      <w:pPr>
        <w:tabs>
          <w:tab w:val="left" w:pos="851"/>
        </w:tabs>
        <w:ind w:right="-425" w:firstLine="567"/>
        <w:jc w:val="both"/>
        <w:rPr>
          <w:snapToGrid w:val="0"/>
        </w:rPr>
      </w:pPr>
    </w:p>
    <w:p w14:paraId="6D42CC50" w14:textId="77777777" w:rsidR="00C777C2" w:rsidRPr="00C84063" w:rsidRDefault="00C777C2" w:rsidP="00282F82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</w:t>
      </w:r>
    </w:p>
    <w:p w14:paraId="36A5057C" w14:textId="5587D7D6" w:rsidR="00C777C2" w:rsidRPr="00C84063" w:rsidRDefault="00C777C2" w:rsidP="00282F82">
      <w:pPr>
        <w:numPr>
          <w:ilvl w:val="0"/>
          <w:numId w:val="5"/>
        </w:numPr>
        <w:tabs>
          <w:tab w:val="clear" w:pos="927"/>
          <w:tab w:val="left" w:pos="851"/>
        </w:tabs>
        <w:ind w:left="0" w:firstLine="567"/>
        <w:jc w:val="both"/>
      </w:pPr>
      <w:r w:rsidRPr="00C84063">
        <w:t>Посев смеси микробов на чашку Петри с МПА.</w:t>
      </w:r>
    </w:p>
    <w:p w14:paraId="74EE88F8" w14:textId="4E7BA116" w:rsidR="0054742F" w:rsidRPr="00C84063" w:rsidRDefault="0054742F" w:rsidP="00282F82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84063">
        <w:rPr>
          <w:rFonts w:ascii="Times New Roman" w:eastAsia="Courier New" w:hAnsi="Times New Roman" w:cs="Times New Roman"/>
          <w:sz w:val="24"/>
          <w:szCs w:val="24"/>
        </w:rPr>
        <w:t>Учет роста на демонстрационной чашке Петри с посевом смеси микробов.</w:t>
      </w:r>
    </w:p>
    <w:p w14:paraId="73D03997" w14:textId="4D775A92" w:rsidR="00C777C2" w:rsidRPr="00C84063" w:rsidRDefault="00C777C2" w:rsidP="00282F82">
      <w:pPr>
        <w:pStyle w:val="af5"/>
        <w:numPr>
          <w:ilvl w:val="0"/>
          <w:numId w:val="5"/>
        </w:numPr>
        <w:tabs>
          <w:tab w:val="clear" w:pos="927"/>
          <w:tab w:val="left" w:pos="851"/>
        </w:tabs>
        <w:ind w:left="0" w:firstLine="567"/>
        <w:jc w:val="both"/>
        <w:rPr>
          <w:noProof/>
          <w:szCs w:val="18"/>
        </w:rPr>
      </w:pPr>
      <w:r w:rsidRPr="00C84063">
        <w:t>Учет биохимических свойств</w:t>
      </w:r>
      <w:r w:rsidR="00BE548B">
        <w:t xml:space="preserve"> (демонстрация)</w:t>
      </w:r>
    </w:p>
    <w:p w14:paraId="6F476D92" w14:textId="77777777" w:rsidR="00AC244D" w:rsidRPr="00AC244D" w:rsidRDefault="00AC244D" w:rsidP="00AC244D">
      <w:pPr>
        <w:pStyle w:val="1"/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C244D">
        <w:rPr>
          <w:rFonts w:ascii="Times New Roman" w:hAnsi="Times New Roman" w:cs="Times New Roman"/>
          <w:sz w:val="28"/>
          <w:szCs w:val="28"/>
        </w:rPr>
        <w:t>Правила работы в микробиологической лаборатории</w:t>
      </w:r>
    </w:p>
    <w:p w14:paraId="22436C88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BF7A89">
        <w:rPr>
          <w:color w:val="000000"/>
        </w:rPr>
        <w:t xml:space="preserve">Работа на кафедре микробиологии и в бактериологической лаборатории требует строгого соблюдения специальных правил, так как исследования проводятся с использованием культур микроорганизмов </w:t>
      </w:r>
      <w:r w:rsidRPr="00BF7A89">
        <w:rPr>
          <w:color w:val="000000"/>
          <w:lang w:val="en-US"/>
        </w:rPr>
        <w:t>I</w:t>
      </w:r>
      <w:r w:rsidRPr="00BF7A89">
        <w:rPr>
          <w:color w:val="000000"/>
        </w:rPr>
        <w:t>-</w:t>
      </w:r>
      <w:r w:rsidRPr="00BF7A89">
        <w:rPr>
          <w:color w:val="000000"/>
          <w:lang w:val="en-US"/>
        </w:rPr>
        <w:t>II</w:t>
      </w:r>
      <w:r w:rsidRPr="00BF7A89">
        <w:rPr>
          <w:color w:val="000000"/>
        </w:rPr>
        <w:t xml:space="preserve"> групп патогенности и инфицированного материала от пациентов.</w:t>
      </w:r>
    </w:p>
    <w:p w14:paraId="0FA765DD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BF7A89">
        <w:rPr>
          <w:color w:val="000000"/>
        </w:rPr>
        <w:t>Соблюдение этих правил необходимо для обеспечения не только личной безопасности, но и безопасности окружающих.</w:t>
      </w:r>
    </w:p>
    <w:p w14:paraId="23FB9B90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Запрещается:</w:t>
      </w:r>
    </w:p>
    <w:p w14:paraId="068BB9B5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F7A89">
        <w:rPr>
          <w:color w:val="000000"/>
        </w:rPr>
        <w:t>Заходить в помещения кафедры микробиологии без спецодежды (халат, шапочка).</w:t>
      </w:r>
    </w:p>
    <w:p w14:paraId="396018CA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Работать в учебных лабораториях без необходимой спецодежды (халатов, шапочек, при необходимости – перчаток, масок).</w:t>
      </w:r>
    </w:p>
    <w:p w14:paraId="36A3D486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Принимать пищу в учебных лабораториях кафедры.</w:t>
      </w:r>
    </w:p>
    <w:p w14:paraId="461CFC09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Класть на столы или на пол в учебных лабораториях портфели и сумки.</w:t>
      </w:r>
    </w:p>
    <w:p w14:paraId="60FDB990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Перед началом работы студент обязан:</w:t>
      </w:r>
    </w:p>
    <w:p w14:paraId="00C4B06B" w14:textId="77777777" w:rsidR="00AC244D" w:rsidRPr="00BF7A89" w:rsidRDefault="00AC244D" w:rsidP="00282F82">
      <w:pPr>
        <w:numPr>
          <w:ilvl w:val="0"/>
          <w:numId w:val="30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Пройти первичный инструктаж по технике безопасности работы на кафедре микробиологии. В дальнейшем проходить повторный инструктаж по технике безопасности согласно графику проведения инструктажей.</w:t>
      </w:r>
    </w:p>
    <w:p w14:paraId="14B0A9F4" w14:textId="77777777" w:rsidR="00AC244D" w:rsidRPr="00BF7A89" w:rsidRDefault="00AC244D" w:rsidP="00282F82">
      <w:pPr>
        <w:numPr>
          <w:ilvl w:val="0"/>
          <w:numId w:val="30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Портфели, сумки, пакеты, книги и другие личные вещи положить в предназначенный для личных вещей студентов шкаф.</w:t>
      </w:r>
    </w:p>
    <w:p w14:paraId="5874A824" w14:textId="77777777" w:rsidR="00AC244D" w:rsidRPr="00BF7A89" w:rsidRDefault="00AC244D" w:rsidP="00282F82">
      <w:pPr>
        <w:numPr>
          <w:ilvl w:val="0"/>
          <w:numId w:val="30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Проверить состояние рабочего стола и микроскопа. О всех обнаруженных недочетах немедленно сообщить своему преподавателю. (Рабочий стол и микроскоп закрепляют за студентом на все время его работы на кафедре).</w:t>
      </w:r>
    </w:p>
    <w:p w14:paraId="0E6362C2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Обязанности студентов и дежурных во время лабораторной работы:</w:t>
      </w:r>
    </w:p>
    <w:p w14:paraId="15D0570A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На каждое занятие назначают 1 дежурного из состава группы</w:t>
      </w:r>
    </w:p>
    <w:p w14:paraId="74A7D4B3" w14:textId="77777777" w:rsidR="00AC244D" w:rsidRPr="00BF7A89" w:rsidRDefault="00AC244D" w:rsidP="00282F82">
      <w:pPr>
        <w:numPr>
          <w:ilvl w:val="0"/>
          <w:numId w:val="31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Дежурный принимает учебный материал от лаборанта кафедры.</w:t>
      </w:r>
    </w:p>
    <w:p w14:paraId="6597CE76" w14:textId="77777777" w:rsidR="00AC244D" w:rsidRPr="00BF7A89" w:rsidRDefault="00AC244D" w:rsidP="00282F82">
      <w:pPr>
        <w:numPr>
          <w:ilvl w:val="0"/>
          <w:numId w:val="31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F7A89">
        <w:rPr>
          <w:color w:val="000000"/>
        </w:rPr>
        <w:t xml:space="preserve">Во время лабораторной работы необходимо: </w:t>
      </w:r>
    </w:p>
    <w:p w14:paraId="0BD87364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1) содержать рабочее место в образцовом порядке и чистоте;</w:t>
      </w:r>
    </w:p>
    <w:p w14:paraId="09CF73BC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2) бережно обращаться с микроскопом, посудой, инструментами и другими предметами лабораторного оборудования;</w:t>
      </w:r>
    </w:p>
    <w:p w14:paraId="7697B3CF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 xml:space="preserve">3) проявлять максимальное внимание ко всем этапам работы с культурами микроорганизмов </w:t>
      </w:r>
      <w:r w:rsidRPr="00BF7A89">
        <w:rPr>
          <w:color w:val="000000"/>
          <w:lang w:val="en-US"/>
        </w:rPr>
        <w:t>I</w:t>
      </w:r>
      <w:r w:rsidRPr="00BF7A89">
        <w:rPr>
          <w:color w:val="000000"/>
        </w:rPr>
        <w:t>-</w:t>
      </w:r>
      <w:r w:rsidRPr="00BF7A89">
        <w:rPr>
          <w:color w:val="000000"/>
          <w:lang w:val="en-US"/>
        </w:rPr>
        <w:t>II</w:t>
      </w:r>
      <w:r w:rsidRPr="00BF7A89">
        <w:rPr>
          <w:color w:val="000000"/>
        </w:rPr>
        <w:t xml:space="preserve"> групп патогенности.</w:t>
      </w:r>
    </w:p>
    <w:p w14:paraId="34D9F51A" w14:textId="00DED696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4) е</w:t>
      </w:r>
      <w:r w:rsidRPr="00BF7A89">
        <w:rPr>
          <w:snapToGrid w:val="0"/>
        </w:rPr>
        <w:t xml:space="preserve">сли студент случайно разобьет пробирку с микробами или разольет заразный материал («микробиологическая авария»), он обязан сообщить об этом преподавателю и вместе с ним обеззаразить рабочее место. Перед началом работы студент должен </w:t>
      </w:r>
      <w:proofErr w:type="spellStart"/>
      <w:r w:rsidR="001E539A">
        <w:rPr>
          <w:snapToGrid w:val="0"/>
        </w:rPr>
        <w:t>Ознакомиться</w:t>
      </w:r>
      <w:r w:rsidRPr="00BF7A89">
        <w:rPr>
          <w:snapToGrid w:val="0"/>
        </w:rPr>
        <w:t>ся</w:t>
      </w:r>
      <w:proofErr w:type="spellEnd"/>
      <w:r w:rsidRPr="00BF7A89">
        <w:rPr>
          <w:snapToGrid w:val="0"/>
        </w:rPr>
        <w:t xml:space="preserve"> с «Мероприятиями на случай аварии при работе с патогенными биологическими агентами </w:t>
      </w:r>
      <w:r w:rsidRPr="00BF7A89">
        <w:rPr>
          <w:color w:val="000000"/>
          <w:lang w:val="en-US"/>
        </w:rPr>
        <w:t>I</w:t>
      </w:r>
      <w:r w:rsidRPr="00BF7A89">
        <w:rPr>
          <w:color w:val="000000"/>
        </w:rPr>
        <w:t>-</w:t>
      </w:r>
      <w:r w:rsidRPr="00BF7A89">
        <w:rPr>
          <w:color w:val="000000"/>
          <w:lang w:val="en-US"/>
        </w:rPr>
        <w:t>II</w:t>
      </w:r>
      <w:r w:rsidRPr="00BF7A89">
        <w:rPr>
          <w:color w:val="000000"/>
        </w:rPr>
        <w:t xml:space="preserve"> групп патогенности</w:t>
      </w:r>
      <w:r w:rsidRPr="00BF7A89">
        <w:rPr>
          <w:snapToGrid w:val="0"/>
        </w:rPr>
        <w:t>».</w:t>
      </w:r>
    </w:p>
    <w:p w14:paraId="289CA550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Обязанности студентов и дежурных по окончании работы:</w:t>
      </w:r>
    </w:p>
    <w:p w14:paraId="1C7EB0C0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Привести в порядок рабочее место.</w:t>
      </w:r>
    </w:p>
    <w:p w14:paraId="434F828D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Все использованные предметные стекла положить в указанное преподавателем место.</w:t>
      </w:r>
    </w:p>
    <w:p w14:paraId="5C503C07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Все засеянные пробирки и чашки поставить в термостат.</w:t>
      </w:r>
    </w:p>
    <w:p w14:paraId="0D1BCC76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Отработанный материал сдать дежурному для стерилизации.</w:t>
      </w:r>
    </w:p>
    <w:p w14:paraId="7E7F7E44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Привести в порядок микроскоп.</w:t>
      </w:r>
    </w:p>
    <w:p w14:paraId="7C1BE7C4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F7A89">
        <w:rPr>
          <w:color w:val="000000"/>
        </w:rPr>
        <w:t>Обработать руки антисептическим раствором и тщательно вымыть их с мылом.</w:t>
      </w:r>
    </w:p>
    <w:p w14:paraId="55974E27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snapToGrid w:val="0"/>
        </w:rPr>
        <w:t>Представить альбом с зарисовками и протокол для подписи преподавателю.</w:t>
      </w:r>
    </w:p>
    <w:p w14:paraId="289E0310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Дежурному вменяется в обязанность проверить состояние рабочих столов и устранить дефекты уборки; выключить свет.</w:t>
      </w:r>
    </w:p>
    <w:p w14:paraId="50E84EEF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center"/>
      </w:pPr>
    </w:p>
    <w:p w14:paraId="7B2903A8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center"/>
        <w:rPr>
          <w:i/>
        </w:rPr>
      </w:pPr>
      <w:smartTag w:uri="urn:schemas-microsoft-com:office:smarttags" w:element="place">
        <w:r w:rsidRPr="00BF7A89">
          <w:rPr>
            <w:lang w:val="en-US"/>
          </w:rPr>
          <w:t>I</w:t>
        </w:r>
        <w:r w:rsidRPr="00BF7A89">
          <w:t>.</w:t>
        </w:r>
      </w:smartTag>
      <w:r w:rsidRPr="00BF7A89">
        <w:t xml:space="preserve"> </w:t>
      </w:r>
      <w:r w:rsidRPr="00BF7A89">
        <w:rPr>
          <w:u w:val="single"/>
        </w:rPr>
        <w:t>Этапы приготовления мазков</w:t>
      </w:r>
    </w:p>
    <w:p w14:paraId="6F7E4641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both"/>
        <w:rPr>
          <w:i/>
        </w:rPr>
      </w:pPr>
      <w:r w:rsidRPr="00BF7A89">
        <w:rPr>
          <w:i/>
        </w:rPr>
        <w:t>1. Приготовление мазка из агаровой культуры</w:t>
      </w:r>
    </w:p>
    <w:p w14:paraId="5A5A2020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На середину обезжиренного предметного стекла нанести петлей каплю физиологического раствора.</w:t>
      </w:r>
    </w:p>
    <w:p w14:paraId="4E8F56D9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Внести стерильной петлей в каплю физиологического раствора агаровую культуру.</w:t>
      </w:r>
    </w:p>
    <w:p w14:paraId="6C0399E5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Равномерно распределить культуру на предметном стекле в виде круга диаметром 1,5-</w:t>
      </w:r>
      <w:smartTag w:uri="urn:schemas-microsoft-com:office:smarttags" w:element="metricconverter">
        <w:smartTagPr>
          <w:attr w:name="ProductID" w:val="2 см"/>
        </w:smartTagPr>
        <w:r w:rsidRPr="00BF7A89">
          <w:t>2 см</w:t>
        </w:r>
      </w:smartTag>
      <w:r w:rsidRPr="00BF7A89">
        <w:t>.</w:t>
      </w:r>
    </w:p>
    <w:p w14:paraId="6133E8F1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Простерилизовать петлю в пламени.</w:t>
      </w:r>
    </w:p>
    <w:p w14:paraId="1F7C3E0B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Высушить мазок при комнатной температуре или для ускорения – над пламенем спиртовки.</w:t>
      </w:r>
    </w:p>
    <w:p w14:paraId="7C64F353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Зафиксировать мазок в пламени.</w:t>
      </w:r>
    </w:p>
    <w:p w14:paraId="47D7B45B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Окрасить мазок.</w:t>
      </w:r>
    </w:p>
    <w:p w14:paraId="392EF4FB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Промыть водой.</w:t>
      </w:r>
    </w:p>
    <w:p w14:paraId="59790691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Просушить мазок фильтрованной бумагой.</w:t>
      </w:r>
    </w:p>
    <w:p w14:paraId="12FDCA29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Нанести на мазок каплю иммерсионного масла.</w:t>
      </w:r>
    </w:p>
    <w:p w14:paraId="2D41466F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Выполнить микроскопию мазка.</w:t>
      </w:r>
    </w:p>
    <w:p w14:paraId="3C37EB5D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both"/>
        <w:rPr>
          <w:i/>
        </w:rPr>
      </w:pPr>
      <w:r w:rsidRPr="00BF7A89">
        <w:rPr>
          <w:i/>
        </w:rPr>
        <w:t>2. Приготовление мазка из бульонной культуры</w:t>
      </w:r>
    </w:p>
    <w:p w14:paraId="484D1CDC" w14:textId="77777777" w:rsidR="00AC244D" w:rsidRPr="00BF7A89" w:rsidRDefault="00AC244D" w:rsidP="00282F82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На середину обезжиренного предметного стекла нанести стерильной петлей или стерильной пастеровской пипеткой каплю бульонной культуры и равномерно распределить в виде мазка диаметром 1,5-</w:t>
      </w:r>
      <w:smartTag w:uri="urn:schemas-microsoft-com:office:smarttags" w:element="metricconverter">
        <w:smartTagPr>
          <w:attr w:name="ProductID" w:val="2 см"/>
        </w:smartTagPr>
        <w:r w:rsidRPr="00BF7A89">
          <w:t>2 см</w:t>
        </w:r>
      </w:smartTag>
      <w:r w:rsidRPr="00BF7A89">
        <w:t xml:space="preserve">. </w:t>
      </w:r>
    </w:p>
    <w:p w14:paraId="5159081A" w14:textId="77777777" w:rsidR="00AC244D" w:rsidRPr="00BF7A89" w:rsidRDefault="00AC244D" w:rsidP="00282F82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Остальные этапы те же.</w:t>
      </w:r>
    </w:p>
    <w:p w14:paraId="4FB509D7" w14:textId="77777777" w:rsidR="00AC244D" w:rsidRPr="00C84063" w:rsidRDefault="00AC244D" w:rsidP="00AC244D">
      <w:pPr>
        <w:pStyle w:val="af5"/>
        <w:tabs>
          <w:tab w:val="left" w:pos="851"/>
        </w:tabs>
        <w:ind w:left="0" w:firstLine="567"/>
        <w:jc w:val="both"/>
        <w:rPr>
          <w:noProof/>
          <w:szCs w:val="18"/>
        </w:rPr>
      </w:pPr>
    </w:p>
    <w:p w14:paraId="77712347" w14:textId="77777777" w:rsidR="00FA0EE3" w:rsidRPr="00C84063" w:rsidRDefault="00FA0EE3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4A634E1B" w14:textId="77777777" w:rsidR="00FA0EE3" w:rsidRPr="00C84063" w:rsidRDefault="00FA0EE3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t>Основная:</w:t>
      </w:r>
    </w:p>
    <w:p w14:paraId="5EB850A0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5FF9FCC3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1462C199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2C685A8B" w14:textId="77777777" w:rsidR="00FA0EE3" w:rsidRPr="00C84063" w:rsidRDefault="00FA0EE3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3A66437D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Медицинская микробиология, вирусология, иммунология: практикум / Т. А. </w:t>
      </w:r>
      <w:proofErr w:type="spellStart"/>
      <w:r w:rsidRPr="00C84063">
        <w:rPr>
          <w:snapToGrid w:val="0"/>
        </w:rPr>
        <w:t>Канашкова</w:t>
      </w:r>
      <w:proofErr w:type="spellEnd"/>
      <w:r w:rsidRPr="00C84063">
        <w:rPr>
          <w:snapToGrid w:val="0"/>
        </w:rPr>
        <w:t xml:space="preserve"> [и др.]. – 6-е изд. – Минск : БГМУ, 2022</w:t>
      </w:r>
    </w:p>
    <w:p w14:paraId="0037E6B5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38DEB5D6" w14:textId="77777777" w:rsidR="00FA0EE3" w:rsidRPr="00C84063" w:rsidRDefault="00FA0EE3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5C393B" w14:textId="7D1272A9" w:rsidR="006D54F7" w:rsidRPr="00C84063" w:rsidRDefault="00FA0EE3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553802F2" w14:textId="2D60B013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hAnsi="Times New Roman" w:cs="Times New Roman"/>
          <w:sz w:val="24"/>
          <w:szCs w:val="24"/>
        </w:rPr>
        <w:br w:type="page"/>
      </w:r>
    </w:p>
    <w:p w14:paraId="60D5D833" w14:textId="554CD435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</w:t>
      </w:r>
      <w:r w:rsidR="004110D1">
        <w:rPr>
          <w:rFonts w:ascii="Times New Roman" w:eastAsia="MS Mincho" w:hAnsi="Times New Roman" w:cs="Times New Roman"/>
          <w:b/>
          <w:bCs/>
          <w:sz w:val="24"/>
          <w:szCs w:val="24"/>
        </w:rPr>
        <w:t>6</w:t>
      </w:r>
    </w:p>
    <w:p w14:paraId="1D232BA3" w14:textId="77777777" w:rsidR="0054742F" w:rsidRPr="00C84063" w:rsidRDefault="00CD55DD" w:rsidP="00AC244D">
      <w:pPr>
        <w:tabs>
          <w:tab w:val="left" w:pos="851"/>
        </w:tabs>
        <w:ind w:firstLine="567"/>
        <w:jc w:val="center"/>
        <w:rPr>
          <w:b/>
          <w:i/>
        </w:rPr>
      </w:pPr>
      <w:r w:rsidRPr="00C84063">
        <w:rPr>
          <w:rFonts w:eastAsia="MS Mincho"/>
        </w:rPr>
        <w:t xml:space="preserve">Тема: </w:t>
      </w:r>
      <w:r w:rsidR="0054742F" w:rsidRPr="00C84063">
        <w:rPr>
          <w:b/>
          <w:i/>
          <w:snapToGrid w:val="0"/>
        </w:rPr>
        <w:t xml:space="preserve">Микробиологические и молекулярно-биологические основы химиотерапии. Методы определения чувствительности микробов к антибиотикам. </w:t>
      </w:r>
      <w:r w:rsidR="0054742F" w:rsidRPr="00C84063">
        <w:rPr>
          <w:b/>
          <w:i/>
        </w:rPr>
        <w:t>Микрофлора лекарственного растительного сырья и готовых лекарственных форм. Методы оценки микробиологической чистоты и стерильности лекарственных средств</w:t>
      </w:r>
    </w:p>
    <w:p w14:paraId="511D267A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65A001E" w14:textId="723E9390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54F2554A" w14:textId="51D0DE6A" w:rsidR="00746FB5" w:rsidRPr="00C84063" w:rsidRDefault="001E539A" w:rsidP="00282F8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Учесть результаты своих посевов на </w:t>
      </w:r>
      <w:r w:rsidR="00746FB5" w:rsidRPr="00C84063">
        <w:rPr>
          <w:rFonts w:ascii="Times New Roman" w:eastAsia="MS Mincho" w:hAnsi="Times New Roman" w:cs="Times New Roman"/>
          <w:sz w:val="24"/>
          <w:szCs w:val="24"/>
        </w:rPr>
        <w:t>чашк</w:t>
      </w:r>
      <w:r>
        <w:rPr>
          <w:rFonts w:ascii="Times New Roman" w:eastAsia="MS Mincho" w:hAnsi="Times New Roman" w:cs="Times New Roman"/>
          <w:sz w:val="24"/>
          <w:szCs w:val="24"/>
        </w:rPr>
        <w:t>е</w:t>
      </w:r>
      <w:r w:rsidR="00746FB5" w:rsidRPr="00C84063">
        <w:rPr>
          <w:rFonts w:ascii="Times New Roman" w:eastAsia="MS Mincho" w:hAnsi="Times New Roman" w:cs="Times New Roman"/>
          <w:sz w:val="24"/>
          <w:szCs w:val="24"/>
        </w:rPr>
        <w:t xml:space="preserve"> Петри.</w:t>
      </w:r>
    </w:p>
    <w:p w14:paraId="0C3DDD77" w14:textId="6A063849" w:rsidR="00A06247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</w:rPr>
      </w:pPr>
      <w:r>
        <w:rPr>
          <w:snapToGrid w:val="0"/>
        </w:rPr>
        <w:t>Научиться</w:t>
      </w:r>
      <w:r w:rsidR="00A06247" w:rsidRPr="00C84063">
        <w:rPr>
          <w:snapToGrid w:val="0"/>
        </w:rPr>
        <w:t xml:space="preserve"> определять чувствительность микробов к антибиотикам </w:t>
      </w:r>
      <w:proofErr w:type="spellStart"/>
      <w:r w:rsidR="00A06247" w:rsidRPr="00C84063">
        <w:rPr>
          <w:snapToGrid w:val="0"/>
        </w:rPr>
        <w:t>дискодиффузионным</w:t>
      </w:r>
      <w:proofErr w:type="spellEnd"/>
      <w:r w:rsidR="00A06247" w:rsidRPr="00C84063">
        <w:rPr>
          <w:snapToGrid w:val="0"/>
        </w:rPr>
        <w:t xml:space="preserve"> методом.</w:t>
      </w:r>
    </w:p>
    <w:p w14:paraId="3C65E02B" w14:textId="4FB4E73F" w:rsidR="00A06247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</w:rPr>
      </w:pPr>
      <w:r>
        <w:rPr>
          <w:snapToGrid w:val="0"/>
        </w:rPr>
        <w:t>Познакомиться</w:t>
      </w:r>
      <w:r w:rsidR="00A06247" w:rsidRPr="00C84063">
        <w:rPr>
          <w:snapToGrid w:val="0"/>
        </w:rPr>
        <w:t xml:space="preserve"> с методом Е-теста для определения МПК антибиотика.</w:t>
      </w:r>
    </w:p>
    <w:p w14:paraId="2B55A578" w14:textId="1A3F8639" w:rsidR="00A06247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</w:rPr>
      </w:pPr>
      <w:r>
        <w:rPr>
          <w:snapToGrid w:val="0"/>
        </w:rPr>
        <w:t>Научиться</w:t>
      </w:r>
      <w:r w:rsidR="00A06247" w:rsidRPr="00C84063">
        <w:rPr>
          <w:snapToGrid w:val="0"/>
        </w:rPr>
        <w:t xml:space="preserve"> определять МПК методом серийных разведений в бульоне.</w:t>
      </w:r>
    </w:p>
    <w:p w14:paraId="076555C4" w14:textId="5A0FBAF1" w:rsidR="002A61AB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</w:pPr>
      <w:r>
        <w:t xml:space="preserve">Изучить </w:t>
      </w:r>
      <w:r w:rsidR="00A06247" w:rsidRPr="00C84063">
        <w:t>тест-системы для определения чувствительности бактерий к антибиотикам.</w:t>
      </w:r>
    </w:p>
    <w:p w14:paraId="3EBCFD84" w14:textId="1873CEB8" w:rsidR="003560DC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Научиться</w:t>
      </w:r>
      <w:r w:rsidR="003560DC" w:rsidRPr="00C84063">
        <w:t xml:space="preserve"> оценивать результаты гель-тромб-теста с целью обнаружения эндотоксина.</w:t>
      </w:r>
    </w:p>
    <w:p w14:paraId="078A19F9" w14:textId="28839155" w:rsidR="003560DC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Ознакомиться</w:t>
      </w:r>
      <w:r w:rsidR="003560DC" w:rsidRPr="00C84063">
        <w:t xml:space="preserve"> с методикой контроля стерильности в закрытой системе (</w:t>
      </w:r>
      <w:proofErr w:type="spellStart"/>
      <w:r w:rsidR="003560DC" w:rsidRPr="00C84063">
        <w:t>стеритест</w:t>
      </w:r>
      <w:proofErr w:type="spellEnd"/>
      <w:r w:rsidR="003560DC" w:rsidRPr="00C84063">
        <w:t>).</w:t>
      </w:r>
    </w:p>
    <w:p w14:paraId="4CA3F248" w14:textId="77777777" w:rsidR="006863E5" w:rsidRPr="00C84063" w:rsidRDefault="006863E5" w:rsidP="00AC244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bookmarkStart w:id="0" w:name="_Hlk150763075"/>
    </w:p>
    <w:bookmarkEnd w:id="0"/>
    <w:p w14:paraId="07D6DFEF" w14:textId="5F3B1B3B" w:rsidR="00746FB5" w:rsidRPr="00C84063" w:rsidRDefault="00746FB5" w:rsidP="00282F82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</w:t>
      </w:r>
    </w:p>
    <w:p w14:paraId="119C85B8" w14:textId="5C93CD94" w:rsidR="00743E62" w:rsidRPr="00C84063" w:rsidRDefault="00743E62" w:rsidP="00AC244D">
      <w:pPr>
        <w:tabs>
          <w:tab w:val="left" w:pos="851"/>
        </w:tabs>
        <w:ind w:right="50" w:firstLine="567"/>
        <w:jc w:val="both"/>
      </w:pPr>
      <w:r w:rsidRPr="00C84063">
        <w:rPr>
          <w:b/>
          <w:i/>
          <w:snapToGrid w:val="0"/>
        </w:rPr>
        <w:t>Микробиологические и молекулярно-биологические основы химиотерапии:</w:t>
      </w:r>
    </w:p>
    <w:p w14:paraId="36B791DB" w14:textId="47F809CB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Антимикробная химиотерапия. Терапевтический индекс. Антибиотики, определение, требования к антибиотикам.</w:t>
      </w:r>
    </w:p>
    <w:p w14:paraId="3B6347FD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Классификация антибиотиков: по происхождению, характеру и спектру действия. Механизм действия антибиотиков.</w:t>
      </w:r>
    </w:p>
    <w:p w14:paraId="6ACD8F0C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подавляющие синтез клеточной стенки.</w:t>
      </w:r>
    </w:p>
    <w:p w14:paraId="6AF5ACE7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действующие на клеточную мембрану.</w:t>
      </w:r>
    </w:p>
    <w:p w14:paraId="6DF70955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подавляющие синтез белка.</w:t>
      </w:r>
    </w:p>
    <w:p w14:paraId="392E05FA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нарушающие синтез нуклеиновых кислот.</w:t>
      </w:r>
    </w:p>
    <w:p w14:paraId="35A82AA7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 xml:space="preserve">Сульфаниламиды, </w:t>
      </w:r>
      <w:proofErr w:type="spellStart"/>
      <w:r w:rsidRPr="00C84063">
        <w:t>триметоприм</w:t>
      </w:r>
      <w:proofErr w:type="spellEnd"/>
      <w:r w:rsidRPr="00C84063">
        <w:t>.</w:t>
      </w:r>
    </w:p>
    <w:p w14:paraId="0F79128D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 xml:space="preserve">Побочные эффекты использования антимикробных препаратов. </w:t>
      </w:r>
    </w:p>
    <w:p w14:paraId="32C96272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>Определение чувствительности микроорганизмов к антибиотикам (МИК, МБК).</w:t>
      </w:r>
    </w:p>
    <w:p w14:paraId="72D2843B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>Диффузионные методы определения чувствительности микроорганизмов к антибиотикам (</w:t>
      </w:r>
      <w:proofErr w:type="spellStart"/>
      <w:r w:rsidRPr="00C84063">
        <w:t>дискодиффузионный</w:t>
      </w:r>
      <w:proofErr w:type="spellEnd"/>
      <w:r w:rsidRPr="00C84063">
        <w:t xml:space="preserve"> метод и Е-тест).</w:t>
      </w:r>
    </w:p>
    <w:p w14:paraId="1127BCF4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 xml:space="preserve">Методы серийных разведений определения чувствительности микроорганизмов к антибиотикам. Автоматизированные методы. </w:t>
      </w:r>
    </w:p>
    <w:p w14:paraId="3C88974F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 xml:space="preserve">Механизмы развития лекарственной устойчивости. Генотипическая и фенотипическая устойчивость к антибиотикам. Профилактика распространения </w:t>
      </w:r>
      <w:proofErr w:type="spellStart"/>
      <w:r w:rsidRPr="00C84063">
        <w:t>антибиотикоустойчивости</w:t>
      </w:r>
      <w:proofErr w:type="spellEnd"/>
      <w:r w:rsidRPr="00C84063">
        <w:t xml:space="preserve"> микроорганизмов.</w:t>
      </w:r>
    </w:p>
    <w:p w14:paraId="5F219427" w14:textId="444A95F7" w:rsidR="00746FB5" w:rsidRPr="00C84063" w:rsidRDefault="00746FB5" w:rsidP="00282F82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</w:t>
      </w:r>
      <w:r w:rsidRPr="00C84063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63D8FEF" w14:textId="1CC0C2F1" w:rsidR="00746FB5" w:rsidRPr="00C84063" w:rsidRDefault="00746FB5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1. Учет чувствительности стафилококка к антибиотикам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дискодиффузионным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методом.</w:t>
      </w:r>
    </w:p>
    <w:p w14:paraId="22C78FA7" w14:textId="6E5D83F1" w:rsidR="00746FB5" w:rsidRPr="00C84063" w:rsidRDefault="00746FB5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2. Учет чувствительности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E.coli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к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доксициклину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методом серийных разведений.</w:t>
      </w:r>
    </w:p>
    <w:p w14:paraId="6A5C7FCB" w14:textId="731C6561" w:rsidR="00746FB5" w:rsidRPr="00C84063" w:rsidRDefault="00746FB5" w:rsidP="00AC244D">
      <w:pPr>
        <w:pStyle w:val="6"/>
        <w:keepNext w:val="0"/>
        <w:tabs>
          <w:tab w:val="left" w:pos="851"/>
          <w:tab w:val="left" w:pos="1134"/>
        </w:tabs>
        <w:ind w:firstLine="567"/>
      </w:pPr>
      <w:r w:rsidRPr="00C84063">
        <w:rPr>
          <w:b/>
        </w:rPr>
        <w:t>Демонстрация:</w:t>
      </w:r>
      <w:r w:rsidRPr="00C84063">
        <w:t xml:space="preserve"> Е-тест</w:t>
      </w:r>
      <w:r w:rsidR="00743E62" w:rsidRPr="00C84063">
        <w:t xml:space="preserve">, планшет с </w:t>
      </w:r>
      <w:r w:rsidRPr="00C84063">
        <w:t>тест-систем</w:t>
      </w:r>
      <w:r w:rsidR="00743E62" w:rsidRPr="00C84063">
        <w:t>ой</w:t>
      </w:r>
      <w:r w:rsidRPr="00C84063">
        <w:t xml:space="preserve"> для определения чувствительности </w:t>
      </w:r>
      <w:r w:rsidR="00743E62" w:rsidRPr="00C84063">
        <w:t>бактерий</w:t>
      </w:r>
      <w:r w:rsidRPr="00C84063">
        <w:t xml:space="preserve"> к антибиотикам.</w:t>
      </w:r>
    </w:p>
    <w:p w14:paraId="6D467537" w14:textId="5A24F1A7" w:rsidR="00743E62" w:rsidRPr="00C84063" w:rsidRDefault="00743E62" w:rsidP="00AC244D">
      <w:pPr>
        <w:tabs>
          <w:tab w:val="left" w:pos="851"/>
        </w:tabs>
        <w:ind w:firstLine="567"/>
        <w:rPr>
          <w:b/>
          <w:i/>
        </w:rPr>
      </w:pPr>
      <w:r w:rsidRPr="00C84063">
        <w:rPr>
          <w:b/>
          <w:i/>
        </w:rPr>
        <w:t>Методы оценки микробиологической чистоты и стерильности лекарственных средств</w:t>
      </w:r>
    </w:p>
    <w:p w14:paraId="74620969" w14:textId="77777777" w:rsidR="00743E62" w:rsidRPr="00C84063" w:rsidRDefault="00743E62" w:rsidP="00282F82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851"/>
        </w:tabs>
        <w:ind w:firstLine="567"/>
        <w:jc w:val="both"/>
      </w:pPr>
      <w:r w:rsidRPr="00C84063">
        <w:t>Источники и причины микробного загрязнения лекарственного растительного сырья и готовых лекарственных средств. Признаки микробной порчи лекарственных форм и меры ее предупреждения.</w:t>
      </w:r>
    </w:p>
    <w:p w14:paraId="70100863" w14:textId="77777777" w:rsidR="00743E62" w:rsidRPr="00C84063" w:rsidRDefault="00743E62" w:rsidP="00282F82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851"/>
        </w:tabs>
        <w:ind w:firstLine="567"/>
        <w:jc w:val="both"/>
      </w:pPr>
      <w:r w:rsidRPr="00C84063">
        <w:t>Определение микробной загрязненности лекарственных средств и способы устранения их антимикробного действия.</w:t>
      </w:r>
    </w:p>
    <w:p w14:paraId="321EB8EC" w14:textId="77777777" w:rsidR="00743E62" w:rsidRPr="00C84063" w:rsidRDefault="00743E62" w:rsidP="00282F82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851"/>
        </w:tabs>
        <w:ind w:firstLine="567"/>
        <w:jc w:val="both"/>
      </w:pPr>
      <w:r w:rsidRPr="00C84063">
        <w:lastRenderedPageBreak/>
        <w:t xml:space="preserve">Определение стерильности инъекционных растворов. </w:t>
      </w:r>
      <w:proofErr w:type="spellStart"/>
      <w:r w:rsidRPr="00C84063">
        <w:t>Пирогены</w:t>
      </w:r>
      <w:proofErr w:type="spellEnd"/>
      <w:r w:rsidRPr="00C84063">
        <w:t xml:space="preserve">. Эндотоксины как причина </w:t>
      </w:r>
      <w:proofErr w:type="spellStart"/>
      <w:r w:rsidRPr="00C84063">
        <w:t>пирогенности</w:t>
      </w:r>
      <w:proofErr w:type="spellEnd"/>
      <w:r w:rsidRPr="00C84063">
        <w:t xml:space="preserve"> инъекционных растворов. Гель-тромб-тест для обнаружения эндотоксина.</w:t>
      </w:r>
    </w:p>
    <w:p w14:paraId="5FA9126B" w14:textId="77777777" w:rsidR="00743E62" w:rsidRPr="00C84063" w:rsidRDefault="00743E62" w:rsidP="00282F82">
      <w:pPr>
        <w:numPr>
          <w:ilvl w:val="0"/>
          <w:numId w:val="8"/>
        </w:numPr>
        <w:tabs>
          <w:tab w:val="clear" w:pos="340"/>
          <w:tab w:val="num" w:pos="709"/>
          <w:tab w:val="left" w:pos="851"/>
        </w:tabs>
        <w:ind w:firstLine="567"/>
        <w:jc w:val="both"/>
      </w:pPr>
      <w:r w:rsidRPr="00C84063">
        <w:t>Методы оценки микробиологической чистоты и стерильности лекарственных средств.</w:t>
      </w:r>
      <w:r w:rsidRPr="00C84063">
        <w:rPr>
          <w:sz w:val="28"/>
          <w:szCs w:val="28"/>
        </w:rPr>
        <w:t xml:space="preserve"> </w:t>
      </w:r>
      <w:r w:rsidRPr="00C84063">
        <w:t>Микробиологический контроль воды для инъекций.</w:t>
      </w:r>
    </w:p>
    <w:p w14:paraId="74348728" w14:textId="2FC6D222" w:rsidR="00743E62" w:rsidRPr="00C84063" w:rsidRDefault="00743E62" w:rsidP="00AC244D">
      <w:pPr>
        <w:pStyle w:val="a3"/>
        <w:tabs>
          <w:tab w:val="num" w:pos="709"/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4272B5C" w14:textId="5804B06C" w:rsidR="00743E62" w:rsidRPr="00C84063" w:rsidRDefault="00743E62" w:rsidP="00AC244D">
      <w:pPr>
        <w:pStyle w:val="af5"/>
        <w:tabs>
          <w:tab w:val="left" w:pos="851"/>
        </w:tabs>
        <w:ind w:left="0" w:firstLine="567"/>
        <w:jc w:val="both"/>
      </w:pPr>
      <w:r w:rsidRPr="00C84063">
        <w:rPr>
          <w:b/>
          <w:bCs/>
        </w:rPr>
        <w:t>Демонстрация</w:t>
      </w:r>
      <w:r w:rsidRPr="00C84063">
        <w:t xml:space="preserve"> определения стерильности лекарственных средств в системе «</w:t>
      </w:r>
      <w:proofErr w:type="spellStart"/>
      <w:r w:rsidRPr="00C84063">
        <w:t>стеритест</w:t>
      </w:r>
      <w:proofErr w:type="spellEnd"/>
      <w:r w:rsidRPr="00C84063">
        <w:t>».</w:t>
      </w:r>
    </w:p>
    <w:p w14:paraId="46142E8C" w14:textId="56E21597" w:rsidR="00743E62" w:rsidRPr="00C84063" w:rsidRDefault="00743E62" w:rsidP="00282F82">
      <w:pPr>
        <w:pStyle w:val="af5"/>
        <w:numPr>
          <w:ilvl w:val="0"/>
          <w:numId w:val="24"/>
        </w:numPr>
        <w:tabs>
          <w:tab w:val="num" w:pos="709"/>
          <w:tab w:val="left" w:pos="851"/>
        </w:tabs>
        <w:ind w:left="0" w:firstLine="567"/>
        <w:jc w:val="both"/>
      </w:pPr>
      <w:r w:rsidRPr="00AC244D">
        <w:rPr>
          <w:rFonts w:eastAsia="MS Mincho"/>
          <w:b/>
        </w:rPr>
        <w:t>Самостоятельная работа студентов</w:t>
      </w:r>
    </w:p>
    <w:p w14:paraId="36E3BF23" w14:textId="74B7E315" w:rsidR="00743E62" w:rsidRPr="00C84063" w:rsidRDefault="00743E62" w:rsidP="00AC244D">
      <w:pPr>
        <w:tabs>
          <w:tab w:val="num" w:pos="709"/>
          <w:tab w:val="left" w:pos="851"/>
        </w:tabs>
        <w:ind w:firstLine="567"/>
        <w:jc w:val="both"/>
      </w:pPr>
      <w:r w:rsidRPr="00C84063">
        <w:t>Учет результатов гель-тромб-теста для обнаружения эндотоксина.</w:t>
      </w:r>
    </w:p>
    <w:p w14:paraId="07E804CE" w14:textId="77777777" w:rsidR="00AC244D" w:rsidRDefault="00AC244D" w:rsidP="00AC244D">
      <w:pPr>
        <w:tabs>
          <w:tab w:val="left" w:pos="851"/>
        </w:tabs>
        <w:ind w:firstLine="567"/>
        <w:jc w:val="right"/>
        <w:rPr>
          <w:b/>
        </w:rPr>
      </w:pPr>
    </w:p>
    <w:p w14:paraId="62AD94E1" w14:textId="3A6320A4" w:rsidR="00743E62" w:rsidRPr="00C84063" w:rsidRDefault="00743E62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38356A2F" w14:textId="77777777" w:rsidR="00743E62" w:rsidRPr="00C84063" w:rsidRDefault="00743E62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t>Основная:</w:t>
      </w:r>
    </w:p>
    <w:p w14:paraId="74375CDF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0AF2C203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1E09AF41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749512FF" w14:textId="77777777" w:rsidR="00743E62" w:rsidRPr="00C84063" w:rsidRDefault="00743E62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1606BE4B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Медицинская микробиология, вирусология, иммунология: практикум / Т. А. </w:t>
      </w:r>
      <w:proofErr w:type="spellStart"/>
      <w:r w:rsidRPr="00C84063">
        <w:rPr>
          <w:snapToGrid w:val="0"/>
        </w:rPr>
        <w:t>Канашкова</w:t>
      </w:r>
      <w:proofErr w:type="spellEnd"/>
      <w:r w:rsidRPr="00C84063">
        <w:rPr>
          <w:snapToGrid w:val="0"/>
        </w:rPr>
        <w:t xml:space="preserve"> [и др.]. – 6-е изд. – Минск : БГМУ, 2022</w:t>
      </w:r>
    </w:p>
    <w:p w14:paraId="1BBF0E40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0B928046" w14:textId="77777777" w:rsidR="00743E62" w:rsidRPr="00C84063" w:rsidRDefault="00743E62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4FBACD" w14:textId="77777777" w:rsidR="00743E62" w:rsidRPr="00C84063" w:rsidRDefault="00743E62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2F090EAC" w14:textId="09849A14" w:rsidR="002A61AB" w:rsidRPr="00C84063" w:rsidRDefault="002A61AB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17B095" w14:textId="0ADE0A44" w:rsidR="002A61AB" w:rsidRPr="00C84063" w:rsidRDefault="002A61AB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EF2C1F" w14:textId="77777777" w:rsidR="002A61AB" w:rsidRPr="00C84063" w:rsidRDefault="002A61AB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BFA992" w14:textId="347B3246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br w:type="page"/>
      </w:r>
    </w:p>
    <w:p w14:paraId="11D92BCB" w14:textId="5C13F0FC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</w:t>
      </w:r>
      <w:r w:rsidR="004110D1">
        <w:rPr>
          <w:rFonts w:ascii="Times New Roman" w:eastAsia="MS Mincho" w:hAnsi="Times New Roman" w:cs="Times New Roman"/>
          <w:b/>
          <w:bCs/>
          <w:sz w:val="24"/>
          <w:szCs w:val="24"/>
        </w:rPr>
        <w:t>7</w:t>
      </w:r>
    </w:p>
    <w:p w14:paraId="5371D7D9" w14:textId="006FA3D1" w:rsidR="00CD55DD" w:rsidRPr="00C84063" w:rsidRDefault="00CD55DD" w:rsidP="00AC244D">
      <w:pPr>
        <w:tabs>
          <w:tab w:val="left" w:pos="851"/>
        </w:tabs>
        <w:ind w:firstLine="567"/>
        <w:jc w:val="center"/>
        <w:rPr>
          <w:b/>
          <w:i/>
        </w:rPr>
      </w:pPr>
      <w:r w:rsidRPr="00C84063">
        <w:rPr>
          <w:rFonts w:eastAsia="MS Mincho"/>
        </w:rPr>
        <w:t>Тема:</w:t>
      </w:r>
      <w:r w:rsidRPr="00C84063">
        <w:rPr>
          <w:b/>
          <w:i/>
          <w:snapToGrid w:val="0"/>
        </w:rPr>
        <w:t xml:space="preserve"> </w:t>
      </w:r>
      <w:r w:rsidR="005F6971" w:rsidRPr="00C84063">
        <w:rPr>
          <w:b/>
          <w:i/>
        </w:rPr>
        <w:t>Иммунитет. Виды и системы иммунитета. Иммунокомпетентные клетки. Цитокины. Антигены, антитела, серологические реакции. Механизмы развития иммунного ответа</w:t>
      </w:r>
    </w:p>
    <w:p w14:paraId="30F0A010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39426F" w14:textId="29A75BD8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78B6DCFC" w14:textId="5A6B454A" w:rsidR="00AB62FC" w:rsidRPr="00C84063" w:rsidRDefault="001E539A" w:rsidP="00282F8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Ознакомиться</w:t>
      </w:r>
      <w:r w:rsidR="00AB62FC" w:rsidRPr="00C84063">
        <w:t xml:space="preserve"> с методикой постановка реакции </w:t>
      </w:r>
      <w:proofErr w:type="spellStart"/>
      <w:r w:rsidR="00AB62FC" w:rsidRPr="00C84063">
        <w:t>кольцепреципитации</w:t>
      </w:r>
      <w:proofErr w:type="spellEnd"/>
      <w:r w:rsidR="00AB62FC" w:rsidRPr="00C84063">
        <w:t>.</w:t>
      </w:r>
    </w:p>
    <w:p w14:paraId="1A48B49F" w14:textId="5791626B" w:rsidR="00AB62FC" w:rsidRPr="00C84063" w:rsidRDefault="001E539A" w:rsidP="00282F8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>
        <w:t>Научиться</w:t>
      </w:r>
      <w:r w:rsidR="00AB62FC" w:rsidRPr="00C84063">
        <w:t xml:space="preserve"> учитывать результаты РПГА и делать заключение.</w:t>
      </w:r>
    </w:p>
    <w:p w14:paraId="72460203" w14:textId="70FCA600" w:rsidR="00AB62FC" w:rsidRPr="00C84063" w:rsidRDefault="001E539A" w:rsidP="00282F8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>
        <w:t>Освоить</w:t>
      </w:r>
      <w:r w:rsidR="00AB62FC" w:rsidRPr="00C84063">
        <w:t xml:space="preserve"> </w:t>
      </w:r>
      <w:r>
        <w:t>по</w:t>
      </w:r>
      <w:r w:rsidR="00AB62FC" w:rsidRPr="00C84063">
        <w:t>ста</w:t>
      </w:r>
      <w:r>
        <w:t>новку</w:t>
      </w:r>
      <w:r w:rsidR="00AB62FC" w:rsidRPr="00C84063">
        <w:t xml:space="preserve"> реакци</w:t>
      </w:r>
      <w:r>
        <w:t>и</w:t>
      </w:r>
      <w:r w:rsidR="00AB62FC" w:rsidRPr="00C84063">
        <w:t xml:space="preserve"> агглютинации на стекле.</w:t>
      </w:r>
    </w:p>
    <w:p w14:paraId="02C82D85" w14:textId="604E18CC" w:rsidR="00AB62FC" w:rsidRPr="00C84063" w:rsidRDefault="001E539A" w:rsidP="00282F8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Научиться</w:t>
      </w:r>
      <w:r w:rsidR="00AB62FC" w:rsidRPr="00C84063">
        <w:rPr>
          <w:rFonts w:ascii="Times New Roman" w:eastAsia="MS Mincho" w:hAnsi="Times New Roman" w:cs="Times New Roman"/>
          <w:sz w:val="24"/>
          <w:szCs w:val="24"/>
        </w:rPr>
        <w:t xml:space="preserve"> оценивать результаты ИФА для определения антител в сыворотке пациентов.</w:t>
      </w:r>
    </w:p>
    <w:p w14:paraId="548707AE" w14:textId="5C704D6D" w:rsidR="00AB62FC" w:rsidRPr="00C84063" w:rsidRDefault="001E539A" w:rsidP="00282F8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Ознакомиться с </w:t>
      </w:r>
      <w:r w:rsidR="00AB62FC" w:rsidRPr="00C84063">
        <w:rPr>
          <w:rFonts w:ascii="Times New Roman" w:eastAsia="MS Mincho" w:hAnsi="Times New Roman" w:cs="Times New Roman"/>
          <w:sz w:val="24"/>
          <w:szCs w:val="24"/>
        </w:rPr>
        <w:t>мазк</w:t>
      </w:r>
      <w:r>
        <w:rPr>
          <w:rFonts w:ascii="Times New Roman" w:eastAsia="MS Mincho" w:hAnsi="Times New Roman" w:cs="Times New Roman"/>
          <w:sz w:val="24"/>
          <w:szCs w:val="24"/>
        </w:rPr>
        <w:t>ами</w:t>
      </w:r>
      <w:r w:rsidR="00AB62FC" w:rsidRPr="00C84063">
        <w:rPr>
          <w:rFonts w:ascii="Times New Roman" w:eastAsia="MS Mincho" w:hAnsi="Times New Roman" w:cs="Times New Roman"/>
          <w:sz w:val="24"/>
          <w:szCs w:val="24"/>
        </w:rPr>
        <w:t xml:space="preserve"> с РИФ в конфокальном микроскопе.</w:t>
      </w:r>
    </w:p>
    <w:p w14:paraId="1D4B5351" w14:textId="4C5D20E8" w:rsidR="00CD55DD" w:rsidRPr="00C84063" w:rsidRDefault="00CD55DD" w:rsidP="00AC244D">
      <w:pPr>
        <w:tabs>
          <w:tab w:val="left" w:pos="851"/>
        </w:tabs>
        <w:autoSpaceDE w:val="0"/>
        <w:autoSpaceDN w:val="0"/>
        <w:adjustRightInd w:val="0"/>
        <w:ind w:right="-1" w:firstLine="567"/>
        <w:jc w:val="both"/>
        <w:rPr>
          <w:rFonts w:eastAsia="MS Mincho"/>
        </w:rPr>
      </w:pPr>
    </w:p>
    <w:p w14:paraId="1C5DD228" w14:textId="7CCF7A91" w:rsidR="00AB62FC" w:rsidRPr="00C84063" w:rsidRDefault="00AC244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 w:rsidR="00AB62FC" w:rsidRPr="00C84063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</w:t>
      </w:r>
    </w:p>
    <w:p w14:paraId="5AD3026B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Определение понятия «иммунитет», виды и феномены иммунитета, «иммунологическая память».</w:t>
      </w:r>
    </w:p>
    <w:p w14:paraId="6C10B968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Структура системы иммунитета: центральные и периферические органы, подсистемы.</w:t>
      </w:r>
    </w:p>
    <w:p w14:paraId="58A5B242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Центральные понятия системы иммунитета: антигены, антитела, рецепторы, цитокины.</w:t>
      </w:r>
    </w:p>
    <w:p w14:paraId="67B461F8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Цитокины: общие свойства, классификация.</w:t>
      </w:r>
    </w:p>
    <w:p w14:paraId="0E1F58B0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Интерлейкины.</w:t>
      </w:r>
    </w:p>
    <w:p w14:paraId="639A197F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  <w:lang w:val="en-US"/>
        </w:rPr>
        <w:t>CD</w:t>
      </w:r>
      <w:r w:rsidRPr="00C84063">
        <w:rPr>
          <w:snapToGrid w:val="0"/>
        </w:rPr>
        <w:t>-молекулы.</w:t>
      </w:r>
    </w:p>
    <w:p w14:paraId="6D832ACA" w14:textId="427EAD6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Лимфоидная система: </w:t>
      </w:r>
      <w:proofErr w:type="spellStart"/>
      <w:r w:rsidRPr="00C84063">
        <w:rPr>
          <w:snapToGrid w:val="0"/>
        </w:rPr>
        <w:t>субпопуляции</w:t>
      </w:r>
      <w:proofErr w:type="spellEnd"/>
      <w:r w:rsidRPr="00C84063">
        <w:rPr>
          <w:snapToGrid w:val="0"/>
        </w:rPr>
        <w:t xml:space="preserve"> Т- и В- лимфоцитов, функции.</w:t>
      </w:r>
    </w:p>
    <w:p w14:paraId="72BBAE2B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Антигены: определение, свойства, виды.</w:t>
      </w:r>
    </w:p>
    <w:p w14:paraId="25158E80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Основные бактериальные антигены, характеристика. </w:t>
      </w:r>
      <w:proofErr w:type="spellStart"/>
      <w:r w:rsidRPr="00C84063">
        <w:rPr>
          <w:snapToGrid w:val="0"/>
        </w:rPr>
        <w:t>Суперантигены</w:t>
      </w:r>
      <w:proofErr w:type="spellEnd"/>
      <w:r w:rsidRPr="00C84063">
        <w:rPr>
          <w:snapToGrid w:val="0"/>
        </w:rPr>
        <w:t>.</w:t>
      </w:r>
    </w:p>
    <w:p w14:paraId="2D34295F" w14:textId="27C8A09A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Неинфекционные антигены, виды. </w:t>
      </w:r>
      <w:r w:rsidRPr="00C84063">
        <w:rPr>
          <w:snapToGrid w:val="0"/>
          <w:lang w:val="en-US"/>
        </w:rPr>
        <w:t>HLA</w:t>
      </w:r>
      <w:r w:rsidRPr="00C84063">
        <w:rPr>
          <w:snapToGrid w:val="0"/>
        </w:rPr>
        <w:t>-система.</w:t>
      </w:r>
    </w:p>
    <w:p w14:paraId="4523E014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Иммуноглобулины: определение, структура.</w:t>
      </w:r>
    </w:p>
    <w:p w14:paraId="0C582C72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Классы иммуноглобулинов, характеристика. </w:t>
      </w:r>
    </w:p>
    <w:p w14:paraId="7EEB6A8C" w14:textId="56C5EC71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Антитела: виды, механизмы действия. </w:t>
      </w:r>
    </w:p>
    <w:p w14:paraId="28637EDD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Серологические реакции: общая характеристика, назначение.</w:t>
      </w:r>
    </w:p>
    <w:p w14:paraId="0C069D75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Реакция преципитации, виды, ингредиенты, цель постановки.</w:t>
      </w:r>
    </w:p>
    <w:p w14:paraId="36247F05" w14:textId="51F5348A" w:rsidR="00AB62FC" w:rsidRPr="00C84063" w:rsidRDefault="00AB62FC" w:rsidP="00AC244D">
      <w:pPr>
        <w:pStyle w:val="a3"/>
        <w:tabs>
          <w:tab w:val="left" w:pos="851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>о ходе самостоятельной работы.</w:t>
      </w:r>
    </w:p>
    <w:p w14:paraId="72ABE6AF" w14:textId="77777777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Реакция агглютинации: ингредиенты, ее виды, назначение.</w:t>
      </w:r>
    </w:p>
    <w:p w14:paraId="47BDC84D" w14:textId="77777777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 РПГА: ингредиенты, назначение.</w:t>
      </w:r>
    </w:p>
    <w:p w14:paraId="7885FF63" w14:textId="3366A9AF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РИФ, виды, ингредиенты.</w:t>
      </w:r>
    </w:p>
    <w:p w14:paraId="47A36C6B" w14:textId="77777777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ИФА, ингредиенты, цель постановки, учет реакции.</w:t>
      </w:r>
    </w:p>
    <w:p w14:paraId="46ED74F7" w14:textId="7E1413F2" w:rsidR="00AB62FC" w:rsidRPr="00C84063" w:rsidRDefault="00AB62FC" w:rsidP="00AC244D">
      <w:pPr>
        <w:pStyle w:val="a3"/>
        <w:tabs>
          <w:tab w:val="left" w:pos="851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4E36CE" w14:textId="02DE9171" w:rsidR="00AB62FC" w:rsidRPr="00C84063" w:rsidRDefault="00AC244D" w:rsidP="00AC244D">
      <w:pPr>
        <w:pStyle w:val="a3"/>
        <w:tabs>
          <w:tab w:val="left" w:pos="851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</w:t>
      </w:r>
      <w:r w:rsidR="00AB62FC"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14:paraId="327937AD" w14:textId="6F9B6683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C84063">
        <w:t>Постановка ориентировочной реакции агглютинации на стекле с целью определения вида микроба.</w:t>
      </w:r>
    </w:p>
    <w:p w14:paraId="603A7C30" w14:textId="7D649345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  <w:tab w:val="num" w:pos="1692"/>
        </w:tabs>
        <w:ind w:left="0" w:firstLine="567"/>
        <w:jc w:val="both"/>
      </w:pPr>
      <w:r w:rsidRPr="00C84063">
        <w:t>Постановка реакции преципитации с целью определения видовой принадлежности белка.</w:t>
      </w:r>
    </w:p>
    <w:p w14:paraId="1029037C" w14:textId="199AF27D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  <w:tab w:val="num" w:pos="1692"/>
        </w:tabs>
        <w:ind w:left="0" w:firstLine="567"/>
        <w:jc w:val="both"/>
      </w:pPr>
      <w:r w:rsidRPr="00C84063">
        <w:t>Учет демонстрационной РПГА для обнаружения антител в сыворотке пациентов.</w:t>
      </w:r>
    </w:p>
    <w:p w14:paraId="1D362B4E" w14:textId="0BBCE4DC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  <w:tab w:val="num" w:pos="1692"/>
        </w:tabs>
        <w:ind w:left="0" w:firstLine="567"/>
        <w:jc w:val="both"/>
      </w:pPr>
      <w:r w:rsidRPr="00C84063">
        <w:t>Учет демонстрационной ИФА для обнаружения антител в сыворотке пациентов.</w:t>
      </w:r>
    </w:p>
    <w:p w14:paraId="36F63397" w14:textId="12976ADE" w:rsidR="00FA5570" w:rsidRPr="00C84063" w:rsidRDefault="00FA5570" w:rsidP="00AC244D">
      <w:pPr>
        <w:pStyle w:val="af5"/>
        <w:tabs>
          <w:tab w:val="left" w:pos="851"/>
          <w:tab w:val="num" w:pos="1692"/>
        </w:tabs>
        <w:ind w:left="0" w:firstLine="567"/>
        <w:jc w:val="both"/>
      </w:pPr>
      <w:r w:rsidRPr="006863E5">
        <w:rPr>
          <w:rFonts w:eastAsia="MS Mincho"/>
          <w:b/>
          <w:bCs/>
        </w:rPr>
        <w:t>Демонстрация</w:t>
      </w:r>
      <w:r w:rsidRPr="00C84063">
        <w:rPr>
          <w:rFonts w:eastAsia="MS Mincho"/>
        </w:rPr>
        <w:t xml:space="preserve"> препаратов с РИФ в конфокальном микроскопе.</w:t>
      </w:r>
    </w:p>
    <w:p w14:paraId="1DFCA5DB" w14:textId="77777777" w:rsidR="00AC244D" w:rsidRDefault="00AC244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4156F2" w14:textId="2F7E5E83" w:rsidR="00FA5570" w:rsidRPr="00C84063" w:rsidRDefault="00FA5570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t>Разбор биопрепаратов</w:t>
      </w:r>
      <w:r w:rsidRPr="00C84063">
        <w:rPr>
          <w:rFonts w:ascii="Times New Roman" w:eastAsia="MS Mincho" w:hAnsi="Times New Roman" w:cs="Times New Roman"/>
          <w:sz w:val="24"/>
          <w:szCs w:val="24"/>
        </w:rPr>
        <w:t>:</w:t>
      </w:r>
      <w:r w:rsidRPr="00C84063">
        <w:rPr>
          <w:rFonts w:ascii="Times New Roman" w:hAnsi="Times New Roman" w:cs="Times New Roman"/>
        </w:rPr>
        <w:t xml:space="preserve">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преципитирующие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сыворотки, антитоксическая противостолбнячная сыворотка, столбнячный анатоксин,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аггл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сыв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брюшнотиф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.,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диагностикум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брюшнотиф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.,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эритроцитарный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брюшнотиф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C84063">
        <w:rPr>
          <w:rFonts w:ascii="Times New Roman" w:eastAsia="MS Mincho" w:hAnsi="Times New Roman" w:cs="Times New Roman"/>
          <w:sz w:val="24"/>
          <w:szCs w:val="24"/>
          <w:lang w:val="en-US"/>
        </w:rPr>
        <w:t>Vi</w:t>
      </w:r>
      <w:r w:rsidRPr="00C84063">
        <w:rPr>
          <w:rFonts w:ascii="Times New Roman" w:eastAsia="MS Mincho" w:hAnsi="Times New Roman" w:cs="Times New Roman"/>
          <w:sz w:val="24"/>
          <w:szCs w:val="24"/>
        </w:rPr>
        <w:t>-</w:t>
      </w:r>
      <w:proofErr w:type="spellStart"/>
      <w:r w:rsidRPr="00C84063">
        <w:rPr>
          <w:rFonts w:ascii="Times New Roman" w:eastAsia="MS Mincho" w:hAnsi="Times New Roman" w:cs="Times New Roman"/>
          <w:sz w:val="24"/>
          <w:szCs w:val="24"/>
        </w:rPr>
        <w:t>диагностикум</w:t>
      </w:r>
      <w:proofErr w:type="spellEnd"/>
      <w:r w:rsidRPr="00C84063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91C6216" w14:textId="77777777" w:rsidR="00AC244D" w:rsidRDefault="00AC244D" w:rsidP="00AC244D">
      <w:pPr>
        <w:tabs>
          <w:tab w:val="left" w:pos="851"/>
        </w:tabs>
        <w:ind w:firstLine="567"/>
        <w:jc w:val="right"/>
        <w:rPr>
          <w:b/>
        </w:rPr>
      </w:pPr>
    </w:p>
    <w:p w14:paraId="5AD95196" w14:textId="00737A02" w:rsidR="00FA5570" w:rsidRPr="00C84063" w:rsidRDefault="00FA5570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5E1BD470" w14:textId="77777777" w:rsidR="00FA5570" w:rsidRPr="00C84063" w:rsidRDefault="00FA5570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lastRenderedPageBreak/>
        <w:t>Основная:</w:t>
      </w:r>
    </w:p>
    <w:p w14:paraId="6CB1AA92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76E993BA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79D54DF6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071CDF44" w14:textId="77777777" w:rsidR="00FA5570" w:rsidRPr="00C84063" w:rsidRDefault="00FA5570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79ADE1C8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Медицинская микробиология, вирусология, иммунология: практикум / Т. А. </w:t>
      </w:r>
      <w:proofErr w:type="spellStart"/>
      <w:r w:rsidRPr="00C84063">
        <w:rPr>
          <w:snapToGrid w:val="0"/>
        </w:rPr>
        <w:t>Канашкова</w:t>
      </w:r>
      <w:proofErr w:type="spellEnd"/>
      <w:r w:rsidRPr="00C84063">
        <w:rPr>
          <w:snapToGrid w:val="0"/>
        </w:rPr>
        <w:t xml:space="preserve"> [и др.]. – 6-е изд. – Минск : БГМУ, 2022</w:t>
      </w:r>
    </w:p>
    <w:p w14:paraId="1EBBAAB2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20903E04" w14:textId="77777777" w:rsidR="00FA5570" w:rsidRPr="00C84063" w:rsidRDefault="00FA5570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7E0A4" w14:textId="77777777" w:rsidR="00FA5570" w:rsidRPr="00C84063" w:rsidRDefault="00FA5570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61B5BF39" w14:textId="00EBCB27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br w:type="page"/>
      </w:r>
    </w:p>
    <w:p w14:paraId="1475D38A" w14:textId="21A4389A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</w:t>
      </w:r>
      <w:r w:rsidR="004110D1">
        <w:rPr>
          <w:rFonts w:ascii="Times New Roman" w:eastAsia="MS Mincho" w:hAnsi="Times New Roman" w:cs="Times New Roman"/>
          <w:b/>
          <w:bCs/>
          <w:sz w:val="24"/>
          <w:szCs w:val="24"/>
        </w:rPr>
        <w:t>8</w:t>
      </w:r>
    </w:p>
    <w:p w14:paraId="1F3D1518" w14:textId="77777777" w:rsidR="000133AC" w:rsidRPr="00C84063" w:rsidRDefault="00CD55DD" w:rsidP="00AC244D">
      <w:pPr>
        <w:pStyle w:val="7"/>
        <w:tabs>
          <w:tab w:val="left" w:pos="851"/>
        </w:tabs>
        <w:ind w:firstLine="567"/>
        <w:jc w:val="center"/>
        <w:rPr>
          <w:b/>
          <w:i/>
          <w:sz w:val="22"/>
          <w:szCs w:val="22"/>
        </w:rPr>
      </w:pPr>
      <w:r w:rsidRPr="00C84063">
        <w:rPr>
          <w:rFonts w:eastAsia="MS Mincho"/>
        </w:rPr>
        <w:t xml:space="preserve">Тема: </w:t>
      </w:r>
      <w:r w:rsidR="000133AC" w:rsidRPr="00C84063">
        <w:rPr>
          <w:b/>
          <w:i/>
          <w:sz w:val="22"/>
          <w:szCs w:val="22"/>
        </w:rPr>
        <w:t>Оценка иммунного статуса. Иммунопатология. Иммунодефициты. Аллергия, аутоиммунные реакции. Аллергены. Кожно-аллергические пробы. Основы иммунопрофилактики и иммунотерапии.</w:t>
      </w:r>
    </w:p>
    <w:p w14:paraId="33CC2709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0252A5" w14:textId="5310510F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5E458F50" w14:textId="628BE03A" w:rsidR="000133AC" w:rsidRPr="00C84063" w:rsidRDefault="001E539A" w:rsidP="00282F8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Научиться</w:t>
      </w:r>
      <w:r w:rsidR="000133AC" w:rsidRPr="00C84063">
        <w:rPr>
          <w:rFonts w:ascii="Times New Roman" w:eastAsia="MS Mincho" w:hAnsi="Times New Roman" w:cs="Times New Roman"/>
          <w:sz w:val="24"/>
          <w:szCs w:val="24"/>
        </w:rPr>
        <w:t xml:space="preserve"> оценивать результаты ИФА для определения антител </w:t>
      </w:r>
      <w:proofErr w:type="spellStart"/>
      <w:r w:rsidR="000133AC" w:rsidRPr="00C84063">
        <w:rPr>
          <w:rFonts w:ascii="Times New Roman" w:eastAsia="MS Mincho" w:hAnsi="Times New Roman" w:cs="Times New Roman"/>
          <w:sz w:val="24"/>
          <w:szCs w:val="24"/>
          <w:lang w:val="en-US"/>
        </w:rPr>
        <w:t>IgE</w:t>
      </w:r>
      <w:proofErr w:type="spellEnd"/>
      <w:r w:rsidR="000133AC" w:rsidRPr="00C84063">
        <w:rPr>
          <w:rFonts w:ascii="Times New Roman" w:eastAsia="MS Mincho" w:hAnsi="Times New Roman" w:cs="Times New Roman"/>
          <w:sz w:val="24"/>
          <w:szCs w:val="24"/>
        </w:rPr>
        <w:t xml:space="preserve"> в сыворотке пациентов при аллергии 1 типа.</w:t>
      </w:r>
    </w:p>
    <w:p w14:paraId="083A83FE" w14:textId="161C1A40" w:rsidR="000133AC" w:rsidRPr="00C84063" w:rsidRDefault="001E539A" w:rsidP="00282F8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sz w:val="24"/>
          <w:szCs w:val="24"/>
        </w:rPr>
        <w:t>Ознакомиться с</w:t>
      </w:r>
      <w:r w:rsidR="000133AC" w:rsidRPr="00C84063">
        <w:rPr>
          <w:rFonts w:ascii="Times New Roman" w:eastAsia="Cambria Math" w:hAnsi="Times New Roman" w:cs="Times New Roman"/>
          <w:sz w:val="24"/>
          <w:szCs w:val="24"/>
        </w:rPr>
        <w:t xml:space="preserve"> вопрос</w:t>
      </w:r>
      <w:r>
        <w:rPr>
          <w:rFonts w:ascii="Times New Roman" w:eastAsia="Cambria Math" w:hAnsi="Times New Roman" w:cs="Times New Roman"/>
          <w:sz w:val="24"/>
          <w:szCs w:val="24"/>
        </w:rPr>
        <w:t>ами</w:t>
      </w:r>
      <w:r w:rsidR="000133AC" w:rsidRPr="00C84063">
        <w:rPr>
          <w:rFonts w:ascii="Times New Roman" w:eastAsia="Cambria Math" w:hAnsi="Times New Roman" w:cs="Times New Roman"/>
          <w:sz w:val="24"/>
          <w:szCs w:val="24"/>
        </w:rPr>
        <w:t xml:space="preserve"> медицинской этики и деонтологии при испытании вакцин и других биопрепаратов.</w:t>
      </w:r>
    </w:p>
    <w:p w14:paraId="3AA8699A" w14:textId="46510083" w:rsidR="000133AC" w:rsidRPr="00C84063" w:rsidRDefault="001E539A" w:rsidP="00282F8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Изучить</w:t>
      </w:r>
      <w:r w:rsidR="000133AC" w:rsidRPr="00C84063">
        <w:rPr>
          <w:rFonts w:ascii="Times New Roman" w:eastAsia="MS Mincho" w:hAnsi="Times New Roman" w:cs="Times New Roman"/>
          <w:sz w:val="24"/>
          <w:szCs w:val="24"/>
        </w:rPr>
        <w:t xml:space="preserve"> биопрепараты по теме занятия</w:t>
      </w:r>
      <w:r w:rsidR="000133AC" w:rsidRPr="00C84063">
        <w:rPr>
          <w:rFonts w:ascii="Times New Roman" w:hAnsi="Times New Roman" w:cs="Times New Roman"/>
        </w:rPr>
        <w:t>.</w:t>
      </w:r>
    </w:p>
    <w:p w14:paraId="69E80898" w14:textId="77777777" w:rsidR="000133AC" w:rsidRPr="00C84063" w:rsidRDefault="000133AC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3728C20" w14:textId="4EA9209A" w:rsidR="00C84063" w:rsidRPr="003075A8" w:rsidRDefault="00C84063" w:rsidP="00282F82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075A8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знаний:</w:t>
      </w:r>
    </w:p>
    <w:p w14:paraId="2C766704" w14:textId="77777777" w:rsidR="00C84063" w:rsidRPr="003075A8" w:rsidRDefault="00C84063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555AD18E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rPr>
          <w:snapToGrid w:val="0"/>
        </w:rPr>
      </w:pPr>
      <w:r w:rsidRPr="003075A8">
        <w:rPr>
          <w:snapToGrid w:val="0"/>
        </w:rPr>
        <w:t xml:space="preserve">Иммунопатология: определение, виды.  Виды гиперчувствительности, характеристика. Типы гиперчувствительности по </w:t>
      </w:r>
      <w:proofErr w:type="spellStart"/>
      <w:r w:rsidRPr="003075A8">
        <w:rPr>
          <w:snapToGrid w:val="0"/>
        </w:rPr>
        <w:t>Геллу-Кумбсу</w:t>
      </w:r>
      <w:proofErr w:type="spellEnd"/>
      <w:r w:rsidRPr="003075A8">
        <w:rPr>
          <w:snapToGrid w:val="0"/>
        </w:rPr>
        <w:t>.</w:t>
      </w:r>
    </w:p>
    <w:p w14:paraId="18260AE8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>Аллергия, определение, общая характеристика. Стадии развития. Аллергены.</w:t>
      </w:r>
    </w:p>
    <w:p w14:paraId="067D235A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Механизмы анафилактических реакций </w:t>
      </w:r>
      <w:r w:rsidRPr="003075A8">
        <w:rPr>
          <w:snapToGrid w:val="0"/>
          <w:lang w:val="en-US"/>
        </w:rPr>
        <w:t>I</w:t>
      </w:r>
      <w:r w:rsidRPr="003075A8">
        <w:rPr>
          <w:snapToGrid w:val="0"/>
        </w:rPr>
        <w:t xml:space="preserve"> типа.</w:t>
      </w:r>
    </w:p>
    <w:p w14:paraId="09C1E899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  <w:lang w:val="en-US"/>
        </w:rPr>
        <w:t>II</w:t>
      </w:r>
      <w:r w:rsidRPr="003075A8">
        <w:rPr>
          <w:snapToGrid w:val="0"/>
        </w:rPr>
        <w:t xml:space="preserve"> тип – цитотоксические реакции. </w:t>
      </w:r>
    </w:p>
    <w:p w14:paraId="6F04F232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  <w:lang w:val="en-US"/>
        </w:rPr>
        <w:t>III</w:t>
      </w:r>
      <w:r w:rsidRPr="003075A8">
        <w:rPr>
          <w:snapToGrid w:val="0"/>
        </w:rPr>
        <w:t xml:space="preserve"> тип - </w:t>
      </w:r>
      <w:proofErr w:type="spellStart"/>
      <w:r w:rsidRPr="003075A8">
        <w:rPr>
          <w:snapToGrid w:val="0"/>
        </w:rPr>
        <w:t>иммунокомплексные</w:t>
      </w:r>
      <w:proofErr w:type="spellEnd"/>
      <w:r w:rsidRPr="003075A8">
        <w:rPr>
          <w:snapToGrid w:val="0"/>
        </w:rPr>
        <w:t xml:space="preserve"> реакции. </w:t>
      </w:r>
    </w:p>
    <w:p w14:paraId="724B32C7" w14:textId="458735E8" w:rsidR="00C84063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>
        <w:rPr>
          <w:snapToGrid w:val="0"/>
          <w:lang w:val="en-US"/>
        </w:rPr>
        <w:t xml:space="preserve">V </w:t>
      </w:r>
      <w:r>
        <w:rPr>
          <w:snapToGrid w:val="0"/>
        </w:rPr>
        <w:t xml:space="preserve">тип – </w:t>
      </w:r>
      <w:proofErr w:type="spellStart"/>
      <w:r>
        <w:rPr>
          <w:snapToGrid w:val="0"/>
        </w:rPr>
        <w:t>а</w:t>
      </w:r>
      <w:r w:rsidRPr="003075A8">
        <w:rPr>
          <w:snapToGrid w:val="0"/>
        </w:rPr>
        <w:t>нтирецепторные</w:t>
      </w:r>
      <w:proofErr w:type="spellEnd"/>
      <w:r w:rsidRPr="003075A8">
        <w:rPr>
          <w:snapToGrid w:val="0"/>
        </w:rPr>
        <w:t xml:space="preserve"> реакции</w:t>
      </w:r>
      <w:r>
        <w:rPr>
          <w:snapToGrid w:val="0"/>
        </w:rPr>
        <w:t>.</w:t>
      </w:r>
    </w:p>
    <w:p w14:paraId="2BCC6658" w14:textId="00770F1C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>
        <w:rPr>
          <w:snapToGrid w:val="0"/>
          <w:lang w:val="en-US"/>
        </w:rPr>
        <w:t>IV</w:t>
      </w:r>
      <w:r w:rsidRPr="00C84063">
        <w:rPr>
          <w:snapToGrid w:val="0"/>
        </w:rPr>
        <w:t xml:space="preserve"> </w:t>
      </w:r>
      <w:r>
        <w:rPr>
          <w:snapToGrid w:val="0"/>
        </w:rPr>
        <w:t>тип –</w:t>
      </w:r>
      <w:r w:rsidRPr="003075A8">
        <w:rPr>
          <w:snapToGrid w:val="0"/>
        </w:rPr>
        <w:t xml:space="preserve"> Гиперчувствительность замедленного типа. Кожные пробы. </w:t>
      </w:r>
    </w:p>
    <w:p w14:paraId="3514B9A2" w14:textId="17C4E644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Иммунодефициты, виды. </w:t>
      </w:r>
      <w:r>
        <w:rPr>
          <w:snapToGrid w:val="0"/>
        </w:rPr>
        <w:t>Примеры п</w:t>
      </w:r>
      <w:r w:rsidRPr="003075A8">
        <w:rPr>
          <w:snapToGrid w:val="0"/>
        </w:rPr>
        <w:t>ервичны</w:t>
      </w:r>
      <w:r>
        <w:rPr>
          <w:snapToGrid w:val="0"/>
        </w:rPr>
        <w:t>х</w:t>
      </w:r>
      <w:r w:rsidRPr="003075A8">
        <w:rPr>
          <w:snapToGrid w:val="0"/>
        </w:rPr>
        <w:t xml:space="preserve"> иммунодефицит</w:t>
      </w:r>
      <w:r>
        <w:rPr>
          <w:snapToGrid w:val="0"/>
        </w:rPr>
        <w:t>ов.</w:t>
      </w:r>
    </w:p>
    <w:p w14:paraId="31588D8E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>Вторичные иммунодефициты. Причины вторичных иммунодефицитов.</w:t>
      </w:r>
    </w:p>
    <w:p w14:paraId="2D3B5555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>Иммунодиагностика, иммунный статус, общая характеристика.</w:t>
      </w:r>
    </w:p>
    <w:p w14:paraId="58456210" w14:textId="7A78F840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Характеристика лейкоцитов. Определение различных </w:t>
      </w:r>
      <w:proofErr w:type="spellStart"/>
      <w:r w:rsidRPr="003075A8">
        <w:rPr>
          <w:snapToGrid w:val="0"/>
        </w:rPr>
        <w:t>субпопуляций</w:t>
      </w:r>
      <w:proofErr w:type="spellEnd"/>
      <w:r w:rsidRPr="003075A8">
        <w:rPr>
          <w:snapToGrid w:val="0"/>
        </w:rPr>
        <w:t xml:space="preserve">. </w:t>
      </w:r>
    </w:p>
    <w:p w14:paraId="5A8CD9F1" w14:textId="4E6C604C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Характеристика Т- и В-лимфоцитов, оценка функциональной активности. </w:t>
      </w:r>
    </w:p>
    <w:p w14:paraId="42430C1E" w14:textId="77777777" w:rsidR="00927261" w:rsidRPr="00927261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rFonts w:eastAsia="MS Mincho"/>
        </w:rPr>
      </w:pPr>
      <w:r w:rsidRPr="003075A8">
        <w:rPr>
          <w:snapToGrid w:val="0"/>
        </w:rPr>
        <w:t>Характеристика системы гранулоцитов и моноцитов. Оценка фагоцитоза.</w:t>
      </w:r>
    </w:p>
    <w:p w14:paraId="75356262" w14:textId="2134A06F" w:rsidR="00C84063" w:rsidRPr="00927261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rFonts w:eastAsia="MS Mincho"/>
        </w:rPr>
      </w:pPr>
      <w:r w:rsidRPr="00927261">
        <w:rPr>
          <w:b/>
        </w:rPr>
        <w:t>Разбор биопрепаратов</w:t>
      </w:r>
      <w:r w:rsidRPr="003075A8">
        <w:t>.</w:t>
      </w:r>
    </w:p>
    <w:p w14:paraId="74D6E391" w14:textId="78387E43" w:rsidR="00C84063" w:rsidRPr="003075A8" w:rsidRDefault="00C84063" w:rsidP="00282F82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075A8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студентов.</w:t>
      </w:r>
    </w:p>
    <w:p w14:paraId="64A12343" w14:textId="77777777" w:rsidR="00927261" w:rsidRPr="00927261" w:rsidRDefault="00C84063" w:rsidP="00282F82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eastAsia="MS Mincho"/>
          <w:b/>
        </w:rPr>
      </w:pPr>
      <w:r w:rsidRPr="003075A8">
        <w:t xml:space="preserve">Учет ИФА для определения </w:t>
      </w:r>
      <w:r w:rsidRPr="003075A8">
        <w:rPr>
          <w:rFonts w:eastAsia="MS Mincho"/>
        </w:rPr>
        <w:t xml:space="preserve">антител </w:t>
      </w:r>
      <w:proofErr w:type="spellStart"/>
      <w:r w:rsidRPr="003075A8">
        <w:rPr>
          <w:rFonts w:eastAsia="MS Mincho"/>
          <w:lang w:val="en-US"/>
        </w:rPr>
        <w:t>IgE</w:t>
      </w:r>
      <w:proofErr w:type="spellEnd"/>
      <w:r w:rsidRPr="003075A8">
        <w:rPr>
          <w:rFonts w:eastAsia="MS Mincho"/>
        </w:rPr>
        <w:t xml:space="preserve"> в сыворотке пациентов при аллергии 1 типа.</w:t>
      </w:r>
    </w:p>
    <w:p w14:paraId="428C66DD" w14:textId="073265B7" w:rsidR="00927261" w:rsidRDefault="00927261" w:rsidP="00AC244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MS Mincho"/>
          <w:b/>
        </w:rPr>
      </w:pPr>
    </w:p>
    <w:p w14:paraId="73D7D21D" w14:textId="3078678C" w:rsidR="00927261" w:rsidRDefault="009915E6" w:rsidP="00282F82">
      <w:pPr>
        <w:pStyle w:val="af5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b/>
          <w:sz w:val="22"/>
          <w:szCs w:val="22"/>
        </w:rPr>
      </w:pPr>
      <w:r w:rsidRPr="009915E6">
        <w:rPr>
          <w:b/>
          <w:sz w:val="22"/>
          <w:szCs w:val="22"/>
        </w:rPr>
        <w:t xml:space="preserve">ЭКЗАМЕН ПО </w:t>
      </w:r>
      <w:r w:rsidR="00927261" w:rsidRPr="009915E6">
        <w:rPr>
          <w:b/>
          <w:sz w:val="22"/>
          <w:szCs w:val="22"/>
        </w:rPr>
        <w:t>ПРАКТИЧЕСКИ</w:t>
      </w:r>
      <w:r w:rsidRPr="009915E6">
        <w:rPr>
          <w:b/>
          <w:sz w:val="22"/>
          <w:szCs w:val="22"/>
        </w:rPr>
        <w:t>М</w:t>
      </w:r>
      <w:r w:rsidR="00927261" w:rsidRPr="009915E6">
        <w:rPr>
          <w:b/>
          <w:sz w:val="22"/>
          <w:szCs w:val="22"/>
        </w:rPr>
        <w:t xml:space="preserve"> НАВЫК</w:t>
      </w:r>
      <w:r w:rsidRPr="009915E6">
        <w:rPr>
          <w:b/>
          <w:sz w:val="22"/>
          <w:szCs w:val="22"/>
        </w:rPr>
        <w:t>АМ</w:t>
      </w:r>
      <w:r w:rsidR="00927261" w:rsidRPr="009915E6">
        <w:rPr>
          <w:b/>
          <w:sz w:val="22"/>
          <w:szCs w:val="22"/>
        </w:rPr>
        <w:t xml:space="preserve"> </w:t>
      </w:r>
    </w:p>
    <w:p w14:paraId="7B0168B3" w14:textId="4218FDDC" w:rsidR="007D380C" w:rsidRDefault="007D380C" w:rsidP="00282F82">
      <w:pPr>
        <w:pStyle w:val="af5"/>
        <w:numPr>
          <w:ilvl w:val="0"/>
          <w:numId w:val="33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Студенты должны ознакомиться с описанием препаратов по учебному пособию «Бактерийные и вирусные препараты», авторы Зубарева И.В. и др., 2010, а также знать назначение всех нижеперечисленных препаратов.</w:t>
      </w:r>
    </w:p>
    <w:p w14:paraId="001A9218" w14:textId="0EDE5313" w:rsidR="007D380C" w:rsidRDefault="007D380C" w:rsidP="00282F82">
      <w:pPr>
        <w:pStyle w:val="af5"/>
        <w:numPr>
          <w:ilvl w:val="0"/>
          <w:numId w:val="33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Знать механизм и назначение реакций: агглютинации, пассивной гемагглютинации (РПГА), преципитации, иммуноферментного анализа (ИФА), иммунной флюоресценции (РИФ, прямой и непрямой метод).</w:t>
      </w:r>
    </w:p>
    <w:p w14:paraId="0225B628" w14:textId="77777777" w:rsidR="007D380C" w:rsidRPr="009915E6" w:rsidRDefault="007D380C" w:rsidP="007D380C">
      <w:pPr>
        <w:pStyle w:val="af5"/>
        <w:spacing w:line="360" w:lineRule="auto"/>
        <w:ind w:left="567"/>
        <w:jc w:val="both"/>
        <w:rPr>
          <w:b/>
          <w:sz w:val="22"/>
          <w:szCs w:val="22"/>
        </w:rPr>
      </w:pPr>
    </w:p>
    <w:p w14:paraId="7B51C66C" w14:textId="28630BDB" w:rsidR="00927261" w:rsidRPr="00927261" w:rsidRDefault="00927261" w:rsidP="00AC244D">
      <w:pPr>
        <w:pStyle w:val="af1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7261">
        <w:rPr>
          <w:rFonts w:ascii="Times New Roman" w:hAnsi="Times New Roman" w:cs="Times New Roman"/>
          <w:b/>
          <w:bCs/>
          <w:sz w:val="22"/>
          <w:szCs w:val="22"/>
        </w:rPr>
        <w:t>Вакцины</w:t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B3616EC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Вакцина АКДС</w:t>
      </w:r>
    </w:p>
    <w:p w14:paraId="351A0E9D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Столбнячный анатоксин</w:t>
      </w:r>
    </w:p>
    <w:p w14:paraId="43AF5D53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Вакцина БЦЖ</w:t>
      </w:r>
    </w:p>
    <w:p w14:paraId="399C0D26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Живая сибиреязвенная вакцина (СТИ)</w:t>
      </w:r>
    </w:p>
    <w:p w14:paraId="32B13609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Антирабиическая</w:t>
      </w:r>
      <w:proofErr w:type="spellEnd"/>
      <w:r w:rsidRPr="00927261">
        <w:rPr>
          <w:sz w:val="22"/>
          <w:szCs w:val="22"/>
        </w:rPr>
        <w:t xml:space="preserve"> </w:t>
      </w:r>
      <w:proofErr w:type="spellStart"/>
      <w:r w:rsidRPr="00927261">
        <w:rPr>
          <w:sz w:val="22"/>
          <w:szCs w:val="22"/>
        </w:rPr>
        <w:t>культуральная</w:t>
      </w:r>
      <w:proofErr w:type="spellEnd"/>
      <w:r w:rsidRPr="00927261">
        <w:rPr>
          <w:sz w:val="22"/>
          <w:szCs w:val="22"/>
        </w:rPr>
        <w:t xml:space="preserve"> инактивированная вакцина</w:t>
      </w:r>
    </w:p>
    <w:p w14:paraId="5372B8D5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Вакцина против клещевого энцефалита </w:t>
      </w:r>
      <w:proofErr w:type="spellStart"/>
      <w:r w:rsidRPr="00927261">
        <w:rPr>
          <w:sz w:val="22"/>
          <w:szCs w:val="22"/>
        </w:rPr>
        <w:t>культуральная</w:t>
      </w:r>
      <w:proofErr w:type="spellEnd"/>
      <w:r w:rsidRPr="00927261">
        <w:rPr>
          <w:sz w:val="22"/>
          <w:szCs w:val="22"/>
        </w:rPr>
        <w:t xml:space="preserve"> инактивированная</w:t>
      </w:r>
    </w:p>
    <w:p w14:paraId="73299ABE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Полиомиелитная </w:t>
      </w:r>
      <w:proofErr w:type="spellStart"/>
      <w:r w:rsidRPr="00927261">
        <w:rPr>
          <w:sz w:val="22"/>
          <w:szCs w:val="22"/>
        </w:rPr>
        <w:t>культуральная</w:t>
      </w:r>
      <w:proofErr w:type="spellEnd"/>
      <w:r w:rsidRPr="00927261">
        <w:rPr>
          <w:sz w:val="22"/>
          <w:szCs w:val="22"/>
        </w:rPr>
        <w:t xml:space="preserve"> инактивированная вакцина</w:t>
      </w:r>
    </w:p>
    <w:p w14:paraId="1E226349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НВ</w:t>
      </w:r>
      <w:r w:rsidRPr="00927261">
        <w:rPr>
          <w:sz w:val="22"/>
          <w:szCs w:val="22"/>
          <w:lang w:val="en-US"/>
        </w:rPr>
        <w:t>s</w:t>
      </w:r>
      <w:r w:rsidRPr="00927261">
        <w:rPr>
          <w:sz w:val="22"/>
          <w:szCs w:val="22"/>
        </w:rPr>
        <w:t>-вакцина</w:t>
      </w:r>
    </w:p>
    <w:p w14:paraId="2847AF87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lastRenderedPageBreak/>
        <w:t>КПК-вакцина</w:t>
      </w:r>
    </w:p>
    <w:p w14:paraId="612596DF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Гриппол</w:t>
      </w:r>
      <w:proofErr w:type="spellEnd"/>
    </w:p>
    <w:p w14:paraId="31ACF523" w14:textId="25AF5E8C" w:rsidR="00927261" w:rsidRPr="00927261" w:rsidRDefault="00927261" w:rsidP="00AC244D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7261">
        <w:rPr>
          <w:rFonts w:ascii="Times New Roman" w:hAnsi="Times New Roman" w:cs="Times New Roman"/>
          <w:sz w:val="22"/>
          <w:szCs w:val="22"/>
        </w:rPr>
        <w:t>Сыворотки для профилактики и лечения</w:t>
      </w:r>
    </w:p>
    <w:p w14:paraId="5345132F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Противостолбнячная сыворотка «</w:t>
      </w:r>
      <w:proofErr w:type="spellStart"/>
      <w:r w:rsidRPr="00927261">
        <w:rPr>
          <w:sz w:val="22"/>
          <w:szCs w:val="22"/>
        </w:rPr>
        <w:t>Диаферм</w:t>
      </w:r>
      <w:proofErr w:type="spellEnd"/>
      <w:r w:rsidRPr="00927261">
        <w:rPr>
          <w:sz w:val="22"/>
          <w:szCs w:val="22"/>
        </w:rPr>
        <w:t>»</w:t>
      </w:r>
    </w:p>
    <w:p w14:paraId="1BFDD941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Противоботулиническая поливалентная сыворотка</w:t>
      </w:r>
    </w:p>
    <w:p w14:paraId="74844AA8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Антирабический гамма-глобулин</w:t>
      </w:r>
    </w:p>
    <w:p w14:paraId="12310A24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Сибиреязвенный глобулин</w:t>
      </w:r>
    </w:p>
    <w:p w14:paraId="717E8406" w14:textId="179C19D0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Антистафилококковый гамма-глобулин</w:t>
      </w:r>
    </w:p>
    <w:p w14:paraId="1D9BBD89" w14:textId="70784320" w:rsidR="00927261" w:rsidRPr="00927261" w:rsidRDefault="00927261" w:rsidP="00AC244D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7261">
        <w:rPr>
          <w:rFonts w:ascii="Times New Roman" w:hAnsi="Times New Roman" w:cs="Times New Roman"/>
          <w:sz w:val="22"/>
          <w:szCs w:val="22"/>
        </w:rPr>
        <w:t xml:space="preserve">Аллергены </w:t>
      </w:r>
    </w:p>
    <w:p w14:paraId="7AC30536" w14:textId="77777777" w:rsidR="00927261" w:rsidRPr="00927261" w:rsidRDefault="00927261" w:rsidP="00282F8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Тулярин</w:t>
      </w:r>
      <w:proofErr w:type="spellEnd"/>
    </w:p>
    <w:p w14:paraId="26ABDDA8" w14:textId="77777777" w:rsidR="00927261" w:rsidRPr="00927261" w:rsidRDefault="00927261" w:rsidP="00282F8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Бруцеллин</w:t>
      </w:r>
      <w:proofErr w:type="spellEnd"/>
    </w:p>
    <w:p w14:paraId="2A634562" w14:textId="77777777" w:rsidR="00927261" w:rsidRPr="00927261" w:rsidRDefault="00927261" w:rsidP="00282F8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Сухой очищенный туберкулин ППД</w:t>
      </w:r>
    </w:p>
    <w:p w14:paraId="13A4FD46" w14:textId="77777777" w:rsidR="00927261" w:rsidRPr="00927261" w:rsidRDefault="00927261" w:rsidP="00AC244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27261">
        <w:rPr>
          <w:b/>
          <w:sz w:val="22"/>
          <w:szCs w:val="22"/>
        </w:rPr>
        <w:t>Диагностические препараты</w:t>
      </w:r>
      <w:r w:rsidRPr="00927261">
        <w:rPr>
          <w:sz w:val="22"/>
          <w:szCs w:val="22"/>
        </w:rPr>
        <w:t xml:space="preserve">: </w:t>
      </w:r>
    </w:p>
    <w:p w14:paraId="3B952692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Поливалентная </w:t>
      </w:r>
      <w:proofErr w:type="spellStart"/>
      <w:r w:rsidRPr="00927261">
        <w:rPr>
          <w:sz w:val="22"/>
          <w:szCs w:val="22"/>
        </w:rPr>
        <w:t>эшерихиозная</w:t>
      </w:r>
      <w:proofErr w:type="spellEnd"/>
      <w:r w:rsidRPr="00927261">
        <w:rPr>
          <w:sz w:val="22"/>
          <w:szCs w:val="22"/>
        </w:rPr>
        <w:t xml:space="preserve"> ОКВ-сыворотка</w:t>
      </w:r>
    </w:p>
    <w:p w14:paraId="63F57518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Агглютинирующая </w:t>
      </w:r>
      <w:proofErr w:type="spellStart"/>
      <w:r w:rsidRPr="00927261">
        <w:rPr>
          <w:sz w:val="22"/>
          <w:szCs w:val="22"/>
        </w:rPr>
        <w:t>эшерихиозная</w:t>
      </w:r>
      <w:proofErr w:type="spellEnd"/>
      <w:r w:rsidRPr="00927261">
        <w:rPr>
          <w:sz w:val="22"/>
          <w:szCs w:val="22"/>
        </w:rPr>
        <w:t xml:space="preserve"> сыворотка, тип 26</w:t>
      </w:r>
    </w:p>
    <w:p w14:paraId="5A9A138D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Агглютинирующая брюшнотифозная сыворотка</w:t>
      </w:r>
    </w:p>
    <w:p w14:paraId="63ECEF66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Агглютинирующая </w:t>
      </w:r>
      <w:proofErr w:type="spellStart"/>
      <w:r w:rsidRPr="00927261">
        <w:rPr>
          <w:sz w:val="22"/>
          <w:szCs w:val="22"/>
        </w:rPr>
        <w:t>сальмонелезная</w:t>
      </w:r>
      <w:proofErr w:type="spellEnd"/>
      <w:r w:rsidRPr="00927261">
        <w:rPr>
          <w:sz w:val="22"/>
          <w:szCs w:val="22"/>
        </w:rPr>
        <w:t xml:space="preserve"> О-сыворотка, рецептор 9 </w:t>
      </w:r>
    </w:p>
    <w:p w14:paraId="13A8FA78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Сыворотка, </w:t>
      </w:r>
      <w:proofErr w:type="spellStart"/>
      <w:r w:rsidRPr="00927261">
        <w:rPr>
          <w:sz w:val="22"/>
          <w:szCs w:val="22"/>
        </w:rPr>
        <w:t>преципитирующая</w:t>
      </w:r>
      <w:proofErr w:type="spellEnd"/>
      <w:r w:rsidRPr="00927261">
        <w:rPr>
          <w:sz w:val="22"/>
          <w:szCs w:val="22"/>
        </w:rPr>
        <w:t xml:space="preserve"> белок человека </w:t>
      </w:r>
    </w:p>
    <w:p w14:paraId="549D7BF9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Эритроцитарный</w:t>
      </w:r>
      <w:proofErr w:type="spellEnd"/>
      <w:r w:rsidRPr="00927261">
        <w:rPr>
          <w:sz w:val="22"/>
          <w:szCs w:val="22"/>
        </w:rPr>
        <w:t xml:space="preserve"> брюшнотифозный </w:t>
      </w:r>
      <w:r w:rsidRPr="00927261">
        <w:rPr>
          <w:sz w:val="22"/>
          <w:szCs w:val="22"/>
          <w:lang w:val="en-US"/>
        </w:rPr>
        <w:t>Vi</w:t>
      </w:r>
      <w:r w:rsidRPr="00927261">
        <w:rPr>
          <w:sz w:val="22"/>
          <w:szCs w:val="22"/>
        </w:rPr>
        <w:t>-</w:t>
      </w:r>
      <w:proofErr w:type="spellStart"/>
      <w:r w:rsidRPr="00927261">
        <w:rPr>
          <w:sz w:val="22"/>
          <w:szCs w:val="22"/>
        </w:rPr>
        <w:t>диагностикум</w:t>
      </w:r>
      <w:proofErr w:type="spellEnd"/>
      <w:r w:rsidRPr="00927261">
        <w:rPr>
          <w:sz w:val="22"/>
          <w:szCs w:val="22"/>
        </w:rPr>
        <w:t xml:space="preserve"> </w:t>
      </w:r>
    </w:p>
    <w:p w14:paraId="38A9EA01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Брюшнотифозная люминесцирующая сыворотка</w:t>
      </w:r>
    </w:p>
    <w:p w14:paraId="69830D70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Антиглобулиновая</w:t>
      </w:r>
      <w:proofErr w:type="spellEnd"/>
      <w:r w:rsidRPr="00927261">
        <w:rPr>
          <w:sz w:val="22"/>
          <w:szCs w:val="22"/>
        </w:rPr>
        <w:t xml:space="preserve"> люминесцирующая сыворотка против глобулинов кролика </w:t>
      </w:r>
    </w:p>
    <w:p w14:paraId="63A78329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Антиглобулиновая</w:t>
      </w:r>
      <w:proofErr w:type="spellEnd"/>
      <w:r w:rsidRPr="00927261">
        <w:rPr>
          <w:sz w:val="22"/>
          <w:szCs w:val="22"/>
        </w:rPr>
        <w:t xml:space="preserve"> сыворотка против глобулинов человека, меченая ферментом</w:t>
      </w:r>
    </w:p>
    <w:p w14:paraId="2C5FB74E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927261">
        <w:rPr>
          <w:sz w:val="22"/>
          <w:szCs w:val="22"/>
        </w:rPr>
        <w:t>Колибактерин</w:t>
      </w:r>
      <w:proofErr w:type="spellEnd"/>
    </w:p>
    <w:p w14:paraId="6F07E507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Агглютинирующая дизентерийная сыворотка </w:t>
      </w:r>
      <w:proofErr w:type="spellStart"/>
      <w:r w:rsidRPr="00927261">
        <w:rPr>
          <w:sz w:val="22"/>
          <w:szCs w:val="22"/>
        </w:rPr>
        <w:t>Зонне</w:t>
      </w:r>
      <w:proofErr w:type="spellEnd"/>
    </w:p>
    <w:p w14:paraId="1CEA3881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Агглютинирующая дизентерийная сыворотка Флекснера</w:t>
      </w:r>
    </w:p>
    <w:p w14:paraId="3374DBAC" w14:textId="77777777" w:rsidR="00927261" w:rsidRDefault="00927261" w:rsidP="00AC244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MS Mincho"/>
          <w:b/>
        </w:rPr>
      </w:pPr>
    </w:p>
    <w:p w14:paraId="40D8D331" w14:textId="77777777" w:rsidR="00927261" w:rsidRPr="00C84063" w:rsidRDefault="00927261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592AE574" w14:textId="77777777" w:rsidR="00927261" w:rsidRPr="00C84063" w:rsidRDefault="00927261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t>Основная:</w:t>
      </w:r>
    </w:p>
    <w:p w14:paraId="5DB16722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79CE74F1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0069297B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5D6904C3" w14:textId="77777777" w:rsidR="00927261" w:rsidRPr="00C84063" w:rsidRDefault="00927261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20E885B5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Медицинская микробиология, вирусология, иммунология: практикум / Т. А. </w:t>
      </w:r>
      <w:proofErr w:type="spellStart"/>
      <w:r w:rsidRPr="00C84063">
        <w:rPr>
          <w:snapToGrid w:val="0"/>
        </w:rPr>
        <w:t>Канашкова</w:t>
      </w:r>
      <w:proofErr w:type="spellEnd"/>
      <w:r w:rsidRPr="00C84063">
        <w:rPr>
          <w:snapToGrid w:val="0"/>
        </w:rPr>
        <w:t xml:space="preserve"> [и др.]. – 6-е изд. – Минск : БГМУ, 2022</w:t>
      </w:r>
    </w:p>
    <w:p w14:paraId="135E42F4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223B4815" w14:textId="77777777" w:rsidR="00927261" w:rsidRPr="00C84063" w:rsidRDefault="00927261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9255E" w14:textId="77777777" w:rsidR="00927261" w:rsidRPr="00C84063" w:rsidRDefault="00927261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15778893" w14:textId="77777777" w:rsidR="00C84063" w:rsidRPr="003075A8" w:rsidRDefault="00C84063" w:rsidP="00AC244D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167D3BCE" w14:textId="77777777" w:rsidR="00C84063" w:rsidRPr="00C84063" w:rsidRDefault="00C84063" w:rsidP="00AC244D">
      <w:pPr>
        <w:pStyle w:val="af5"/>
        <w:tabs>
          <w:tab w:val="left" w:pos="851"/>
        </w:tabs>
        <w:ind w:left="0" w:firstLine="567"/>
      </w:pPr>
    </w:p>
    <w:p w14:paraId="2A044E72" w14:textId="77777777" w:rsidR="000133AC" w:rsidRPr="00C84063" w:rsidRDefault="000133AC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0133AC" w:rsidRPr="00C8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4F8B" w14:textId="77777777" w:rsidR="00413808" w:rsidRDefault="00413808" w:rsidP="0054742F">
      <w:r>
        <w:separator/>
      </w:r>
    </w:p>
  </w:endnote>
  <w:endnote w:type="continuationSeparator" w:id="0">
    <w:p w14:paraId="57D5B7CE" w14:textId="77777777" w:rsidR="00413808" w:rsidRDefault="00413808" w:rsidP="0054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8C73" w14:textId="77777777" w:rsidR="00413808" w:rsidRDefault="00413808" w:rsidP="0054742F">
      <w:r>
        <w:separator/>
      </w:r>
    </w:p>
  </w:footnote>
  <w:footnote w:type="continuationSeparator" w:id="0">
    <w:p w14:paraId="7DD98337" w14:textId="77777777" w:rsidR="00413808" w:rsidRDefault="00413808" w:rsidP="0054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B52"/>
    <w:multiLevelType w:val="hybridMultilevel"/>
    <w:tmpl w:val="EB38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161FF"/>
    <w:multiLevelType w:val="singleLevel"/>
    <w:tmpl w:val="FAB804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4621994"/>
    <w:multiLevelType w:val="hybridMultilevel"/>
    <w:tmpl w:val="E7C2BA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5AB7138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F026A"/>
    <w:multiLevelType w:val="hybridMultilevel"/>
    <w:tmpl w:val="745200E0"/>
    <w:lvl w:ilvl="0" w:tplc="18C6DE0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83D0CB6"/>
    <w:multiLevelType w:val="hybridMultilevel"/>
    <w:tmpl w:val="8AD2FE76"/>
    <w:lvl w:ilvl="0" w:tplc="3CD8959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EC75B8"/>
    <w:multiLevelType w:val="hybridMultilevel"/>
    <w:tmpl w:val="7DB062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A5C48FA"/>
    <w:multiLevelType w:val="hybridMultilevel"/>
    <w:tmpl w:val="A74E0B52"/>
    <w:lvl w:ilvl="0" w:tplc="76286DA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C5CD0"/>
    <w:multiLevelType w:val="hybridMultilevel"/>
    <w:tmpl w:val="BC407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94250"/>
    <w:multiLevelType w:val="singleLevel"/>
    <w:tmpl w:val="92ECE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40D2271"/>
    <w:multiLevelType w:val="hybridMultilevel"/>
    <w:tmpl w:val="30A6D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801E3D"/>
    <w:multiLevelType w:val="hybridMultilevel"/>
    <w:tmpl w:val="7C565CDA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67EE2"/>
    <w:multiLevelType w:val="hybridMultilevel"/>
    <w:tmpl w:val="65D41110"/>
    <w:lvl w:ilvl="0" w:tplc="FE54AA7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3" w15:restartNumberingAfterBreak="0">
    <w:nsid w:val="3A7B3F2E"/>
    <w:multiLevelType w:val="hybridMultilevel"/>
    <w:tmpl w:val="1CB26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3F13F6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169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6" w15:restartNumberingAfterBreak="0">
    <w:nsid w:val="437F2A87"/>
    <w:multiLevelType w:val="singleLevel"/>
    <w:tmpl w:val="92ECE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7721F8A"/>
    <w:multiLevelType w:val="hybridMultilevel"/>
    <w:tmpl w:val="713697E4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44D1D"/>
    <w:multiLevelType w:val="hybridMultilevel"/>
    <w:tmpl w:val="46361C80"/>
    <w:lvl w:ilvl="0" w:tplc="F3D01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FC02E8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718BE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66C4F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AB46CA0"/>
    <w:multiLevelType w:val="hybridMultilevel"/>
    <w:tmpl w:val="FF006CBA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447DA"/>
    <w:multiLevelType w:val="hybridMultilevel"/>
    <w:tmpl w:val="53B6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5D87"/>
    <w:multiLevelType w:val="hybridMultilevel"/>
    <w:tmpl w:val="81C4A7E4"/>
    <w:lvl w:ilvl="0" w:tplc="06F09C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953457"/>
    <w:multiLevelType w:val="hybridMultilevel"/>
    <w:tmpl w:val="46302CAE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B135E7"/>
    <w:multiLevelType w:val="singleLevel"/>
    <w:tmpl w:val="FAB804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2562141"/>
    <w:multiLevelType w:val="hybridMultilevel"/>
    <w:tmpl w:val="FA5AF7A2"/>
    <w:lvl w:ilvl="0" w:tplc="06F09CE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722998"/>
    <w:multiLevelType w:val="hybridMultilevel"/>
    <w:tmpl w:val="AA0C3186"/>
    <w:lvl w:ilvl="0" w:tplc="06F09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7A04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64394"/>
    <w:multiLevelType w:val="hybridMultilevel"/>
    <w:tmpl w:val="B06A45F4"/>
    <w:lvl w:ilvl="0" w:tplc="123CD382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8F3B2A"/>
    <w:multiLevelType w:val="hybridMultilevel"/>
    <w:tmpl w:val="8A0428A8"/>
    <w:lvl w:ilvl="0" w:tplc="DEB66D4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F44840"/>
    <w:multiLevelType w:val="hybridMultilevel"/>
    <w:tmpl w:val="0BDC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0"/>
  </w:num>
  <w:num w:numId="3">
    <w:abstractNumId w:val="32"/>
  </w:num>
  <w:num w:numId="4">
    <w:abstractNumId w:val="7"/>
  </w:num>
  <w:num w:numId="5">
    <w:abstractNumId w:val="15"/>
  </w:num>
  <w:num w:numId="6">
    <w:abstractNumId w:val="9"/>
  </w:num>
  <w:num w:numId="7">
    <w:abstractNumId w:val="14"/>
  </w:num>
  <w:num w:numId="8">
    <w:abstractNumId w:val="12"/>
  </w:num>
  <w:num w:numId="9">
    <w:abstractNumId w:val="28"/>
  </w:num>
  <w:num w:numId="10">
    <w:abstractNumId w:val="24"/>
  </w:num>
  <w:num w:numId="11">
    <w:abstractNumId w:val="16"/>
  </w:num>
  <w:num w:numId="12">
    <w:abstractNumId w:val="4"/>
  </w:num>
  <w:num w:numId="13">
    <w:abstractNumId w:val="3"/>
  </w:num>
  <w:num w:numId="14">
    <w:abstractNumId w:val="1"/>
  </w:num>
  <w:num w:numId="15">
    <w:abstractNumId w:val="26"/>
  </w:num>
  <w:num w:numId="16">
    <w:abstractNumId w:val="29"/>
  </w:num>
  <w:num w:numId="17">
    <w:abstractNumId w:val="20"/>
  </w:num>
  <w:num w:numId="18">
    <w:abstractNumId w:val="0"/>
  </w:num>
  <w:num w:numId="19">
    <w:abstractNumId w:val="30"/>
  </w:num>
  <w:num w:numId="20">
    <w:abstractNumId w:val="19"/>
  </w:num>
  <w:num w:numId="21">
    <w:abstractNumId w:val="23"/>
  </w:num>
  <w:num w:numId="22">
    <w:abstractNumId w:val="21"/>
  </w:num>
  <w:num w:numId="23">
    <w:abstractNumId w:val="5"/>
  </w:num>
  <w:num w:numId="24">
    <w:abstractNumId w:val="31"/>
  </w:num>
  <w:num w:numId="25">
    <w:abstractNumId w:val="18"/>
  </w:num>
  <w:num w:numId="26">
    <w:abstractNumId w:val="8"/>
  </w:num>
  <w:num w:numId="27">
    <w:abstractNumId w:val="6"/>
  </w:num>
  <w:num w:numId="28">
    <w:abstractNumId w:val="2"/>
  </w:num>
  <w:num w:numId="29">
    <w:abstractNumId w:val="25"/>
  </w:num>
  <w:num w:numId="30">
    <w:abstractNumId w:val="11"/>
  </w:num>
  <w:num w:numId="31">
    <w:abstractNumId w:val="17"/>
  </w:num>
  <w:num w:numId="32">
    <w:abstractNumId w:val="22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DD"/>
    <w:rsid w:val="000133AC"/>
    <w:rsid w:val="001E539A"/>
    <w:rsid w:val="00282F82"/>
    <w:rsid w:val="002A61AB"/>
    <w:rsid w:val="002B6890"/>
    <w:rsid w:val="00316582"/>
    <w:rsid w:val="003560DC"/>
    <w:rsid w:val="004110D1"/>
    <w:rsid w:val="00413808"/>
    <w:rsid w:val="00491504"/>
    <w:rsid w:val="00513FDF"/>
    <w:rsid w:val="0054742F"/>
    <w:rsid w:val="005F6971"/>
    <w:rsid w:val="006863E5"/>
    <w:rsid w:val="006D54F7"/>
    <w:rsid w:val="00743E62"/>
    <w:rsid w:val="00746FB5"/>
    <w:rsid w:val="007D380C"/>
    <w:rsid w:val="00903B45"/>
    <w:rsid w:val="00924325"/>
    <w:rsid w:val="0092600A"/>
    <w:rsid w:val="00927261"/>
    <w:rsid w:val="009915E6"/>
    <w:rsid w:val="009C694F"/>
    <w:rsid w:val="00A06247"/>
    <w:rsid w:val="00A2735F"/>
    <w:rsid w:val="00AB62FC"/>
    <w:rsid w:val="00AC244D"/>
    <w:rsid w:val="00B06C72"/>
    <w:rsid w:val="00B22391"/>
    <w:rsid w:val="00B8229E"/>
    <w:rsid w:val="00BA2820"/>
    <w:rsid w:val="00BA573D"/>
    <w:rsid w:val="00BE548B"/>
    <w:rsid w:val="00C777C2"/>
    <w:rsid w:val="00C84063"/>
    <w:rsid w:val="00CB2EA2"/>
    <w:rsid w:val="00CD55DD"/>
    <w:rsid w:val="00D363C5"/>
    <w:rsid w:val="00D71257"/>
    <w:rsid w:val="00DE3D8B"/>
    <w:rsid w:val="00E36882"/>
    <w:rsid w:val="00E36A7C"/>
    <w:rsid w:val="00F279ED"/>
    <w:rsid w:val="00FA0EE3"/>
    <w:rsid w:val="00FA5570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5437C7"/>
  <w15:chartTrackingRefBased/>
  <w15:docId w15:val="{1CA2669D-8690-4499-996C-F856B8E8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55D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D55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D55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55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5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D55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CD55D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D55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CD55DD"/>
    <w:pPr>
      <w:ind w:right="616" w:firstLine="708"/>
      <w:jc w:val="both"/>
    </w:pPr>
    <w:rPr>
      <w:snapToGrid w:val="0"/>
    </w:rPr>
  </w:style>
  <w:style w:type="character" w:customStyle="1" w:styleId="a6">
    <w:name w:val="Основной текст с отступом Знак"/>
    <w:basedOn w:val="a0"/>
    <w:link w:val="a5"/>
    <w:rsid w:val="00CD55D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rsid w:val="00CD5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D55DD"/>
    <w:pPr>
      <w:spacing w:after="120"/>
    </w:pPr>
  </w:style>
  <w:style w:type="character" w:customStyle="1" w:styleId="a8">
    <w:name w:val="Основной текст Знак"/>
    <w:basedOn w:val="a0"/>
    <w:link w:val="a7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D55D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CD55DD"/>
    <w:pPr>
      <w:keepNext/>
      <w:outlineLvl w:val="6"/>
    </w:pPr>
    <w:rPr>
      <w:szCs w:val="20"/>
    </w:rPr>
  </w:style>
  <w:style w:type="paragraph" w:styleId="a9">
    <w:name w:val="footer"/>
    <w:basedOn w:val="a"/>
    <w:link w:val="aa"/>
    <w:rsid w:val="00CD5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CD55DD"/>
    <w:pPr>
      <w:keepNext/>
      <w:jc w:val="center"/>
      <w:outlineLvl w:val="4"/>
    </w:pPr>
    <w:rPr>
      <w:szCs w:val="20"/>
    </w:rPr>
  </w:style>
  <w:style w:type="paragraph" w:customStyle="1" w:styleId="ab">
    <w:name w:val="АБЗАЦ"/>
    <w:basedOn w:val="a"/>
    <w:autoRedefine/>
    <w:rsid w:val="00CD55DD"/>
    <w:pPr>
      <w:ind w:firstLine="720"/>
      <w:jc w:val="both"/>
    </w:pPr>
    <w:rPr>
      <w:szCs w:val="20"/>
    </w:rPr>
  </w:style>
  <w:style w:type="paragraph" w:styleId="ac">
    <w:name w:val="header"/>
    <w:basedOn w:val="a"/>
    <w:link w:val="ad"/>
    <w:rsid w:val="00CD55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CD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CD55DD"/>
    <w:pPr>
      <w:keepNext/>
      <w:ind w:right="50" w:firstLine="567"/>
      <w:jc w:val="center"/>
      <w:outlineLvl w:val="0"/>
    </w:pPr>
    <w:rPr>
      <w:snapToGrid w:val="0"/>
      <w:szCs w:val="20"/>
    </w:rPr>
  </w:style>
  <w:style w:type="table" w:styleId="ae">
    <w:name w:val="Table Grid"/>
    <w:basedOn w:val="a1"/>
    <w:rsid w:val="00CD5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rsid w:val="00CD55DD"/>
    <w:pPr>
      <w:keepNext/>
      <w:autoSpaceDE w:val="0"/>
      <w:autoSpaceDN w:val="0"/>
      <w:ind w:right="50" w:firstLine="567"/>
      <w:jc w:val="both"/>
    </w:pPr>
  </w:style>
  <w:style w:type="paragraph" w:customStyle="1" w:styleId="6">
    <w:name w:val="заголовок 6"/>
    <w:basedOn w:val="a"/>
    <w:next w:val="a"/>
    <w:rsid w:val="00CD55DD"/>
    <w:pPr>
      <w:keepNext/>
      <w:autoSpaceDE w:val="0"/>
      <w:autoSpaceDN w:val="0"/>
      <w:jc w:val="both"/>
    </w:pPr>
  </w:style>
  <w:style w:type="paragraph" w:styleId="23">
    <w:name w:val="Body Text Indent 2"/>
    <w:basedOn w:val="a"/>
    <w:link w:val="24"/>
    <w:rsid w:val="00CD55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CD55DD"/>
    <w:pPr>
      <w:keepNext/>
      <w:widowControl w:val="0"/>
      <w:autoSpaceDE w:val="0"/>
      <w:autoSpaceDN w:val="0"/>
      <w:adjustRightInd w:val="0"/>
      <w:ind w:right="50"/>
      <w:jc w:val="center"/>
    </w:pPr>
    <w:rPr>
      <w:sz w:val="20"/>
    </w:rPr>
  </w:style>
  <w:style w:type="character" w:styleId="af">
    <w:name w:val="page number"/>
    <w:basedOn w:val="a0"/>
    <w:rsid w:val="00CD55DD"/>
  </w:style>
  <w:style w:type="paragraph" w:customStyle="1" w:styleId="31">
    <w:name w:val="заголовок 3"/>
    <w:basedOn w:val="a"/>
    <w:next w:val="a"/>
    <w:rsid w:val="00CD55DD"/>
    <w:pPr>
      <w:keepNext/>
      <w:autoSpaceDE w:val="0"/>
      <w:autoSpaceDN w:val="0"/>
      <w:ind w:right="51" w:firstLine="567"/>
    </w:pPr>
  </w:style>
  <w:style w:type="paragraph" w:customStyle="1" w:styleId="af0">
    <w:basedOn w:val="a"/>
    <w:next w:val="af1"/>
    <w:qFormat/>
    <w:rsid w:val="00CD55DD"/>
    <w:pPr>
      <w:ind w:right="618" w:firstLine="567"/>
      <w:jc w:val="center"/>
    </w:pPr>
    <w:rPr>
      <w:b/>
      <w:snapToGrid w:val="0"/>
      <w:szCs w:val="20"/>
    </w:rPr>
  </w:style>
  <w:style w:type="paragraph" w:styleId="af2">
    <w:name w:val="Balloon Text"/>
    <w:basedOn w:val="a"/>
    <w:link w:val="af3"/>
    <w:rsid w:val="00CD55D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D55D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itle"/>
    <w:basedOn w:val="a"/>
    <w:next w:val="a"/>
    <w:link w:val="af4"/>
    <w:qFormat/>
    <w:rsid w:val="00CD55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1"/>
    <w:rsid w:val="00CD55D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List Paragraph"/>
    <w:basedOn w:val="a"/>
    <w:uiPriority w:val="34"/>
    <w:qFormat/>
    <w:rsid w:val="006D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Morphology</dc:creator>
  <cp:keywords/>
  <dc:description/>
  <cp:lastModifiedBy>Morphology</cp:lastModifiedBy>
  <cp:revision>2</cp:revision>
  <cp:lastPrinted>2023-12-20T10:08:00Z</cp:lastPrinted>
  <dcterms:created xsi:type="dcterms:W3CDTF">2024-04-05T10:00:00Z</dcterms:created>
  <dcterms:modified xsi:type="dcterms:W3CDTF">2024-04-05T10:00:00Z</dcterms:modified>
</cp:coreProperties>
</file>