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35" w:rsidRPr="000F5A52" w:rsidRDefault="00A56035" w:rsidP="00A56035">
      <w:pPr>
        <w:pStyle w:val="a3"/>
        <w:rPr>
          <w:sz w:val="22"/>
        </w:rPr>
      </w:pPr>
      <w:r w:rsidRPr="000F5A52">
        <w:rPr>
          <w:sz w:val="22"/>
        </w:rPr>
        <w:t>ВИТЕБСКИЙ ГОСУДАРСТВЕННЫЙ МЕДИЦИНСКИЙ УНИВЕРСИТЕТ</w:t>
      </w:r>
    </w:p>
    <w:p w:rsidR="00A56035" w:rsidRPr="000F5A52" w:rsidRDefault="00A56035" w:rsidP="00A56035">
      <w:pPr>
        <w:jc w:val="center"/>
        <w:rPr>
          <w:b/>
          <w:caps/>
          <w:sz w:val="22"/>
        </w:rPr>
      </w:pPr>
      <w:r w:rsidRPr="000F5A52">
        <w:rPr>
          <w:b/>
          <w:caps/>
          <w:sz w:val="22"/>
        </w:rPr>
        <w:t>Кафедра общей и клинической фармакологии с курсом ФПК и ПК</w:t>
      </w:r>
    </w:p>
    <w:p w:rsidR="000F5A52" w:rsidRPr="000F5A52" w:rsidRDefault="00A56035" w:rsidP="000F5A52">
      <w:pPr>
        <w:spacing w:before="600" w:line="228" w:lineRule="auto"/>
        <w:ind w:left="5761"/>
        <w:rPr>
          <w:sz w:val="22"/>
          <w:szCs w:val="20"/>
        </w:rPr>
      </w:pPr>
      <w:r w:rsidRPr="000F5A52">
        <w:rPr>
          <w:sz w:val="22"/>
        </w:rPr>
        <w:t>«</w:t>
      </w:r>
      <w:r w:rsidR="000F5A52" w:rsidRPr="000F5A52">
        <w:rPr>
          <w:sz w:val="22"/>
        </w:rPr>
        <w:t>Обсуждено на заседании кафедры</w:t>
      </w:r>
    </w:p>
    <w:p w:rsidR="000F5A52" w:rsidRPr="000F5A52" w:rsidRDefault="000F5A52" w:rsidP="000F5A52">
      <w:pPr>
        <w:spacing w:before="120" w:line="228" w:lineRule="auto"/>
        <w:ind w:left="5761"/>
        <w:rPr>
          <w:sz w:val="22"/>
          <w:szCs w:val="20"/>
          <w:u w:val="single"/>
        </w:rPr>
      </w:pPr>
      <w:r w:rsidRPr="000F5A52">
        <w:rPr>
          <w:sz w:val="22"/>
        </w:rPr>
        <w:t xml:space="preserve">Протокол </w:t>
      </w:r>
      <w:proofErr w:type="gramStart"/>
      <w:r w:rsidRPr="000F5A52">
        <w:rPr>
          <w:sz w:val="22"/>
          <w:u w:val="single"/>
        </w:rPr>
        <w:t>№  1</w:t>
      </w:r>
      <w:proofErr w:type="gramEnd"/>
    </w:p>
    <w:p w:rsidR="00A56035" w:rsidRPr="000F5A52" w:rsidRDefault="000F5A52" w:rsidP="000F5A52">
      <w:pPr>
        <w:ind w:left="5761"/>
        <w:rPr>
          <w:sz w:val="22"/>
        </w:rPr>
      </w:pPr>
      <w:r w:rsidRPr="000F5A52">
        <w:rPr>
          <w:sz w:val="22"/>
          <w:u w:val="single"/>
        </w:rPr>
        <w:t>«30» августа 2024 г.</w:t>
      </w:r>
    </w:p>
    <w:p w:rsidR="00A56035" w:rsidRDefault="00A56035" w:rsidP="00A56035">
      <w:pPr>
        <w:spacing w:before="120"/>
        <w:ind w:left="5761"/>
        <w:rPr>
          <w:sz w:val="22"/>
        </w:rPr>
      </w:pPr>
      <w:r w:rsidRPr="000F5A52">
        <w:rPr>
          <w:sz w:val="22"/>
        </w:rPr>
        <w:t>.</w:t>
      </w:r>
    </w:p>
    <w:p w:rsidR="000F5A52" w:rsidRPr="000F5A52" w:rsidRDefault="000F5A52" w:rsidP="00A56035">
      <w:pPr>
        <w:spacing w:before="120"/>
        <w:ind w:left="5761"/>
        <w:rPr>
          <w:sz w:val="22"/>
        </w:rPr>
      </w:pPr>
    </w:p>
    <w:p w:rsidR="00A56035" w:rsidRPr="000F5A52" w:rsidRDefault="00A56035" w:rsidP="00A56035">
      <w:pPr>
        <w:pStyle w:val="1"/>
        <w:rPr>
          <w:i/>
          <w:sz w:val="22"/>
        </w:rPr>
      </w:pPr>
      <w:r w:rsidRPr="000F5A52">
        <w:rPr>
          <w:i/>
          <w:sz w:val="22"/>
        </w:rPr>
        <w:t>КАЛЕНДАРНО-ТЕМАТИЧЕСКИЙ ПЛАН</w:t>
      </w:r>
    </w:p>
    <w:p w:rsidR="00A56035" w:rsidRPr="000F5A52" w:rsidRDefault="00A56035" w:rsidP="00A56035">
      <w:pPr>
        <w:jc w:val="center"/>
        <w:rPr>
          <w:b/>
          <w:i/>
          <w:sz w:val="22"/>
        </w:rPr>
      </w:pPr>
      <w:r w:rsidRPr="000F5A52">
        <w:rPr>
          <w:b/>
          <w:i/>
          <w:sz w:val="22"/>
        </w:rPr>
        <w:t xml:space="preserve">лабораторных занятий по фармакологии </w:t>
      </w:r>
    </w:p>
    <w:p w:rsidR="00A56035" w:rsidRPr="000F5A52" w:rsidRDefault="00A56035" w:rsidP="00A56035">
      <w:pPr>
        <w:jc w:val="center"/>
        <w:rPr>
          <w:b/>
          <w:i/>
          <w:sz w:val="22"/>
        </w:rPr>
      </w:pPr>
      <w:r w:rsidRPr="000F5A52">
        <w:rPr>
          <w:b/>
          <w:i/>
          <w:sz w:val="22"/>
        </w:rPr>
        <w:t>для отечественных и иностранных студентов 3-го курса</w:t>
      </w:r>
    </w:p>
    <w:p w:rsidR="00A56035" w:rsidRPr="000F5A52" w:rsidRDefault="00A56035" w:rsidP="00A56035">
      <w:pPr>
        <w:spacing w:after="600"/>
        <w:jc w:val="center"/>
        <w:rPr>
          <w:b/>
          <w:i/>
          <w:sz w:val="22"/>
        </w:rPr>
      </w:pPr>
      <w:r w:rsidRPr="000F5A52">
        <w:rPr>
          <w:b/>
          <w:i/>
          <w:sz w:val="22"/>
        </w:rPr>
        <w:t>лечебного фа</w:t>
      </w:r>
      <w:r w:rsidR="00333671" w:rsidRPr="000F5A52">
        <w:rPr>
          <w:b/>
          <w:i/>
          <w:sz w:val="22"/>
        </w:rPr>
        <w:t xml:space="preserve">культета на осенний семестр </w:t>
      </w:r>
      <w:r w:rsidR="000F5A52" w:rsidRPr="000F5A52">
        <w:rPr>
          <w:b/>
          <w:i/>
          <w:sz w:val="22"/>
        </w:rPr>
        <w:t>2024-2025</w:t>
      </w:r>
      <w:r w:rsidRPr="000F5A52">
        <w:rPr>
          <w:b/>
          <w:i/>
          <w:sz w:val="22"/>
        </w:rPr>
        <w:t xml:space="preserve"> учебного года.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00"/>
        <w:gridCol w:w="7484"/>
        <w:gridCol w:w="850"/>
      </w:tblGrid>
      <w:tr w:rsidR="000F5A52" w:rsidRPr="000F5A52" w:rsidTr="00591111">
        <w:tc>
          <w:tcPr>
            <w:tcW w:w="625" w:type="dxa"/>
          </w:tcPr>
          <w:p w:rsidR="00A56035" w:rsidRPr="000F5A52" w:rsidRDefault="00A56035" w:rsidP="00CD24F0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 xml:space="preserve">№ </w:t>
            </w:r>
            <w:proofErr w:type="spellStart"/>
            <w:r w:rsidRPr="000F5A52">
              <w:rPr>
                <w:sz w:val="20"/>
                <w:szCs w:val="20"/>
              </w:rPr>
              <w:t>п.п</w:t>
            </w:r>
            <w:proofErr w:type="spellEnd"/>
            <w:r w:rsidRPr="000F5A52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</w:tcPr>
          <w:p w:rsidR="00A56035" w:rsidRPr="000F5A52" w:rsidRDefault="00A56035" w:rsidP="00CD24F0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Дата</w:t>
            </w:r>
          </w:p>
        </w:tc>
        <w:tc>
          <w:tcPr>
            <w:tcW w:w="7484" w:type="dxa"/>
          </w:tcPr>
          <w:p w:rsidR="00A56035" w:rsidRPr="000F5A52" w:rsidRDefault="00A56035" w:rsidP="00CD24F0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0F5A52">
              <w:rPr>
                <w:i/>
                <w:sz w:val="20"/>
                <w:szCs w:val="20"/>
              </w:rPr>
              <w:t>Тема занятия</w:t>
            </w:r>
          </w:p>
        </w:tc>
        <w:tc>
          <w:tcPr>
            <w:tcW w:w="850" w:type="dxa"/>
          </w:tcPr>
          <w:p w:rsidR="00A56035" w:rsidRPr="000F5A52" w:rsidRDefault="00A56035" w:rsidP="00CD24F0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Кол-во</w:t>
            </w:r>
          </w:p>
          <w:p w:rsidR="00A56035" w:rsidRPr="000F5A52" w:rsidRDefault="00A56035" w:rsidP="00CD24F0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часов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02.09-06.09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 xml:space="preserve">Правила оформления рецептов при назначении лекарственных препаратов в различных лекарственных формах </w:t>
            </w:r>
            <w:r w:rsidRPr="000F5A52">
              <w:rPr>
                <w:i/>
                <w:sz w:val="20"/>
                <w:szCs w:val="20"/>
              </w:rPr>
              <w:t>(твердые и жидкие лекарственные формы</w:t>
            </w:r>
            <w:r w:rsidRPr="000F5A5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2.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09.09-13.09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Правила оформления рецептов при назначении лекарственных препаратов в различных лекарственных формах (</w:t>
            </w:r>
            <w:r w:rsidRPr="000F5A52">
              <w:rPr>
                <w:i/>
                <w:sz w:val="20"/>
                <w:szCs w:val="20"/>
              </w:rPr>
              <w:t>мягкие лекарственные формы,</w:t>
            </w:r>
            <w:r w:rsidRPr="000F5A52">
              <w:rPr>
                <w:sz w:val="20"/>
                <w:szCs w:val="20"/>
              </w:rPr>
              <w:t xml:space="preserve"> </w:t>
            </w:r>
            <w:r w:rsidRPr="000F5A52">
              <w:rPr>
                <w:i/>
                <w:sz w:val="20"/>
                <w:szCs w:val="20"/>
              </w:rPr>
              <w:t>лекарственные формы для инъекций, разные лекарственные формы</w:t>
            </w:r>
            <w:r w:rsidRPr="000F5A5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16.09-20.09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Фармакокинетика</w:t>
            </w:r>
            <w:proofErr w:type="spellEnd"/>
            <w:r w:rsidRPr="000F5A52">
              <w:rPr>
                <w:sz w:val="20"/>
                <w:szCs w:val="20"/>
              </w:rPr>
              <w:t xml:space="preserve"> лекарственных препаратов </w:t>
            </w:r>
          </w:p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 xml:space="preserve">(основы </w:t>
            </w:r>
            <w:proofErr w:type="spellStart"/>
            <w:r w:rsidRPr="000F5A52">
              <w:rPr>
                <w:sz w:val="20"/>
                <w:szCs w:val="20"/>
              </w:rPr>
              <w:t>фармакоки</w:t>
            </w:r>
            <w:r w:rsidR="0054090E">
              <w:rPr>
                <w:sz w:val="20"/>
                <w:szCs w:val="20"/>
              </w:rPr>
              <w:t>н</w:t>
            </w:r>
            <w:r w:rsidRPr="000F5A52">
              <w:rPr>
                <w:sz w:val="20"/>
                <w:szCs w:val="20"/>
              </w:rPr>
              <w:t>етики</w:t>
            </w:r>
            <w:proofErr w:type="spellEnd"/>
            <w:r w:rsidRPr="000F5A5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4.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23.09-27.09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Фармакокинетика</w:t>
            </w:r>
            <w:proofErr w:type="spellEnd"/>
            <w:r w:rsidRPr="000F5A52">
              <w:rPr>
                <w:sz w:val="20"/>
                <w:szCs w:val="20"/>
              </w:rPr>
              <w:t xml:space="preserve"> лекарственных препаратов </w:t>
            </w:r>
          </w:p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Принципы дозирования лекарственных препаратов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5.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30.09-04.10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Фармакодинамика</w:t>
            </w:r>
            <w:proofErr w:type="spellEnd"/>
            <w:r w:rsidRPr="000F5A52">
              <w:rPr>
                <w:sz w:val="20"/>
                <w:szCs w:val="20"/>
              </w:rPr>
              <w:t xml:space="preserve"> лекарственных препаратов (часть 1)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6.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07.10-11.10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Фармакодинамика</w:t>
            </w:r>
            <w:proofErr w:type="spellEnd"/>
            <w:r w:rsidRPr="000F5A52">
              <w:rPr>
                <w:sz w:val="20"/>
                <w:szCs w:val="20"/>
              </w:rPr>
              <w:t xml:space="preserve"> лекарственных препаратов (часть 2)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7.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14.10-18.10</w:t>
            </w:r>
          </w:p>
        </w:tc>
        <w:tc>
          <w:tcPr>
            <w:tcW w:w="7484" w:type="dxa"/>
          </w:tcPr>
          <w:p w:rsidR="00527DFB" w:rsidRPr="000F5A52" w:rsidRDefault="0054090E" w:rsidP="00527DF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rStyle w:val="FontStyle54"/>
                <w:b w:val="0"/>
                <w:sz w:val="20"/>
                <w:szCs w:val="20"/>
              </w:rPr>
              <w:t xml:space="preserve">Препараты, </w:t>
            </w:r>
            <w:bookmarkStart w:id="0" w:name="_GoBack"/>
            <w:bookmarkEnd w:id="0"/>
            <w:r w:rsidR="00527DFB" w:rsidRPr="000F5A52">
              <w:rPr>
                <w:rStyle w:val="FontStyle54"/>
                <w:b w:val="0"/>
                <w:sz w:val="20"/>
                <w:szCs w:val="20"/>
              </w:rPr>
              <w:t>влияющие на периферическую нервную систему</w:t>
            </w:r>
          </w:p>
          <w:p w:rsidR="00527DFB" w:rsidRPr="000F5A52" w:rsidRDefault="00527DFB" w:rsidP="00527DFB">
            <w:pPr>
              <w:ind w:left="34"/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 xml:space="preserve">Холинергические лекарственные препараты </w:t>
            </w:r>
            <w:r w:rsidRPr="000F5A52">
              <w:rPr>
                <w:i/>
                <w:sz w:val="20"/>
                <w:szCs w:val="20"/>
              </w:rPr>
              <w:t>(холиномиметические препараты)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8.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21.10-25.10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rStyle w:val="FontStyle54"/>
                <w:b w:val="0"/>
                <w:sz w:val="20"/>
                <w:szCs w:val="20"/>
              </w:rPr>
              <w:t>Препараты, влияющие на периферическую нервную систему</w:t>
            </w:r>
            <w:r w:rsidRPr="000F5A52">
              <w:rPr>
                <w:sz w:val="20"/>
                <w:szCs w:val="20"/>
              </w:rPr>
              <w:t xml:space="preserve"> Холинергические лекарственные препараты </w:t>
            </w:r>
            <w:r w:rsidRPr="000F5A52">
              <w:rPr>
                <w:i/>
                <w:sz w:val="20"/>
                <w:szCs w:val="20"/>
              </w:rPr>
              <w:t>(</w:t>
            </w:r>
            <w:proofErr w:type="spellStart"/>
            <w:r w:rsidRPr="000F5A52">
              <w:rPr>
                <w:i/>
                <w:sz w:val="20"/>
                <w:szCs w:val="20"/>
              </w:rPr>
              <w:t>холиноблокирующие</w:t>
            </w:r>
            <w:proofErr w:type="spellEnd"/>
            <w:r w:rsidRPr="000F5A52">
              <w:rPr>
                <w:i/>
                <w:sz w:val="20"/>
                <w:szCs w:val="20"/>
              </w:rPr>
              <w:t xml:space="preserve"> препараты)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9.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28.10-01.11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Адренергические лекарственные препараты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10.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04.11-08.11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Препараты, влияющие на афферентную передачу нервных импульсов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11.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11.11-15.11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 xml:space="preserve">Итоговое занятие: </w:t>
            </w:r>
            <w:r w:rsidRPr="000F5A52">
              <w:rPr>
                <w:i/>
                <w:sz w:val="20"/>
                <w:szCs w:val="20"/>
              </w:rPr>
              <w:t>«Препараты, влияющие на периферическую нервную систему»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12.</w:t>
            </w:r>
          </w:p>
        </w:tc>
        <w:tc>
          <w:tcPr>
            <w:tcW w:w="1400" w:type="dxa"/>
            <w:vAlign w:val="center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18.11-22.11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Препараты для общей анестезии. Спирт этиловый.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13.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25.11-29.11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Противосудорожные препараты.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14.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02.12-06.12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Противопаркинсонические</w:t>
            </w:r>
            <w:proofErr w:type="spellEnd"/>
            <w:r w:rsidRPr="000F5A52">
              <w:rPr>
                <w:sz w:val="20"/>
                <w:szCs w:val="20"/>
              </w:rPr>
              <w:t xml:space="preserve"> препараты.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15.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09.12-13.12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Анальгезирующие лекарственные препараты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16.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16.12-20.12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Анксиолитические</w:t>
            </w:r>
            <w:proofErr w:type="spellEnd"/>
            <w:r w:rsidRPr="000F5A52">
              <w:rPr>
                <w:sz w:val="20"/>
                <w:szCs w:val="20"/>
              </w:rPr>
              <w:t xml:space="preserve"> и </w:t>
            </w:r>
            <w:proofErr w:type="spellStart"/>
            <w:r w:rsidRPr="000F5A52">
              <w:rPr>
                <w:sz w:val="20"/>
                <w:szCs w:val="20"/>
              </w:rPr>
              <w:t>седативно</w:t>
            </w:r>
            <w:proofErr w:type="spellEnd"/>
            <w:r w:rsidRPr="000F5A52">
              <w:rPr>
                <w:sz w:val="20"/>
                <w:szCs w:val="20"/>
              </w:rPr>
              <w:t>-гипногенные препараты. Антипсихотические препараты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17.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23.12-27.12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Диуретические препараты и другие препараты, влияющие на функцию мочевыделительной системы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18.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</w:pPr>
            <w:r w:rsidRPr="000F5A52">
              <w:rPr>
                <w:sz w:val="22"/>
                <w:szCs w:val="22"/>
              </w:rPr>
              <w:t>30.12-03.01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Антигипертензивные</w:t>
            </w:r>
            <w:proofErr w:type="spellEnd"/>
            <w:r w:rsidRPr="000F5A52">
              <w:rPr>
                <w:sz w:val="20"/>
                <w:szCs w:val="20"/>
              </w:rPr>
              <w:t xml:space="preserve"> препараты и другие препараты, регулирующие системное артериальное давление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  <w:tr w:rsidR="000F5A52" w:rsidRPr="000F5A52" w:rsidTr="00591111">
        <w:tc>
          <w:tcPr>
            <w:tcW w:w="625" w:type="dxa"/>
            <w:vAlign w:val="center"/>
          </w:tcPr>
          <w:p w:rsidR="00527DFB" w:rsidRPr="000F5A52" w:rsidRDefault="00527DFB" w:rsidP="00527DFB">
            <w:pPr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19.</w:t>
            </w:r>
          </w:p>
        </w:tc>
        <w:tc>
          <w:tcPr>
            <w:tcW w:w="1400" w:type="dxa"/>
          </w:tcPr>
          <w:p w:rsidR="00527DFB" w:rsidRPr="000F5A52" w:rsidRDefault="00527DFB" w:rsidP="00527DFB">
            <w:pPr>
              <w:jc w:val="center"/>
              <w:rPr>
                <w:sz w:val="22"/>
                <w:szCs w:val="22"/>
              </w:rPr>
            </w:pPr>
            <w:r w:rsidRPr="000F5A52">
              <w:rPr>
                <w:sz w:val="22"/>
                <w:szCs w:val="22"/>
              </w:rPr>
              <w:t>06.01-10.01</w:t>
            </w:r>
          </w:p>
        </w:tc>
        <w:tc>
          <w:tcPr>
            <w:tcW w:w="7484" w:type="dxa"/>
          </w:tcPr>
          <w:p w:rsidR="00527DFB" w:rsidRPr="000F5A52" w:rsidRDefault="00527DFB" w:rsidP="00527DFB">
            <w:pPr>
              <w:jc w:val="both"/>
              <w:rPr>
                <w:sz w:val="20"/>
                <w:szCs w:val="20"/>
              </w:rPr>
            </w:pPr>
            <w:proofErr w:type="spellStart"/>
            <w:r w:rsidRPr="000F5A52">
              <w:rPr>
                <w:sz w:val="20"/>
                <w:szCs w:val="20"/>
              </w:rPr>
              <w:t>Антиангинальные</w:t>
            </w:r>
            <w:proofErr w:type="spellEnd"/>
            <w:r w:rsidRPr="000F5A52">
              <w:rPr>
                <w:sz w:val="20"/>
                <w:szCs w:val="20"/>
              </w:rPr>
              <w:t xml:space="preserve"> препараты. Препараты для коррекции нарушений локального кровотока.  </w:t>
            </w:r>
            <w:proofErr w:type="spellStart"/>
            <w:r w:rsidRPr="000F5A52">
              <w:rPr>
                <w:sz w:val="20"/>
                <w:szCs w:val="20"/>
              </w:rPr>
              <w:t>Гиполипидемические</w:t>
            </w:r>
            <w:proofErr w:type="spellEnd"/>
            <w:r w:rsidRPr="000F5A52">
              <w:rPr>
                <w:sz w:val="20"/>
                <w:szCs w:val="20"/>
              </w:rPr>
              <w:t xml:space="preserve"> препараты. </w:t>
            </w:r>
            <w:r w:rsidRPr="000F5A52">
              <w:rPr>
                <w:i/>
                <w:sz w:val="20"/>
                <w:szCs w:val="20"/>
              </w:rPr>
              <w:t>Зачёт.</w:t>
            </w:r>
          </w:p>
        </w:tc>
        <w:tc>
          <w:tcPr>
            <w:tcW w:w="850" w:type="dxa"/>
            <w:vAlign w:val="center"/>
          </w:tcPr>
          <w:p w:rsidR="00527DFB" w:rsidRPr="000F5A52" w:rsidRDefault="00527DFB" w:rsidP="00527DFB">
            <w:pPr>
              <w:jc w:val="center"/>
              <w:rPr>
                <w:sz w:val="20"/>
                <w:szCs w:val="20"/>
              </w:rPr>
            </w:pPr>
            <w:r w:rsidRPr="000F5A52">
              <w:rPr>
                <w:sz w:val="20"/>
                <w:szCs w:val="20"/>
              </w:rPr>
              <w:t>3 ч</w:t>
            </w:r>
          </w:p>
        </w:tc>
      </w:tr>
    </w:tbl>
    <w:p w:rsidR="00A56035" w:rsidRPr="000F5A52" w:rsidRDefault="00A56035" w:rsidP="00A56035">
      <w:pPr>
        <w:jc w:val="both"/>
        <w:rPr>
          <w:sz w:val="22"/>
          <w:szCs w:val="22"/>
        </w:rPr>
      </w:pPr>
    </w:p>
    <w:p w:rsidR="00A56035" w:rsidRPr="000F5A52" w:rsidRDefault="00A56035" w:rsidP="00A56035">
      <w:pPr>
        <w:jc w:val="both"/>
        <w:rPr>
          <w:sz w:val="22"/>
        </w:rPr>
      </w:pPr>
    </w:p>
    <w:p w:rsidR="00C0324B" w:rsidRPr="000F5A52" w:rsidRDefault="00C0324B"/>
    <w:p w:rsidR="008F5197" w:rsidRPr="000F5A52" w:rsidRDefault="008F5197" w:rsidP="008F5197">
      <w:r w:rsidRPr="000F5A52">
        <w:t>Зав. кафедрой, профессор</w:t>
      </w:r>
      <w:r w:rsidRPr="000F5A52">
        <w:tab/>
      </w:r>
      <w:r w:rsidRPr="000F5A52">
        <w:tab/>
      </w:r>
      <w:r w:rsidRPr="000F5A52">
        <w:tab/>
      </w:r>
      <w:r w:rsidRPr="000F5A52">
        <w:tab/>
      </w:r>
      <w:r w:rsidRPr="000F5A52">
        <w:tab/>
      </w:r>
      <w:r w:rsidRPr="000F5A52">
        <w:tab/>
      </w:r>
      <w:r w:rsidRPr="000F5A52">
        <w:tab/>
      </w:r>
      <w:r w:rsidRPr="000F5A52">
        <w:tab/>
        <w:t>М.Р. Конорев</w:t>
      </w:r>
    </w:p>
    <w:p w:rsidR="00E416BA" w:rsidRPr="000F5A52" w:rsidRDefault="00E416BA"/>
    <w:sectPr w:rsidR="00E416BA" w:rsidRPr="000F5A52" w:rsidSect="00C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35"/>
    <w:rsid w:val="000F5A52"/>
    <w:rsid w:val="00217E5F"/>
    <w:rsid w:val="002A703D"/>
    <w:rsid w:val="00333671"/>
    <w:rsid w:val="00527DFB"/>
    <w:rsid w:val="0054090E"/>
    <w:rsid w:val="00591111"/>
    <w:rsid w:val="00691194"/>
    <w:rsid w:val="006F2A7A"/>
    <w:rsid w:val="00716AAF"/>
    <w:rsid w:val="008A72BC"/>
    <w:rsid w:val="008F5197"/>
    <w:rsid w:val="009D04D5"/>
    <w:rsid w:val="00A56035"/>
    <w:rsid w:val="00B254B9"/>
    <w:rsid w:val="00B73D5C"/>
    <w:rsid w:val="00B95993"/>
    <w:rsid w:val="00BF5D81"/>
    <w:rsid w:val="00C0324B"/>
    <w:rsid w:val="00D4278F"/>
    <w:rsid w:val="00D969EC"/>
    <w:rsid w:val="00E416BA"/>
    <w:rsid w:val="00ED2ABC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D74"/>
  <w15:docId w15:val="{E67C86C5-5454-476A-ABC2-FB79922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03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56035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A56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4">
    <w:name w:val="Font Style54"/>
    <w:uiPriority w:val="99"/>
    <w:rsid w:val="00B9599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2655-BFA3-448E-B342-6FC3BEB1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5</cp:revision>
  <cp:lastPrinted>2023-11-29T09:29:00Z</cp:lastPrinted>
  <dcterms:created xsi:type="dcterms:W3CDTF">2024-08-29T08:38:00Z</dcterms:created>
  <dcterms:modified xsi:type="dcterms:W3CDTF">2024-08-30T06:57:00Z</dcterms:modified>
</cp:coreProperties>
</file>