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D1BD5">
      <w:pPr>
        <w:pStyle w:val="newncpi0"/>
        <w:jc w:val="center"/>
        <w:divId w:val="1097942442"/>
      </w:pPr>
      <w:bookmarkStart w:id="0" w:name="_GoBack"/>
      <w:bookmarkEnd w:id="0"/>
      <w:r>
        <w:t> </w:t>
      </w:r>
    </w:p>
    <w:p w:rsidR="00000000" w:rsidRDefault="006D1BD5">
      <w:pPr>
        <w:pStyle w:val="newncpi0"/>
        <w:jc w:val="center"/>
        <w:divId w:val="1097942442"/>
      </w:pPr>
      <w:bookmarkStart w:id="1" w:name="a2"/>
      <w:bookmarkEnd w:id="1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000000" w:rsidRDefault="006D1BD5">
      <w:pPr>
        <w:pStyle w:val="newncpi"/>
        <w:ind w:firstLine="0"/>
        <w:jc w:val="center"/>
        <w:divId w:val="1097942442"/>
      </w:pPr>
      <w:r>
        <w:rPr>
          <w:rStyle w:val="datepr"/>
        </w:rPr>
        <w:t>29 марта 2016 г.</w:t>
      </w:r>
      <w:r>
        <w:rPr>
          <w:rStyle w:val="number"/>
        </w:rPr>
        <w:t xml:space="preserve"> № 259</w:t>
      </w:r>
    </w:p>
    <w:p w:rsidR="00000000" w:rsidRDefault="006D1BD5">
      <w:pPr>
        <w:pStyle w:val="titlencpi"/>
        <w:divId w:val="1097942442"/>
      </w:pPr>
      <w:r>
        <w:rPr>
          <w:color w:val="000080"/>
        </w:rPr>
        <w:t>О государственных минимальных социальных стандартах в области здравоохранения</w:t>
      </w:r>
    </w:p>
    <w:p w:rsidR="00000000" w:rsidRDefault="006D1BD5">
      <w:pPr>
        <w:pStyle w:val="changei"/>
        <w:divId w:val="1097942442"/>
      </w:pPr>
      <w:r>
        <w:t>Изменения и дополнения:</w:t>
      </w:r>
    </w:p>
    <w:p w:rsidR="00000000" w:rsidRDefault="006D1BD5">
      <w:pPr>
        <w:pStyle w:val="changeadd"/>
        <w:divId w:val="1097942442"/>
      </w:pPr>
      <w:hyperlink r:id="rId4" w:anchor="a1" w:tooltip="-" w:history="1">
        <w:r>
          <w:rPr>
            <w:rStyle w:val="a3"/>
          </w:rPr>
          <w:t>Постановление</w:t>
        </w:r>
      </w:hyperlink>
      <w:r>
        <w:t xml:space="preserve"> </w:t>
      </w:r>
      <w:r>
        <w:t>Совета Министров Республики Беларусь от 1 февраля 2024 г. № 76 (Национальный правовой Интернет-портал Республики Беларусь, 06.02.2024, 5/52771)</w:t>
      </w:r>
    </w:p>
    <w:p w:rsidR="00000000" w:rsidRDefault="006D1BD5">
      <w:pPr>
        <w:pStyle w:val="newncpi"/>
        <w:divId w:val="1097942442"/>
      </w:pPr>
      <w:r>
        <w:t> </w:t>
      </w:r>
    </w:p>
    <w:p w:rsidR="00000000" w:rsidRDefault="006D1BD5">
      <w:pPr>
        <w:pStyle w:val="newncpi"/>
        <w:divId w:val="1097942442"/>
      </w:pPr>
      <w:r>
        <w:t xml:space="preserve">На основании </w:t>
      </w:r>
      <w:hyperlink r:id="rId5" w:anchor="a52" w:tooltip="+" w:history="1">
        <w:r>
          <w:rPr>
            <w:rStyle w:val="a3"/>
          </w:rPr>
          <w:t>части первой</w:t>
        </w:r>
      </w:hyperlink>
      <w:r>
        <w:t xml:space="preserve"> статьи 4 Закона Республики Белар</w:t>
      </w:r>
      <w:r>
        <w:t>усь от 11 ноября 1999 г. № 322-З «О государственных минимальных социальных стандартах» Совет Министров Республики Беларусь ПОСТАНОВЛЯЕТ:</w:t>
      </w:r>
    </w:p>
    <w:p w:rsidR="00000000" w:rsidRDefault="006D1BD5">
      <w:pPr>
        <w:pStyle w:val="point"/>
        <w:divId w:val="1097942442"/>
      </w:pPr>
      <w:r>
        <w:t xml:space="preserve">1. Установить </w:t>
      </w:r>
      <w:hyperlink w:anchor="a8" w:tooltip="+" w:history="1">
        <w:r>
          <w:rPr>
            <w:rStyle w:val="a3"/>
          </w:rPr>
          <w:t>перечень</w:t>
        </w:r>
      </w:hyperlink>
      <w:r>
        <w:t xml:space="preserve"> основных бесплатных медицинских услуг по оказанию первичной, спе</w:t>
      </w:r>
      <w:r>
        <w:t xml:space="preserve">циализированной, высокотехнологичной и паллиативной медицинской помощи, медико-социальной помощи гражданам Республики Беларусь государственными учреждениями здравоохранения, университетскими клиниками согласно приложению, которые являются государственными </w:t>
      </w:r>
      <w:r>
        <w:t>минимальными социальными стандартами в области здравоохранения, обеспечивающими удовлетворение основных потребностей граждан при оказании этими организациями бесплатной медицинской помощи.</w:t>
      </w:r>
    </w:p>
    <w:p w:rsidR="00000000" w:rsidRDefault="006D1BD5">
      <w:pPr>
        <w:pStyle w:val="point"/>
        <w:divId w:val="1097942442"/>
      </w:pPr>
      <w:r>
        <w:t>2. Признать утратившими силу:</w:t>
      </w:r>
    </w:p>
    <w:p w:rsidR="00000000" w:rsidRDefault="006D1BD5">
      <w:pPr>
        <w:pStyle w:val="newncpi"/>
        <w:divId w:val="1097942442"/>
      </w:pPr>
      <w:hyperlink r:id="rId6" w:anchor="a6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18 июля 2002 г. № 963 «О государственных минимальных социальных стандартах в области здравоохранения» (Национальный реестр правовых актов Республики Беларусь, 2002 г., № 84, 5/10825);</w:t>
      </w:r>
    </w:p>
    <w:bookmarkStart w:id="2" w:name="a5"/>
    <w:bookmarkEnd w:id="2"/>
    <w:p w:rsidR="00000000" w:rsidRDefault="006D1BD5">
      <w:pPr>
        <w:pStyle w:val="newncpi"/>
        <w:divId w:val="1097942442"/>
      </w:pPr>
      <w:r>
        <w:fldChar w:fldCharType="begin"/>
      </w:r>
      <w:r w:rsidR="00D76402">
        <w:instrText>HYPERLINK "E:\\Мои документы\\База_нормативных_документов\\__ГЭК__2024\\tx.dll?d=111900&amp;a=117" \l "a117" \o "+"</w:instrText>
      </w:r>
      <w:r>
        <w:fldChar w:fldCharType="separate"/>
      </w:r>
      <w:r>
        <w:rPr>
          <w:rStyle w:val="a3"/>
        </w:rPr>
        <w:t>абзац третий</w:t>
      </w:r>
      <w:r>
        <w:fldChar w:fldCharType="end"/>
      </w:r>
      <w:r>
        <w:t xml:space="preserve"> пункта 3 постановления Совета Министров Республики Беларусь от 11 декабря 2007 г. № 1722 «О Государственном реестре (перечне) технических средств социальной реабилитации и порядке обеспечения и</w:t>
      </w:r>
      <w:r>
        <w:t>ми отдельных категорий граждан» (Национальный реестр правовых актов Республики Беларусь, 2008 г., № 1, 5/26402);</w:t>
      </w:r>
    </w:p>
    <w:bookmarkStart w:id="3" w:name="a4"/>
    <w:bookmarkEnd w:id="3"/>
    <w:p w:rsidR="00000000" w:rsidRDefault="006D1BD5">
      <w:pPr>
        <w:pStyle w:val="newncpi"/>
        <w:divId w:val="1097942442"/>
      </w:pPr>
      <w:r>
        <w:fldChar w:fldCharType="begin"/>
      </w:r>
      <w:r w:rsidR="00D76402">
        <w:instrText>HYPERLINK "E:\\Мои документы\\База_нормативных_документов\\__ГЭК__2024\\tx.dll?d=203558&amp;a=21" \l "a21" \o "+"</w:instrText>
      </w:r>
      <w:r>
        <w:fldChar w:fldCharType="separate"/>
      </w:r>
      <w:r>
        <w:rPr>
          <w:rStyle w:val="a3"/>
        </w:rPr>
        <w:t>подпункт 2.7</w:t>
      </w:r>
      <w:r>
        <w:fldChar w:fldCharType="end"/>
      </w:r>
      <w:r>
        <w:t xml:space="preserve"> пункта 2 постановления Совета Министров Республики Беларусь от 5 января 2011 </w:t>
      </w:r>
      <w:r>
        <w:t>г. № 14 «Об утверждении перечня типов организаций, получающих субсидии, работники которых приравнены по оплате труда к работникам бюджетных организаций, и о внесении изменений и дополнений в некоторые постановления Совета Министров Республики Беларусь» (На</w:t>
      </w:r>
      <w:r>
        <w:t>циональный реестр правовых актов Республики Беларусь, 2011 г., № 7, 5/33143);</w:t>
      </w:r>
    </w:p>
    <w:bookmarkStart w:id="4" w:name="a6"/>
    <w:bookmarkEnd w:id="4"/>
    <w:p w:rsidR="00000000" w:rsidRDefault="006D1BD5">
      <w:pPr>
        <w:pStyle w:val="newncpi"/>
        <w:divId w:val="1097942442"/>
      </w:pPr>
      <w:r>
        <w:fldChar w:fldCharType="begin"/>
      </w:r>
      <w:r w:rsidR="00D76402">
        <w:instrText>HYPERLINK "E:\\Мои документы\\База_нормативных_документов\\__ГЭК__2024\\tx.dll?d=204405&amp;a=4" \l "a4" \o "+"</w:instrText>
      </w:r>
      <w:r>
        <w:fldChar w:fldCharType="separate"/>
      </w:r>
      <w:r>
        <w:rPr>
          <w:rStyle w:val="a3"/>
        </w:rPr>
        <w:t>пункт 4</w:t>
      </w:r>
      <w:r>
        <w:fldChar w:fldCharType="end"/>
      </w:r>
      <w:r>
        <w:t xml:space="preserve"> постановления Совета Министров Республики Беларусь от 14 января 2011 г. № 45 «О некоторых вопросах оказания психологиче</w:t>
      </w:r>
      <w:r>
        <w:t>ской помощи» (Национальный реестр правовых актов Республики Беларусь, 2011 г., № 11, 5/33179);</w:t>
      </w:r>
    </w:p>
    <w:bookmarkStart w:id="5" w:name="a7"/>
    <w:bookmarkEnd w:id="5"/>
    <w:p w:rsidR="00000000" w:rsidRDefault="006D1BD5">
      <w:pPr>
        <w:pStyle w:val="newncpi"/>
        <w:divId w:val="1097942442"/>
      </w:pPr>
      <w:r>
        <w:fldChar w:fldCharType="begin"/>
      </w:r>
      <w:r w:rsidR="00D76402">
        <w:instrText>HYPERLINK "E:\\Мои документы\\База_нормативных_документов\\__ГЭК__2024\\tx.dll?d=240091&amp;a=3" \l "a3" \o "+"</w:instrText>
      </w:r>
      <w:r>
        <w:fldChar w:fldCharType="separate"/>
      </w:r>
      <w:r>
        <w:rPr>
          <w:rStyle w:val="a3"/>
        </w:rPr>
        <w:t>подпункт 1.2</w:t>
      </w:r>
      <w:r>
        <w:fldChar w:fldCharType="end"/>
      </w:r>
      <w:r>
        <w:t xml:space="preserve"> пункта 1 постановления Совета Министров Республики Беларусь от 18 июня 2012 г. № 558 «О внесении </w:t>
      </w:r>
      <w:r>
        <w:t>изменений и дополнений в некоторые постановления Совета Министров Республики Беларусь» (Национальный реестр правовых актов Республики Беларусь, 2012 г., № 71, 5/35856).</w:t>
      </w:r>
    </w:p>
    <w:p w:rsidR="00000000" w:rsidRDefault="006D1BD5">
      <w:pPr>
        <w:pStyle w:val="point"/>
        <w:divId w:val="1097942442"/>
      </w:pPr>
      <w:r>
        <w:t>3. Настоящее постановление вступает в силу с 30 марта 2016 г.</w:t>
      </w:r>
    </w:p>
    <w:p w:rsidR="00000000" w:rsidRDefault="006D1BD5">
      <w:pPr>
        <w:pStyle w:val="newncpi"/>
        <w:divId w:val="109794244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1097942442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6D1BD5">
            <w:pPr>
              <w:pStyle w:val="newncpi0"/>
              <w:jc w:val="left"/>
            </w:pPr>
            <w:r>
              <w:rPr>
                <w:rStyle w:val="post"/>
              </w:rPr>
              <w:lastRenderedPageBreak/>
              <w:t>Премьер-министр Республ</w:t>
            </w:r>
            <w:r>
              <w:rPr>
                <w:rStyle w:val="post"/>
              </w:rPr>
              <w:t>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6D1BD5">
            <w:pPr>
              <w:pStyle w:val="newncpi0"/>
              <w:jc w:val="right"/>
            </w:pPr>
            <w:r>
              <w:rPr>
                <w:rStyle w:val="pers"/>
              </w:rPr>
              <w:t>А.Кобяков</w:t>
            </w:r>
          </w:p>
        </w:tc>
      </w:tr>
    </w:tbl>
    <w:p w:rsidR="00000000" w:rsidRDefault="006D1BD5">
      <w:pPr>
        <w:pStyle w:val="newncpi0"/>
        <w:divId w:val="109794244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rPr>
          <w:divId w:val="1097942442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D1BD5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D1BD5">
            <w:pPr>
              <w:pStyle w:val="append1"/>
            </w:pPr>
            <w:bookmarkStart w:id="6" w:name="a3"/>
            <w:bookmarkEnd w:id="6"/>
            <w:r>
              <w:t>Приложение</w:t>
            </w:r>
          </w:p>
          <w:p w:rsidR="00000000" w:rsidRDefault="006D1BD5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постановлению</w:t>
              </w:r>
            </w:hyperlink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29.03.2016 № 259 </w:t>
            </w:r>
          </w:p>
        </w:tc>
      </w:tr>
    </w:tbl>
    <w:p w:rsidR="00000000" w:rsidRDefault="006D1BD5">
      <w:pPr>
        <w:pStyle w:val="titlep"/>
        <w:jc w:val="left"/>
        <w:divId w:val="1097942442"/>
      </w:pPr>
      <w:bookmarkStart w:id="7" w:name="a8"/>
      <w:bookmarkEnd w:id="7"/>
      <w:r>
        <w:t>ПЕРЕЧЕНЬ</w:t>
      </w:r>
      <w:r>
        <w:br/>
      </w:r>
      <w:r>
        <w:t>основных бесплатных медицинских услуг по оказанию первичной, специализированной, высокотехнологичной и паллиативной медицинской помощи, медико-социальной помощи гражданам Республики Беларусь государственными учреждениями здравоохранения, университетскими к</w:t>
      </w:r>
      <w:r>
        <w:t>линиками</w:t>
      </w:r>
    </w:p>
    <w:p w:rsidR="00000000" w:rsidRDefault="006D1BD5">
      <w:pPr>
        <w:pStyle w:val="point"/>
        <w:divId w:val="1097942442"/>
      </w:pPr>
      <w:r>
        <w:t>1. Медицинские услуги, составляющие первичную, специализированную, высокотехнологичную и паллиативную медицинскую помощь, медико-социальную помощь, оказываемую в амбулаторных, стационарных условиях, в условиях отделения дневного пребывания, а такж</w:t>
      </w:r>
      <w:r>
        <w:t>е вне организации здравоохранения, за исключением платных медицинских услуг, оказываемых в соответствии с законодательством.</w:t>
      </w:r>
    </w:p>
    <w:p w:rsidR="00000000" w:rsidRDefault="006D1BD5">
      <w:pPr>
        <w:pStyle w:val="point"/>
        <w:divId w:val="1097942442"/>
      </w:pPr>
      <w:r>
        <w:t>2. Медицинские услуги, составляющие скорую медицинскую помощь.</w:t>
      </w:r>
    </w:p>
    <w:p w:rsidR="00000000" w:rsidRDefault="006D1BD5">
      <w:pPr>
        <w:pStyle w:val="point"/>
        <w:divId w:val="1097942442"/>
      </w:pPr>
      <w:r>
        <w:t>3. Медицинские услуги, составляющие в зависимости от состояния здоро</w:t>
      </w:r>
      <w:r>
        <w:t>вья пациента, медицинских показаний и медицинских противопоказаний плановую медицинскую помощь:</w:t>
      </w:r>
    </w:p>
    <w:p w:rsidR="00000000" w:rsidRDefault="006D1BD5">
      <w:pPr>
        <w:pStyle w:val="newncpi"/>
        <w:divId w:val="1097942442"/>
      </w:pPr>
      <w:r>
        <w:t>медицинская профилактика, осуществление мер по охране здоровья населения, консультации по планированию семьи, медико-психологическим аспектам брачно-семейных от</w:t>
      </w:r>
      <w:r>
        <w:t>ношений, медико-генетическую диагностику по медицинским показаниям;</w:t>
      </w:r>
    </w:p>
    <w:p w:rsidR="00000000" w:rsidRDefault="006D1BD5">
      <w:pPr>
        <w:pStyle w:val="newncpi"/>
        <w:divId w:val="1097942442"/>
      </w:pPr>
      <w:r>
        <w:t>предупреждение искусственного прерывания беременности, включая предабортное психологическое консультирование;</w:t>
      </w:r>
    </w:p>
    <w:p w:rsidR="00000000" w:rsidRDefault="006D1BD5">
      <w:pPr>
        <w:pStyle w:val="newncpi"/>
        <w:divId w:val="1097942442"/>
      </w:pPr>
      <w:r>
        <w:t>медицинская помощь во время беременности, родов и в послеродовом периоде;</w:t>
      </w:r>
    </w:p>
    <w:p w:rsidR="00000000" w:rsidRDefault="006D1BD5">
      <w:pPr>
        <w:pStyle w:val="newncpi"/>
        <w:divId w:val="1097942442"/>
      </w:pPr>
      <w:r>
        <w:t>выяв</w:t>
      </w:r>
      <w:r>
        <w:t>ление ранних и скрытых форм заболеваний, социально значимых болезней и факторов риска;</w:t>
      </w:r>
    </w:p>
    <w:p w:rsidR="00000000" w:rsidRDefault="006D1BD5">
      <w:pPr>
        <w:pStyle w:val="newncpi"/>
        <w:divId w:val="1097942442"/>
      </w:pPr>
      <w:r>
        <w:t>диагностика и лечение различных заболеваний и состояний, включая трансплантацию органов и тканей, использование биомедицинских клеточных продуктов;</w:t>
      </w:r>
    </w:p>
    <w:p w:rsidR="00000000" w:rsidRDefault="006D1BD5">
      <w:pPr>
        <w:pStyle w:val="newncpi"/>
        <w:divId w:val="1097942442"/>
      </w:pPr>
      <w:r>
        <w:t>установление медицинс</w:t>
      </w:r>
      <w:r>
        <w:t>ких показаний и направление пациентов в иные организации здравоохранения, университетские клиники для получения первичной, специализированной, высокотехнологичной медицинской помощи, медико-социальной и паллиативной медицинской помощи;</w:t>
      </w:r>
    </w:p>
    <w:p w:rsidR="00000000" w:rsidRDefault="006D1BD5">
      <w:pPr>
        <w:pStyle w:val="newncpi"/>
        <w:divId w:val="1097942442"/>
      </w:pPr>
      <w:r>
        <w:t>установление медицин</w:t>
      </w:r>
      <w:r>
        <w:t>ских показаний для санаторно-курортного лечения;</w:t>
      </w:r>
    </w:p>
    <w:p w:rsidR="00000000" w:rsidRDefault="006D1BD5">
      <w:pPr>
        <w:pStyle w:val="newncpi"/>
        <w:divId w:val="1097942442"/>
      </w:pPr>
      <w:r>
        <w:t>медицинская помощь пациентам, страдающим хроническим алкоголизмом, наркоманией и токсикоманией, и проведение профилактических мер, препятствующих их возникновению;</w:t>
      </w:r>
    </w:p>
    <w:p w:rsidR="00000000" w:rsidRDefault="006D1BD5">
      <w:pPr>
        <w:pStyle w:val="newncpi"/>
        <w:divId w:val="1097942442"/>
      </w:pPr>
      <w:r>
        <w:t>психиатрическая помощь;</w:t>
      </w:r>
    </w:p>
    <w:p w:rsidR="00000000" w:rsidRDefault="006D1BD5">
      <w:pPr>
        <w:pStyle w:val="newncpi"/>
        <w:divId w:val="1097942442"/>
      </w:pPr>
      <w:r>
        <w:t xml:space="preserve">медицинская помощь </w:t>
      </w:r>
      <w:r>
        <w:t>пациентам, имеющим заболевания, представляющие опасность для здоровья населения, вирус иммунодефицита человека, в том числе специальные меры;</w:t>
      </w:r>
    </w:p>
    <w:p w:rsidR="00000000" w:rsidRDefault="006D1BD5">
      <w:pPr>
        <w:pStyle w:val="newncpi"/>
        <w:divId w:val="1097942442"/>
      </w:pPr>
      <w:r>
        <w:lastRenderedPageBreak/>
        <w:t>медицинская помощь обучающимся, воспитанникам в учреждениях образования, спортсменам, проходящим подготовку в наци</w:t>
      </w:r>
      <w:r>
        <w:t>ональных и сборных командах Республики Беларусь по видам спорта (национальных и сборных командах по техническим, авиационным, военно-прикладным и служебно-прикладным видам спорта), специализированных учебно-спортивных учреждениях, училищах олимпийского рез</w:t>
      </w:r>
      <w:r>
        <w:t>ерва;</w:t>
      </w:r>
    </w:p>
    <w:p w:rsidR="00000000" w:rsidRDefault="006D1BD5">
      <w:pPr>
        <w:pStyle w:val="newncpi"/>
        <w:divId w:val="1097942442"/>
      </w:pPr>
      <w:r>
        <w:t>медицинское обеспечение подготовки граждан к военной службе;</w:t>
      </w:r>
    </w:p>
    <w:p w:rsidR="00000000" w:rsidRDefault="006D1BD5">
      <w:pPr>
        <w:pStyle w:val="newncpi"/>
        <w:divId w:val="1097942442"/>
      </w:pPr>
      <w:r>
        <w:t>проведение медицинской реабилитации при наличии медицинских показаний;</w:t>
      </w:r>
    </w:p>
    <w:p w:rsidR="00000000" w:rsidRDefault="006D1BD5">
      <w:pPr>
        <w:pStyle w:val="newncpi"/>
        <w:divId w:val="1097942442"/>
      </w:pPr>
      <w:r>
        <w:t xml:space="preserve">медицинская профилактика, диагностика и лечение стоматологических заболеваний, за исключением видов стоматологических </w:t>
      </w:r>
      <w:r>
        <w:t>услуг, оказываемых на платной основе в соответствии с законодательством;</w:t>
      </w:r>
    </w:p>
    <w:p w:rsidR="00000000" w:rsidRDefault="006D1BD5">
      <w:pPr>
        <w:pStyle w:val="newncpi"/>
        <w:divId w:val="1097942442"/>
      </w:pPr>
      <w:r>
        <w:t>проведение медицинской экспертизы, в том числе медицинского освидетельствования;</w:t>
      </w:r>
    </w:p>
    <w:p w:rsidR="00000000" w:rsidRDefault="006D1BD5">
      <w:pPr>
        <w:pStyle w:val="newncpi"/>
        <w:divId w:val="1097942442"/>
      </w:pPr>
      <w:r>
        <w:t>патологоанатомические и морфологические исследования;</w:t>
      </w:r>
    </w:p>
    <w:p w:rsidR="00000000" w:rsidRDefault="006D1BD5">
      <w:pPr>
        <w:pStyle w:val="newncpi"/>
        <w:divId w:val="1097942442"/>
      </w:pPr>
      <w:r>
        <w:t>транспортировка (эвакуация) пациентов при условии их нуждаемости в динамическом медицинском наблюдении и оказании медицинской помощи в процессе транспортировки (эвакуации);</w:t>
      </w:r>
    </w:p>
    <w:p w:rsidR="00000000" w:rsidRDefault="006D1BD5">
      <w:pPr>
        <w:pStyle w:val="newncpi"/>
        <w:divId w:val="1097942442"/>
      </w:pPr>
      <w:r>
        <w:t>профилактические прививки, проводимые в соответствии с Национальным</w:t>
      </w:r>
      <w:r>
        <w:t xml:space="preserve"> </w:t>
      </w:r>
      <w:hyperlink r:id="rId7" w:anchor="a5" w:tooltip="+" w:history="1">
        <w:r>
          <w:rPr>
            <w:rStyle w:val="a3"/>
          </w:rPr>
          <w:t>календарем</w:t>
        </w:r>
      </w:hyperlink>
      <w:r>
        <w:t xml:space="preserve"> профилактических прививок и перечнем профилактических прививок по эпидемическим показаниям, а также выявление, регистрация и лечение нежелательных реакций на иммунобиологические лекарственные препараты;</w:t>
      </w:r>
    </w:p>
    <w:p w:rsidR="00000000" w:rsidRDefault="006D1BD5">
      <w:pPr>
        <w:pStyle w:val="newncpi"/>
        <w:divId w:val="1097942442"/>
      </w:pPr>
      <w:r>
        <w:t>выявле</w:t>
      </w:r>
      <w:r>
        <w:t>ние случаев инфекционных и массовых неинфекционных заболеваний и извещение органов и учреждений, осуществляющих государственный санитарный надзор;</w:t>
      </w:r>
    </w:p>
    <w:p w:rsidR="00000000" w:rsidRDefault="006D1BD5">
      <w:pPr>
        <w:pStyle w:val="newncpi"/>
        <w:divId w:val="1097942442"/>
      </w:pPr>
      <w:r>
        <w:t>санитарно-противоэпидемиологические мероприятия в очаге инфекционных и массовых неинфекционных заболеваний пр</w:t>
      </w:r>
      <w:r>
        <w:t>и выявлении случаев инфекционных заболеваний, подозрений на инфекционные заболевания и массовые неинфекционные заболевания;</w:t>
      </w:r>
    </w:p>
    <w:p w:rsidR="00000000" w:rsidRDefault="006D1BD5">
      <w:pPr>
        <w:pStyle w:val="newncpi"/>
        <w:divId w:val="1097942442"/>
      </w:pPr>
      <w:r>
        <w:t>проведение медицинского наблюдения и (или) лабораторного исследования лиц, находившихся в контакте с пациентом, имеющим инфекционное</w:t>
      </w:r>
      <w:r>
        <w:t xml:space="preserve"> заболевание, или лиц, прибывших из стран, от которых получено уведомление о событиях, которые могут представлять собой чрезвычайную ситуацию, связанную с регистрацией случаев заболеваний, либо в отношении которых Всемирная организация здравоохранения реко</w:t>
      </w:r>
      <w:r>
        <w:t>мендует принять медико-санитарные меры в соответствии с Международными медико-санитарными правилами;</w:t>
      </w:r>
    </w:p>
    <w:p w:rsidR="00000000" w:rsidRDefault="006D1BD5">
      <w:pPr>
        <w:pStyle w:val="newncpi"/>
        <w:divId w:val="1097942442"/>
      </w:pPr>
      <w:r>
        <w:t>информационно-образовательная работа по профилактике инфекционных и массовых неинфекционных заболеваний.</w:t>
      </w:r>
    </w:p>
    <w:p w:rsidR="006D1BD5" w:rsidRDefault="006D1BD5">
      <w:pPr>
        <w:pStyle w:val="newncpi"/>
        <w:divId w:val="1097942442"/>
      </w:pPr>
      <w:r>
        <w:t> </w:t>
      </w:r>
    </w:p>
    <w:sectPr w:rsidR="006D1BD5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55DD"/>
    <w:rsid w:val="000D55DD"/>
    <w:rsid w:val="006D1BD5"/>
    <w:rsid w:val="00D7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04998-B997-4CC2-B459-32D06991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94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375925&amp;a=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47894&amp;a=6" TargetMode="External"/><Relationship Id="rId5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32042&amp;a=52" TargetMode="External"/><Relationship Id="rId4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659894&amp;a=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2024-05-27T09:32:00Z</dcterms:created>
  <dcterms:modified xsi:type="dcterms:W3CDTF">2024-05-27T09:32:00Z</dcterms:modified>
</cp:coreProperties>
</file>