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>Министерство здравоохранения Республики Беларусь</w:t>
      </w:r>
    </w:p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02082A">
        <w:rPr>
          <w:b w:val="0"/>
          <w:sz w:val="28"/>
          <w:szCs w:val="28"/>
        </w:rPr>
        <w:br/>
        <w:t>медицинский университет»</w:t>
      </w:r>
    </w:p>
    <w:p w:rsidR="001E5BE7" w:rsidRPr="0002082A" w:rsidRDefault="001E5BE7" w:rsidP="001E5BE7">
      <w:pPr>
        <w:pStyle w:val="a5"/>
        <w:spacing w:after="120"/>
        <w:ind w:right="51" w:hanging="20"/>
        <w:rPr>
          <w:b w:val="0"/>
          <w:sz w:val="28"/>
          <w:szCs w:val="28"/>
        </w:rPr>
      </w:pPr>
      <w:r w:rsidRPr="0002082A">
        <w:rPr>
          <w:b w:val="0"/>
          <w:sz w:val="28"/>
          <w:szCs w:val="28"/>
        </w:rPr>
        <w:t xml:space="preserve">Кафедра </w:t>
      </w:r>
      <w:r w:rsidR="004A494A">
        <w:rPr>
          <w:b w:val="0"/>
          <w:color w:val="000000"/>
          <w:sz w:val="28"/>
          <w:szCs w:val="22"/>
        </w:rPr>
        <w:t>иностранных языков</w:t>
      </w:r>
    </w:p>
    <w:p w:rsidR="001E5BE7" w:rsidRDefault="001E5BE7" w:rsidP="001E5BE7">
      <w:pPr>
        <w:pStyle w:val="a5"/>
        <w:ind w:right="51" w:hanging="20"/>
        <w:rPr>
          <w:sz w:val="32"/>
          <w:szCs w:val="32"/>
        </w:rPr>
      </w:pPr>
    </w:p>
    <w:p w:rsidR="001E5BE7" w:rsidRPr="0002082A" w:rsidRDefault="001E5BE7" w:rsidP="001E5BE7">
      <w:pPr>
        <w:pStyle w:val="a5"/>
        <w:ind w:right="51" w:firstLine="0"/>
        <w:rPr>
          <w:sz w:val="32"/>
          <w:szCs w:val="32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</w:p>
    <w:p w:rsidR="001E5BE7" w:rsidRPr="00163D8A" w:rsidRDefault="001E5BE7" w:rsidP="001E5BE7">
      <w:pPr>
        <w:jc w:val="center"/>
        <w:rPr>
          <w:b/>
          <w:sz w:val="28"/>
          <w:szCs w:val="28"/>
        </w:rPr>
      </w:pPr>
      <w:r w:rsidRPr="00163D8A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1E5BE7" w:rsidRPr="0064752F" w:rsidRDefault="001E5BE7" w:rsidP="001E5BE7">
      <w:pPr>
        <w:jc w:val="center"/>
        <w:rPr>
          <w:b/>
          <w:sz w:val="28"/>
          <w:szCs w:val="28"/>
        </w:rPr>
      </w:pPr>
      <w:r w:rsidRPr="0064752F">
        <w:rPr>
          <w:b/>
          <w:sz w:val="28"/>
          <w:szCs w:val="28"/>
        </w:rPr>
        <w:t xml:space="preserve">1 КУРСА </w:t>
      </w:r>
      <w:r w:rsidR="00FB0A93">
        <w:rPr>
          <w:b/>
          <w:sz w:val="28"/>
          <w:szCs w:val="28"/>
        </w:rPr>
        <w:t>ФАРМАЦЕВТИЧЕСК</w:t>
      </w:r>
      <w:r w:rsidR="004A494A">
        <w:rPr>
          <w:b/>
          <w:sz w:val="28"/>
          <w:szCs w:val="28"/>
        </w:rPr>
        <w:t>ОГО ФАКУЛЬТЕТА</w:t>
      </w:r>
    </w:p>
    <w:p w:rsidR="001E5BE7" w:rsidRPr="0064752F" w:rsidRDefault="001E5BE7" w:rsidP="001E5BE7">
      <w:pPr>
        <w:jc w:val="center"/>
        <w:rPr>
          <w:b/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  <w:r w:rsidRPr="00163D8A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«</w:t>
      </w:r>
      <w:r w:rsidR="00193DE8">
        <w:rPr>
          <w:sz w:val="28"/>
          <w:szCs w:val="28"/>
        </w:rPr>
        <w:t>Фармацевтическая латынь</w:t>
      </w:r>
      <w:r>
        <w:rPr>
          <w:sz w:val="28"/>
          <w:szCs w:val="28"/>
        </w:rPr>
        <w:t>»</w:t>
      </w:r>
      <w:r w:rsidR="004A494A">
        <w:rPr>
          <w:sz w:val="28"/>
          <w:szCs w:val="28"/>
        </w:rPr>
        <w:t xml:space="preserve"> </w:t>
      </w:r>
    </w:p>
    <w:p w:rsidR="001E5BE7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BE7" w:rsidRPr="00163D8A" w:rsidRDefault="001E5BE7" w:rsidP="001E5B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>
        <w:rPr>
          <w:sz w:val="28"/>
          <w:szCs w:val="28"/>
        </w:rPr>
        <w:t xml:space="preserve"> </w:t>
      </w:r>
    </w:p>
    <w:p w:rsidR="001E5BE7" w:rsidRPr="00163D8A" w:rsidRDefault="001E5BE7" w:rsidP="001E5BE7">
      <w:pPr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Default="001E5BE7" w:rsidP="001E5BE7">
      <w:pPr>
        <w:jc w:val="center"/>
        <w:rPr>
          <w:sz w:val="28"/>
          <w:szCs w:val="28"/>
        </w:rPr>
      </w:pPr>
    </w:p>
    <w:p w:rsidR="001E5BE7" w:rsidRPr="000376B9" w:rsidRDefault="001E5BE7" w:rsidP="001E5BE7">
      <w:pPr>
        <w:pStyle w:val="a5"/>
        <w:ind w:right="51" w:firstLine="0"/>
        <w:rPr>
          <w:b w:val="0"/>
          <w:sz w:val="28"/>
          <w:szCs w:val="28"/>
        </w:rPr>
      </w:pPr>
      <w:r w:rsidRPr="000376B9">
        <w:rPr>
          <w:b w:val="0"/>
          <w:sz w:val="28"/>
          <w:szCs w:val="28"/>
        </w:rPr>
        <w:t>Витебск</w:t>
      </w:r>
      <w:r>
        <w:rPr>
          <w:b w:val="0"/>
          <w:sz w:val="28"/>
          <w:szCs w:val="28"/>
        </w:rPr>
        <w:t xml:space="preserve">, </w:t>
      </w:r>
      <w:r w:rsidRPr="000376B9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</w:t>
      </w:r>
      <w:r w:rsidR="004A494A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 </w:t>
      </w:r>
      <w:r w:rsidRPr="000376B9">
        <w:rPr>
          <w:b w:val="0"/>
          <w:sz w:val="28"/>
          <w:szCs w:val="28"/>
        </w:rPr>
        <w:t>г.</w:t>
      </w:r>
    </w:p>
    <w:p w:rsidR="001E5BE7" w:rsidRPr="00806D08" w:rsidRDefault="001E5BE7" w:rsidP="001E5BE7">
      <w:pPr>
        <w:ind w:right="5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lastRenderedPageBreak/>
        <w:t>Р</w:t>
      </w:r>
      <w:r w:rsidRPr="006065A9">
        <w:rPr>
          <w:sz w:val="28"/>
          <w:szCs w:val="28"/>
        </w:rPr>
        <w:t>азработан</w:t>
      </w:r>
      <w:r>
        <w:rPr>
          <w:sz w:val="28"/>
          <w:szCs w:val="28"/>
        </w:rPr>
        <w:t>ы</w:t>
      </w:r>
      <w:r w:rsidRPr="006065A9">
        <w:rPr>
          <w:sz w:val="28"/>
          <w:szCs w:val="28"/>
        </w:rPr>
        <w:t xml:space="preserve"> на основе образовательного с</w:t>
      </w:r>
      <w:r>
        <w:rPr>
          <w:sz w:val="28"/>
          <w:szCs w:val="28"/>
        </w:rPr>
        <w:t xml:space="preserve">тандарта высшего образования по специальности </w:t>
      </w:r>
      <w:r w:rsidR="00FB0A93" w:rsidRPr="00FB0A93">
        <w:rPr>
          <w:sz w:val="28"/>
          <w:szCs w:val="28"/>
          <w:lang w:eastAsia="ru-RU"/>
        </w:rPr>
        <w:t xml:space="preserve">7-07-0912-01 </w:t>
      </w:r>
      <w:r w:rsidR="00FB0A93" w:rsidRPr="00FB0A93">
        <w:rPr>
          <w:color w:val="000000"/>
          <w:sz w:val="28"/>
          <w:lang w:eastAsia="ru-RU"/>
        </w:rPr>
        <w:t>«Фармация»</w:t>
      </w:r>
      <w:r w:rsidRPr="0077284C">
        <w:rPr>
          <w:sz w:val="28"/>
          <w:szCs w:val="28"/>
        </w:rPr>
        <w:t>, утвержденного и введенного в</w:t>
      </w:r>
      <w:r>
        <w:rPr>
          <w:sz w:val="28"/>
          <w:szCs w:val="28"/>
        </w:rPr>
        <w:t> </w:t>
      </w:r>
      <w:r w:rsidRPr="006065A9">
        <w:rPr>
          <w:sz w:val="28"/>
          <w:szCs w:val="28"/>
        </w:rPr>
        <w:t xml:space="preserve">действие постановлением Министерства образования </w:t>
      </w:r>
      <w:r>
        <w:rPr>
          <w:sz w:val="28"/>
          <w:szCs w:val="28"/>
        </w:rPr>
        <w:t xml:space="preserve">Республики Беларусь </w:t>
      </w:r>
      <w:r w:rsidRPr="00806D08">
        <w:rPr>
          <w:sz w:val="28"/>
          <w:szCs w:val="28"/>
        </w:rPr>
        <w:t>от 26 января 2022 г. № 14</w:t>
      </w:r>
      <w:r w:rsidRPr="00806D08">
        <w:rPr>
          <w:sz w:val="28"/>
          <w:szCs w:val="28"/>
          <w:lang w:val="be-BY"/>
        </w:rPr>
        <w:t>.</w:t>
      </w:r>
    </w:p>
    <w:p w:rsidR="001E5BE7" w:rsidRDefault="001E5BE7" w:rsidP="001E5BE7">
      <w:pPr>
        <w:jc w:val="both"/>
        <w:rPr>
          <w:color w:val="FF0000"/>
          <w:sz w:val="28"/>
          <w:szCs w:val="28"/>
        </w:rPr>
      </w:pPr>
    </w:p>
    <w:p w:rsidR="00FB0A93" w:rsidRDefault="00FB0A93" w:rsidP="001E5BE7">
      <w:pPr>
        <w:jc w:val="both"/>
        <w:rPr>
          <w:color w:val="FF0000"/>
          <w:sz w:val="28"/>
          <w:szCs w:val="28"/>
        </w:rPr>
      </w:pPr>
    </w:p>
    <w:p w:rsidR="00FB0A93" w:rsidRDefault="00FB0A93" w:rsidP="001E5BE7">
      <w:pPr>
        <w:jc w:val="both"/>
        <w:rPr>
          <w:color w:val="FF0000"/>
          <w:sz w:val="28"/>
          <w:szCs w:val="28"/>
        </w:rPr>
      </w:pPr>
    </w:p>
    <w:p w:rsidR="00FB0A93" w:rsidRDefault="00FB0A93" w:rsidP="001E5BE7">
      <w:pPr>
        <w:jc w:val="both"/>
        <w:rPr>
          <w:color w:val="FF0000"/>
          <w:sz w:val="28"/>
          <w:szCs w:val="28"/>
        </w:rPr>
      </w:pPr>
    </w:p>
    <w:p w:rsidR="00FB0A93" w:rsidRDefault="00FB0A93" w:rsidP="001E5BE7">
      <w:pPr>
        <w:jc w:val="both"/>
        <w:rPr>
          <w:color w:val="FF0000"/>
          <w:sz w:val="28"/>
          <w:szCs w:val="28"/>
        </w:rPr>
      </w:pPr>
    </w:p>
    <w:p w:rsidR="00FB0A93" w:rsidRDefault="00FB0A93" w:rsidP="001E5BE7">
      <w:pPr>
        <w:jc w:val="both"/>
        <w:rPr>
          <w:sz w:val="28"/>
          <w:szCs w:val="28"/>
        </w:rPr>
      </w:pPr>
    </w:p>
    <w:p w:rsidR="001E5BE7" w:rsidRPr="006065A9" w:rsidRDefault="001E5BE7" w:rsidP="001E5BE7">
      <w:pPr>
        <w:jc w:val="both"/>
        <w:rPr>
          <w:sz w:val="28"/>
          <w:szCs w:val="28"/>
        </w:rPr>
      </w:pPr>
    </w:p>
    <w:p w:rsidR="001E5BE7" w:rsidRDefault="001E5BE7" w:rsidP="001E5BE7">
      <w:pPr>
        <w:spacing w:after="120"/>
        <w:rPr>
          <w:b/>
          <w:caps/>
          <w:sz w:val="28"/>
          <w:szCs w:val="28"/>
        </w:rPr>
      </w:pPr>
      <w:r w:rsidRPr="006065A9">
        <w:rPr>
          <w:b/>
          <w:caps/>
          <w:sz w:val="28"/>
          <w:szCs w:val="28"/>
        </w:rPr>
        <w:t>Составители:</w:t>
      </w:r>
    </w:p>
    <w:p w:rsidR="001E5BE7" w:rsidRDefault="00193DE8" w:rsidP="001E5BE7">
      <w:pPr>
        <w:suppressAutoHyphens w:val="0"/>
        <w:spacing w:after="11" w:line="244" w:lineRule="auto"/>
        <w:ind w:right="1568"/>
      </w:pPr>
      <w:r>
        <w:rPr>
          <w:color w:val="000000"/>
          <w:sz w:val="28"/>
          <w:szCs w:val="22"/>
          <w:lang w:eastAsia="ru-RU"/>
        </w:rPr>
        <w:t>Кривец Татьяна Викторовна</w:t>
      </w:r>
    </w:p>
    <w:p w:rsidR="001E5BE7" w:rsidRDefault="001E5BE7" w:rsidP="001E5BE7">
      <w:pPr>
        <w:rPr>
          <w:b/>
          <w:caps/>
          <w:sz w:val="28"/>
          <w:szCs w:val="28"/>
        </w:rPr>
      </w:pPr>
    </w:p>
    <w:p w:rsidR="001E5BE7" w:rsidRPr="006065A9" w:rsidRDefault="001E5BE7" w:rsidP="001E5BE7">
      <w:pPr>
        <w:rPr>
          <w:b/>
          <w:caps/>
          <w:sz w:val="28"/>
          <w:szCs w:val="28"/>
        </w:rPr>
      </w:pPr>
    </w:p>
    <w:p w:rsidR="001E5BE7" w:rsidRPr="006065A9" w:rsidRDefault="001E5BE7" w:rsidP="001E5BE7">
      <w:pPr>
        <w:jc w:val="both"/>
        <w:rPr>
          <w:caps/>
          <w:sz w:val="28"/>
          <w:szCs w:val="28"/>
        </w:rPr>
      </w:pPr>
    </w:p>
    <w:p w:rsidR="001E5BE7" w:rsidRPr="006065A9" w:rsidRDefault="001E5BE7" w:rsidP="001E5BE7">
      <w:pPr>
        <w:jc w:val="both"/>
        <w:rPr>
          <w:caps/>
          <w:sz w:val="28"/>
          <w:szCs w:val="28"/>
        </w:rPr>
      </w:pPr>
    </w:p>
    <w:p w:rsidR="004A494A" w:rsidRPr="004A494A" w:rsidRDefault="004A494A" w:rsidP="004A494A">
      <w:pPr>
        <w:suppressAutoHyphens w:val="0"/>
        <w:spacing w:after="120"/>
        <w:jc w:val="both"/>
        <w:rPr>
          <w:b/>
          <w:sz w:val="28"/>
          <w:szCs w:val="28"/>
          <w:lang w:eastAsia="ru-RU"/>
        </w:rPr>
      </w:pPr>
      <w:r w:rsidRPr="004A494A">
        <w:rPr>
          <w:b/>
          <w:sz w:val="28"/>
          <w:szCs w:val="28"/>
          <w:lang w:eastAsia="ru-RU"/>
        </w:rPr>
        <w:t>РЕКОМЕНДОВАНА К УТВЕРЖДЕНИЮ:</w:t>
      </w:r>
    </w:p>
    <w:p w:rsidR="004A494A" w:rsidRPr="00806D08" w:rsidRDefault="004A494A" w:rsidP="004A494A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4A494A">
        <w:rPr>
          <w:sz w:val="28"/>
          <w:szCs w:val="28"/>
          <w:lang w:eastAsia="ru-RU"/>
        </w:rPr>
        <w:t>Кафедрой иностранных языков учреждения образования «Витебский государственный ордена Дружбы народов медицинский университет»</w:t>
      </w:r>
      <w:r w:rsidRPr="004A494A">
        <w:rPr>
          <w:color w:val="0000FF"/>
          <w:sz w:val="28"/>
          <w:szCs w:val="28"/>
          <w:lang w:eastAsia="ru-RU"/>
        </w:rPr>
        <w:t xml:space="preserve"> </w:t>
      </w:r>
      <w:r w:rsidRPr="00806D08">
        <w:rPr>
          <w:sz w:val="28"/>
          <w:szCs w:val="28"/>
          <w:lang w:eastAsia="ru-RU"/>
        </w:rPr>
        <w:t>(протокол № 22 от 26.06.2023);</w:t>
      </w:r>
    </w:p>
    <w:p w:rsidR="004A494A" w:rsidRPr="00806D08" w:rsidRDefault="004A494A" w:rsidP="004A494A">
      <w:pPr>
        <w:suppressAutoHyphens w:val="0"/>
        <w:jc w:val="both"/>
        <w:rPr>
          <w:bCs/>
          <w:sz w:val="28"/>
          <w:szCs w:val="28"/>
          <w:lang w:eastAsia="ru-RU" w:bidi="ar-LB"/>
        </w:rPr>
      </w:pPr>
      <w:r w:rsidRPr="00806D08">
        <w:rPr>
          <w:bCs/>
          <w:sz w:val="28"/>
          <w:szCs w:val="28"/>
          <w:lang w:val="x-none" w:eastAsia="ru-RU" w:bidi="ar-LB"/>
        </w:rPr>
        <w:t xml:space="preserve">Научно-методическим </w:t>
      </w:r>
      <w:r w:rsidRPr="00806D08">
        <w:rPr>
          <w:bCs/>
          <w:sz w:val="28"/>
          <w:szCs w:val="28"/>
          <w:lang w:eastAsia="ru-RU" w:bidi="ar-LB"/>
        </w:rPr>
        <w:t>советом</w:t>
      </w:r>
      <w:r w:rsidRPr="00806D08">
        <w:rPr>
          <w:bCs/>
          <w:sz w:val="28"/>
          <w:szCs w:val="28"/>
          <w:lang w:val="x-none" w:eastAsia="ru-RU" w:bidi="ar-LB"/>
        </w:rPr>
        <w:t xml:space="preserve"> учреждения образования «Витебский государственный ордена Дружбы народов медицинский университет»</w:t>
      </w:r>
      <w:r w:rsidRPr="00806D08">
        <w:rPr>
          <w:bCs/>
          <w:sz w:val="28"/>
          <w:szCs w:val="28"/>
          <w:lang w:eastAsia="ru-RU" w:bidi="ar-LB"/>
        </w:rPr>
        <w:t xml:space="preserve"> (протокол</w:t>
      </w:r>
      <w:r w:rsidRPr="00806D08">
        <w:rPr>
          <w:bCs/>
          <w:sz w:val="28"/>
          <w:szCs w:val="28"/>
          <w:lang w:val="x-none" w:eastAsia="ru-RU" w:bidi="ar-LB"/>
        </w:rPr>
        <w:t xml:space="preserve">  № </w:t>
      </w:r>
      <w:r w:rsidRPr="00806D08">
        <w:rPr>
          <w:bCs/>
          <w:sz w:val="28"/>
          <w:szCs w:val="28"/>
          <w:lang w:eastAsia="ru-RU" w:bidi="ar-LB"/>
        </w:rPr>
        <w:t xml:space="preserve">11 </w:t>
      </w:r>
      <w:r w:rsidRPr="00806D08">
        <w:rPr>
          <w:bCs/>
          <w:sz w:val="28"/>
          <w:szCs w:val="28"/>
          <w:lang w:val="x-none" w:eastAsia="ru-RU" w:bidi="ar-LB"/>
        </w:rPr>
        <w:t xml:space="preserve">от </w:t>
      </w:r>
      <w:r w:rsidRPr="00806D08">
        <w:rPr>
          <w:bCs/>
          <w:sz w:val="28"/>
          <w:szCs w:val="28"/>
          <w:lang w:eastAsia="ru-RU" w:bidi="ar-LB"/>
        </w:rPr>
        <w:t>28.06.</w:t>
      </w:r>
      <w:r w:rsidRPr="00806D08">
        <w:rPr>
          <w:bCs/>
          <w:sz w:val="28"/>
          <w:szCs w:val="28"/>
          <w:lang w:val="x-none" w:eastAsia="ru-RU" w:bidi="ar-LB"/>
        </w:rPr>
        <w:t>202</w:t>
      </w:r>
      <w:r w:rsidRPr="00806D08">
        <w:rPr>
          <w:bCs/>
          <w:sz w:val="28"/>
          <w:szCs w:val="28"/>
          <w:lang w:eastAsia="ru-RU" w:bidi="ar-LB"/>
        </w:rPr>
        <w:t>3)</w:t>
      </w:r>
      <w:r w:rsidRPr="00806D08">
        <w:rPr>
          <w:bCs/>
          <w:sz w:val="28"/>
          <w:szCs w:val="28"/>
          <w:lang w:val="x-none" w:eastAsia="ru-RU" w:bidi="ar-LB"/>
        </w:rPr>
        <w:t xml:space="preserve"> </w:t>
      </w:r>
    </w:p>
    <w:p w:rsidR="001E5BE7" w:rsidRDefault="001E5BE7" w:rsidP="001E5BE7">
      <w:pPr>
        <w:suppressAutoHyphens w:val="0"/>
        <w:spacing w:line="256" w:lineRule="auto"/>
        <w:ind w:left="1134" w:right="10"/>
        <w:jc w:val="center"/>
      </w:pPr>
      <w:r>
        <w:rPr>
          <w:sz w:val="28"/>
          <w:szCs w:val="28"/>
        </w:rPr>
        <w:br w:type="page"/>
      </w:r>
    </w:p>
    <w:p w:rsidR="001E5BE7" w:rsidRDefault="001E5BE7" w:rsidP="00107816">
      <w:pPr>
        <w:pStyle w:val="1"/>
        <w:ind w:left="0"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lastRenderedPageBreak/>
        <w:t>Цели</w:t>
      </w:r>
      <w:r w:rsidRPr="00A3307D">
        <w:rPr>
          <w:rFonts w:eastAsia="TimesNewRoman"/>
          <w:sz w:val="28"/>
          <w:szCs w:val="28"/>
        </w:rPr>
        <w:t xml:space="preserve"> самостоятель</w:t>
      </w:r>
      <w:r>
        <w:rPr>
          <w:rFonts w:eastAsia="TimesNewRoman"/>
          <w:sz w:val="28"/>
          <w:szCs w:val="28"/>
        </w:rPr>
        <w:t>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</w:t>
      </w:r>
      <w:r w:rsidR="00193DE8">
        <w:rPr>
          <w:rFonts w:eastAsia="TimesNewRoman"/>
          <w:i/>
          <w:sz w:val="28"/>
          <w:szCs w:val="28"/>
          <w:u w:val="single"/>
        </w:rPr>
        <w:t>Фармацевтическая латынь</w:t>
      </w:r>
      <w:r w:rsidR="004A494A" w:rsidRPr="004A494A">
        <w:rPr>
          <w:rFonts w:eastAsia="TimesNewRoman"/>
          <w:i/>
          <w:sz w:val="28"/>
          <w:szCs w:val="28"/>
          <w:u w:val="single"/>
        </w:rPr>
        <w:t>»</w:t>
      </w:r>
      <w:r w:rsidRPr="00A3307D">
        <w:rPr>
          <w:rFonts w:eastAsia="TimesNewRoman"/>
          <w:sz w:val="28"/>
          <w:szCs w:val="28"/>
        </w:rPr>
        <w:t xml:space="preserve">: 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активизация учебно-познавательной деятельности обучающихся;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приобретения и обобщения знаний;</w:t>
      </w:r>
    </w:p>
    <w:p w:rsidR="001E5BE7" w:rsidRPr="007B0360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у обучающихся умений и навыков самостоятельного применения знаний на практике;</w:t>
      </w:r>
    </w:p>
    <w:p w:rsidR="001E5BE7" w:rsidRPr="008A6368" w:rsidRDefault="001E5BE7" w:rsidP="00107816">
      <w:pPr>
        <w:numPr>
          <w:ilvl w:val="0"/>
          <w:numId w:val="1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саморазвитие и самосовершенствование</w:t>
      </w:r>
      <w:r>
        <w:rPr>
          <w:rFonts w:eastAsia="TimesNewRoman"/>
          <w:sz w:val="28"/>
          <w:szCs w:val="28"/>
        </w:rPr>
        <w:t>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b/>
          <w:sz w:val="28"/>
          <w:szCs w:val="28"/>
        </w:rPr>
        <w:t>Задачи</w:t>
      </w:r>
      <w:r w:rsidRPr="00A3307D">
        <w:rPr>
          <w:rFonts w:eastAsia="TimesNewRoman"/>
          <w:sz w:val="28"/>
          <w:szCs w:val="28"/>
        </w:rPr>
        <w:t xml:space="preserve"> самостоятельной работы по учебной дисциплине</w:t>
      </w:r>
      <w:r w:rsidR="004A494A">
        <w:rPr>
          <w:rFonts w:eastAsia="TimesNewRoman"/>
          <w:sz w:val="28"/>
          <w:szCs w:val="28"/>
        </w:rPr>
        <w:t xml:space="preserve"> </w:t>
      </w:r>
      <w:r w:rsidR="004A494A" w:rsidRPr="004A494A">
        <w:rPr>
          <w:rFonts w:eastAsia="TimesNewRoman"/>
          <w:i/>
          <w:sz w:val="28"/>
          <w:szCs w:val="28"/>
          <w:u w:val="single"/>
        </w:rPr>
        <w:t>«</w:t>
      </w:r>
      <w:r w:rsidR="00193DE8">
        <w:rPr>
          <w:rFonts w:eastAsia="TimesNewRoman"/>
          <w:i/>
          <w:sz w:val="28"/>
          <w:szCs w:val="28"/>
          <w:u w:val="single"/>
        </w:rPr>
        <w:t>Фармацевтическая латынь</w:t>
      </w:r>
      <w:r w:rsidR="004A494A" w:rsidRPr="004A494A">
        <w:rPr>
          <w:rFonts w:eastAsia="TimesNewRoman"/>
          <w:i/>
          <w:sz w:val="28"/>
          <w:szCs w:val="28"/>
          <w:u w:val="single"/>
        </w:rPr>
        <w:t>»</w:t>
      </w:r>
      <w:r w:rsidRPr="00A3307D">
        <w:rPr>
          <w:rFonts w:eastAsia="TimesNewRoman"/>
          <w:sz w:val="28"/>
          <w:szCs w:val="28"/>
        </w:rPr>
        <w:t xml:space="preserve">: </w:t>
      </w:r>
    </w:p>
    <w:p w:rsidR="001E5BE7" w:rsidRDefault="001E5BE7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7B0360">
        <w:rPr>
          <w:rFonts w:eastAsia="TimesNewRoman"/>
          <w:sz w:val="28"/>
          <w:szCs w:val="28"/>
        </w:rPr>
        <w:t xml:space="preserve">систематизация и закрепление полученных </w:t>
      </w:r>
      <w:r w:rsidR="004A494A">
        <w:rPr>
          <w:rFonts w:eastAsia="TimesNewRoman"/>
          <w:sz w:val="28"/>
          <w:szCs w:val="28"/>
        </w:rPr>
        <w:t xml:space="preserve">теоретических </w:t>
      </w:r>
      <w:r w:rsidRPr="007B0360">
        <w:rPr>
          <w:rFonts w:eastAsia="TimesNewRoman"/>
          <w:sz w:val="28"/>
          <w:szCs w:val="28"/>
        </w:rPr>
        <w:t>знаний</w:t>
      </w:r>
      <w:r w:rsidR="004A494A">
        <w:rPr>
          <w:rFonts w:eastAsia="TimesNewRoman"/>
          <w:sz w:val="28"/>
          <w:szCs w:val="28"/>
        </w:rPr>
        <w:t xml:space="preserve"> и практических умений студентов</w:t>
      </w:r>
      <w:r w:rsidRPr="007B0360">
        <w:rPr>
          <w:rFonts w:eastAsia="TimesNewRoman"/>
          <w:sz w:val="28"/>
          <w:szCs w:val="28"/>
        </w:rPr>
        <w:t xml:space="preserve">; </w:t>
      </w:r>
    </w:p>
    <w:p w:rsidR="007C2446" w:rsidRPr="007B0360" w:rsidRDefault="007C2446" w:rsidP="00107816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углубление и расширение теоретической подготовки;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формирование умений использовать </w:t>
      </w:r>
      <w:r>
        <w:rPr>
          <w:rFonts w:eastAsia="TimesNewRoman"/>
          <w:sz w:val="28"/>
          <w:szCs w:val="28"/>
        </w:rPr>
        <w:t>учебную</w:t>
      </w:r>
      <w:r w:rsidR="007C2446">
        <w:rPr>
          <w:rFonts w:eastAsia="TimesNewRoman"/>
          <w:sz w:val="28"/>
          <w:szCs w:val="28"/>
        </w:rPr>
        <w:t xml:space="preserve">, специальную </w:t>
      </w:r>
      <w:r w:rsidRPr="00A3307D">
        <w:rPr>
          <w:rFonts w:eastAsia="TimesNewRoman"/>
          <w:sz w:val="28"/>
          <w:szCs w:val="28"/>
        </w:rPr>
        <w:t xml:space="preserve">литературу; 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1E5BE7" w:rsidRDefault="001E5BE7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формирование самостоятел</w:t>
      </w:r>
      <w:r>
        <w:rPr>
          <w:rFonts w:eastAsia="TimesNewRoman"/>
          <w:sz w:val="28"/>
          <w:szCs w:val="28"/>
        </w:rPr>
        <w:t>ьности мышления, способностей к </w:t>
      </w:r>
      <w:r w:rsidRPr="00A3307D">
        <w:rPr>
          <w:rFonts w:eastAsia="TimesNewRoman"/>
          <w:sz w:val="28"/>
          <w:szCs w:val="28"/>
        </w:rPr>
        <w:t>саморазвитию, самосовершенствованию и самореализации</w:t>
      </w:r>
      <w:r>
        <w:rPr>
          <w:rFonts w:eastAsia="TimesNewRoman"/>
          <w:sz w:val="28"/>
          <w:szCs w:val="28"/>
        </w:rPr>
        <w:t>;</w:t>
      </w:r>
    </w:p>
    <w:p w:rsidR="007C2446" w:rsidRDefault="007C244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развитие исследовательских умений;</w:t>
      </w:r>
    </w:p>
    <w:p w:rsidR="001E5BE7" w:rsidRPr="00107816" w:rsidRDefault="00107816" w:rsidP="00107816">
      <w:pPr>
        <w:numPr>
          <w:ilvl w:val="0"/>
          <w:numId w:val="1"/>
        </w:numPr>
        <w:tabs>
          <w:tab w:val="left" w:pos="993"/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107816">
        <w:rPr>
          <w:rFonts w:eastAsia="TimesNewRoman"/>
          <w:sz w:val="28"/>
          <w:szCs w:val="28"/>
        </w:rPr>
        <w:t>использование материала, собранного и полученного в ходе самостоятельных занятий на практических занятиях,  для эффективной подготовки к итоговым зачетам</w:t>
      </w:r>
      <w:r w:rsidR="001E5BE7" w:rsidRPr="00107816">
        <w:rPr>
          <w:rFonts w:eastAsia="TimesNewRoman"/>
          <w:sz w:val="28"/>
          <w:szCs w:val="28"/>
        </w:rPr>
        <w:t>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 процессе самостоятельной работы студент должен:</w:t>
      </w:r>
    </w:p>
    <w:p w:rsidR="0056353B" w:rsidRDefault="007C2446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освоить минимум содержания, выносимый на самостоятельную работу</w:t>
      </w:r>
      <w:r w:rsidR="0056353B">
        <w:rPr>
          <w:rFonts w:eastAsia="TimesNewRoman"/>
          <w:sz w:val="28"/>
          <w:szCs w:val="28"/>
        </w:rPr>
        <w:t>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планировать самостоятельную работу в соответствии с графиком самостоятельной работы, предложенным преподавателем;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осуществлять самостоятельную работу в организационных формах, предусмотренных учебным планом и учебной программой;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выполнять самостоятельную работу и отчитываться по ее результатам в соответствии с графиком представления результатов, видами и сроками отчетности по самостоятельной работе;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использовать для самостоятельной работы методические пособия, учебные пособия, </w:t>
      </w:r>
      <w:r w:rsidR="0056353B">
        <w:rPr>
          <w:rFonts w:eastAsia="TimesNewRoman"/>
          <w:sz w:val="28"/>
          <w:szCs w:val="28"/>
        </w:rPr>
        <w:t xml:space="preserve">разработки </w:t>
      </w:r>
      <w:r w:rsidRPr="00A3307D">
        <w:rPr>
          <w:rFonts w:eastAsia="TimesNewRoman"/>
          <w:sz w:val="28"/>
          <w:szCs w:val="28"/>
        </w:rPr>
        <w:t>предложенн</w:t>
      </w:r>
      <w:r>
        <w:rPr>
          <w:rFonts w:eastAsia="TimesNewRoman"/>
          <w:sz w:val="28"/>
          <w:szCs w:val="28"/>
        </w:rPr>
        <w:t>ые</w:t>
      </w:r>
      <w:r w:rsidRPr="00A3307D">
        <w:rPr>
          <w:rFonts w:eastAsia="TimesNewRoman"/>
          <w:sz w:val="28"/>
          <w:szCs w:val="28"/>
        </w:rPr>
        <w:t xml:space="preserve"> преподавателем.</w:t>
      </w:r>
    </w:p>
    <w:p w:rsidR="001E5BE7" w:rsidRPr="00A3307D" w:rsidRDefault="001E5BE7" w:rsidP="00107816">
      <w:pPr>
        <w:jc w:val="both"/>
        <w:rPr>
          <w:sz w:val="28"/>
          <w:szCs w:val="28"/>
        </w:rPr>
      </w:pPr>
    </w:p>
    <w:p w:rsidR="001E5BE7" w:rsidRDefault="001E5BE7" w:rsidP="00107816">
      <w:pPr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Основные формы самостоятельной работы при изучении учебной дисциплины: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проработка тем (вопросов), вынесенных на самостоятельное изучение;</w:t>
      </w:r>
    </w:p>
    <w:p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lastRenderedPageBreak/>
        <w:t xml:space="preserve">подготовка к практическим </w:t>
      </w:r>
      <w:r>
        <w:rPr>
          <w:rFonts w:eastAsia="TimesNewRoman"/>
          <w:sz w:val="28"/>
          <w:szCs w:val="28"/>
        </w:rPr>
        <w:t>занятиям</w:t>
      </w:r>
      <w:r w:rsidRPr="00A3307D">
        <w:rPr>
          <w:rFonts w:eastAsia="TimesNewRoman"/>
          <w:sz w:val="28"/>
          <w:szCs w:val="28"/>
        </w:rPr>
        <w:t>;</w:t>
      </w:r>
    </w:p>
    <w:p w:rsidR="0056353B" w:rsidRPr="00A3307D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решение тестов;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творческих заданий;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домашних заданий;</w:t>
      </w:r>
    </w:p>
    <w:p w:rsidR="001E5BE7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>выполнение практических заданий;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аналитическая обработка текста (аннотирование, реферирование, составление резюме);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участию в научно-практических конференциях, предметных олимпиадах;</w:t>
      </w:r>
    </w:p>
    <w:p w:rsidR="0056353B" w:rsidRDefault="0056353B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компьютерный текущий самоконтроль успеваемости на базе электронных тестов;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подготовка к контрольной работе</w:t>
      </w:r>
      <w:r>
        <w:rPr>
          <w:rFonts w:eastAsia="TimesNewRoman"/>
          <w:sz w:val="28"/>
          <w:szCs w:val="28"/>
          <w:lang w:val="en-US"/>
        </w:rPr>
        <w:t>;</w:t>
      </w:r>
    </w:p>
    <w:p w:rsidR="001E5BE7" w:rsidRPr="00A3307D" w:rsidRDefault="001E5BE7" w:rsidP="00107816">
      <w:pPr>
        <w:numPr>
          <w:ilvl w:val="0"/>
          <w:numId w:val="1"/>
        </w:numPr>
        <w:tabs>
          <w:tab w:val="left" w:pos="1080"/>
        </w:tabs>
        <w:suppressAutoHyphens w:val="0"/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3307D">
        <w:rPr>
          <w:rFonts w:eastAsia="TimesNewRoman"/>
          <w:sz w:val="28"/>
          <w:szCs w:val="28"/>
        </w:rPr>
        <w:t xml:space="preserve">подготовка к </w:t>
      </w:r>
      <w:r>
        <w:rPr>
          <w:rFonts w:eastAsia="TimesNewRoman"/>
          <w:sz w:val="28"/>
          <w:szCs w:val="28"/>
        </w:rPr>
        <w:t>зачету / дифференцированному зачету.</w:t>
      </w:r>
    </w:p>
    <w:p w:rsidR="001E5BE7" w:rsidRDefault="001E5BE7" w:rsidP="00107816">
      <w:pPr>
        <w:suppressAutoHyphens w:val="0"/>
        <w:spacing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:rsidR="00CB78B1" w:rsidRDefault="00CB78B1" w:rsidP="00CB78B1">
      <w:pPr>
        <w:suppressAutoHyphens w:val="0"/>
        <w:spacing w:after="120" w:line="256" w:lineRule="auto"/>
        <w:ind w:left="1134" w:right="10"/>
        <w:jc w:val="both"/>
        <w:rPr>
          <w:color w:val="000000"/>
          <w:sz w:val="28"/>
          <w:szCs w:val="22"/>
          <w:lang w:eastAsia="ru-RU"/>
        </w:rPr>
      </w:pPr>
    </w:p>
    <w:p w:rsidR="00CB78B1" w:rsidRDefault="00CB78B1" w:rsidP="00CB78B1">
      <w:pPr>
        <w:spacing w:after="120"/>
        <w:jc w:val="center"/>
        <w:rPr>
          <w:sz w:val="28"/>
          <w:szCs w:val="28"/>
        </w:rPr>
      </w:pPr>
      <w:r w:rsidRPr="003B03DA">
        <w:rPr>
          <w:sz w:val="28"/>
          <w:szCs w:val="28"/>
        </w:rPr>
        <w:t>ПЕРЕЧЕНЬ САМОСТОЯТЕЛЬНЫХ РАБОТ</w:t>
      </w:r>
    </w:p>
    <w:p w:rsidR="00CB78B1" w:rsidRDefault="00CB78B1" w:rsidP="00CB78B1">
      <w:pPr>
        <w:suppressAutoHyphens w:val="0"/>
        <w:spacing w:after="120"/>
        <w:jc w:val="both"/>
        <w:rPr>
          <w:b/>
          <w:sz w:val="28"/>
          <w:szCs w:val="28"/>
          <w:u w:val="single"/>
        </w:rPr>
      </w:pPr>
      <w:r w:rsidRPr="003B03DA">
        <w:rPr>
          <w:sz w:val="28"/>
          <w:szCs w:val="28"/>
        </w:rPr>
        <w:t>по учебной дисциплине</w:t>
      </w:r>
      <w:r>
        <w:rPr>
          <w:sz w:val="28"/>
          <w:szCs w:val="28"/>
        </w:rPr>
        <w:t xml:space="preserve"> </w:t>
      </w:r>
      <w:r w:rsidR="00193DE8" w:rsidRPr="00193DE8">
        <w:rPr>
          <w:rFonts w:eastAsia="TimesNewRoman"/>
          <w:b/>
          <w:sz w:val="28"/>
          <w:szCs w:val="28"/>
          <w:u w:val="single"/>
        </w:rPr>
        <w:t>Фармацевтическая латынь</w:t>
      </w:r>
    </w:p>
    <w:p w:rsidR="00005ACC" w:rsidRPr="00EB7028" w:rsidRDefault="00005ACC" w:rsidP="00CB78B1">
      <w:pPr>
        <w:suppressAutoHyphens w:val="0"/>
        <w:jc w:val="center"/>
        <w:rPr>
          <w:b/>
        </w:rPr>
      </w:pPr>
      <w:r w:rsidRPr="00EB7028">
        <w:rPr>
          <w:b/>
          <w:sz w:val="28"/>
          <w:szCs w:val="28"/>
          <w:lang w:val="en-US"/>
        </w:rPr>
        <w:t>I</w:t>
      </w:r>
      <w:r w:rsidRPr="00EB7028">
        <w:rPr>
          <w:b/>
          <w:sz w:val="28"/>
          <w:szCs w:val="28"/>
        </w:rPr>
        <w:t xml:space="preserve"> семестр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4105"/>
        <w:gridCol w:w="1423"/>
        <w:gridCol w:w="1291"/>
      </w:tblGrid>
      <w:tr w:rsidR="00B96437" w:rsidRPr="0021387B" w:rsidTr="002D0117">
        <w:trPr>
          <w:tblHeader/>
        </w:trPr>
        <w:tc>
          <w:tcPr>
            <w:tcW w:w="1101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 xml:space="preserve">Срок </w:t>
            </w:r>
            <w:proofErr w:type="spellStart"/>
            <w:proofErr w:type="gramStart"/>
            <w:r w:rsidRPr="0021387B">
              <w:rPr>
                <w:sz w:val="22"/>
                <w:szCs w:val="22"/>
              </w:rPr>
              <w:t>выпол</w:t>
            </w:r>
            <w:proofErr w:type="spellEnd"/>
            <w:r w:rsidRPr="0021387B">
              <w:rPr>
                <w:sz w:val="22"/>
                <w:szCs w:val="22"/>
              </w:rPr>
              <w:t>-нения</w:t>
            </w:r>
            <w:proofErr w:type="gramEnd"/>
          </w:p>
        </w:tc>
        <w:tc>
          <w:tcPr>
            <w:tcW w:w="1984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№ и название языковых тем и тем речевого общения</w:t>
            </w:r>
          </w:p>
        </w:tc>
        <w:tc>
          <w:tcPr>
            <w:tcW w:w="4105" w:type="dxa"/>
            <w:vAlign w:val="center"/>
          </w:tcPr>
          <w:p w:rsidR="00CB78B1" w:rsidRPr="0021387B" w:rsidRDefault="00CB78B1" w:rsidP="00EB7028">
            <w:pPr>
              <w:suppressAutoHyphens w:val="0"/>
              <w:jc w:val="center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Наименование вида самостоятельной работы</w:t>
            </w:r>
          </w:p>
        </w:tc>
        <w:tc>
          <w:tcPr>
            <w:tcW w:w="1423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выполнения</w:t>
            </w:r>
          </w:p>
        </w:tc>
        <w:tc>
          <w:tcPr>
            <w:tcW w:w="1291" w:type="dxa"/>
            <w:vAlign w:val="center"/>
          </w:tcPr>
          <w:p w:rsidR="00CB78B1" w:rsidRPr="0021387B" w:rsidRDefault="00CB78B1" w:rsidP="00CB78B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21387B">
              <w:rPr>
                <w:sz w:val="22"/>
                <w:szCs w:val="22"/>
              </w:rPr>
              <w:t>Форма контроля</w:t>
            </w:r>
          </w:p>
        </w:tc>
      </w:tr>
      <w:tr w:rsidR="00B96437" w:rsidRPr="0021387B" w:rsidTr="002D0117">
        <w:tc>
          <w:tcPr>
            <w:tcW w:w="1101" w:type="dxa"/>
          </w:tcPr>
          <w:p w:rsidR="00CB78B1" w:rsidRPr="0021387B" w:rsidRDefault="00EB7028" w:rsidP="00193DE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К</w:t>
            </w:r>
            <w:r w:rsidR="00CB78B1" w:rsidRPr="0021387B">
              <w:rPr>
                <w:sz w:val="22"/>
                <w:szCs w:val="22"/>
              </w:rPr>
              <w:t xml:space="preserve"> занятию № </w:t>
            </w:r>
            <w:r w:rsidR="00193DE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CB78B1" w:rsidRPr="00B9175A" w:rsidRDefault="00CB78B1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B9175A">
              <w:rPr>
                <w:sz w:val="22"/>
                <w:szCs w:val="22"/>
              </w:rPr>
              <w:t xml:space="preserve">1. </w:t>
            </w:r>
            <w:r w:rsidR="00193DE8" w:rsidRPr="00B9175A">
              <w:rPr>
                <w:rFonts w:ascii="Times New Roman CYR" w:hAnsi="Times New Roman CYR"/>
                <w:sz w:val="22"/>
                <w:szCs w:val="22"/>
              </w:rPr>
              <w:t>“Фонетика. Правила чтения и ударения”.</w:t>
            </w:r>
          </w:p>
        </w:tc>
        <w:tc>
          <w:tcPr>
            <w:tcW w:w="4105" w:type="dxa"/>
          </w:tcPr>
          <w:p w:rsidR="00CB78B1" w:rsidRPr="00B9175A" w:rsidRDefault="00CB78B1" w:rsidP="00B9175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B9175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B9175A">
              <w:rPr>
                <w:sz w:val="22"/>
                <w:szCs w:val="22"/>
              </w:rPr>
              <w:t>ыполнение практических заданий.</w:t>
            </w:r>
          </w:p>
          <w:p w:rsidR="00CB78B1" w:rsidRPr="00B9175A" w:rsidRDefault="00CB78B1" w:rsidP="00B9175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B9175A">
              <w:rPr>
                <w:sz w:val="22"/>
                <w:szCs w:val="22"/>
              </w:rPr>
              <w:t>Литература:</w:t>
            </w:r>
          </w:p>
          <w:p w:rsidR="00B9175A" w:rsidRPr="00806D08" w:rsidRDefault="00B9175A" w:rsidP="00806D08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B9175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B9175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B9175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B9175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B9175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B9175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B9175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B9175A">
              <w:rPr>
                <w:sz w:val="22"/>
                <w:szCs w:val="22"/>
                <w:lang w:eastAsia="ru-RU"/>
              </w:rPr>
              <w:t xml:space="preserve"> ил. - </w:t>
            </w:r>
            <w:r w:rsidR="00806D08" w:rsidRPr="00806D08">
              <w:rPr>
                <w:sz w:val="22"/>
                <w:szCs w:val="22"/>
                <w:highlight w:val="yellow"/>
                <w:lang w:eastAsia="ru-RU"/>
              </w:rPr>
              <w:t xml:space="preserve">§ 213, </w:t>
            </w:r>
            <w:r w:rsidR="00A90D5D" w:rsidRPr="00806D08">
              <w:rPr>
                <w:sz w:val="22"/>
                <w:szCs w:val="22"/>
                <w:highlight w:val="yellow"/>
              </w:rPr>
              <w:t>С.</w:t>
            </w:r>
            <w:r w:rsidR="00806D08" w:rsidRPr="00806D08">
              <w:rPr>
                <w:sz w:val="22"/>
                <w:szCs w:val="22"/>
                <w:highlight w:val="yellow"/>
              </w:rPr>
              <w:t xml:space="preserve"> 341</w:t>
            </w:r>
            <w:r w:rsidR="00A90D5D" w:rsidRPr="00806D08">
              <w:rPr>
                <w:sz w:val="22"/>
                <w:szCs w:val="22"/>
                <w:highlight w:val="yellow"/>
              </w:rPr>
              <w:t>, 3</w:t>
            </w:r>
            <w:r w:rsidR="00806D08" w:rsidRPr="00806D08">
              <w:rPr>
                <w:sz w:val="22"/>
                <w:szCs w:val="22"/>
                <w:highlight w:val="yellow"/>
              </w:rPr>
              <w:t>51</w:t>
            </w:r>
            <w:r w:rsidR="00A90D5D" w:rsidRPr="00806D08">
              <w:rPr>
                <w:sz w:val="22"/>
                <w:szCs w:val="22"/>
                <w:highlight w:val="yellow"/>
              </w:rPr>
              <w:t>.</w:t>
            </w:r>
            <w:r w:rsidR="00806D08" w:rsidRPr="00806D08">
              <w:rPr>
                <w:sz w:val="22"/>
                <w:szCs w:val="22"/>
                <w:highlight w:val="yellow"/>
              </w:rPr>
              <w:t xml:space="preserve"> Текст “</w:t>
            </w:r>
            <w:proofErr w:type="spellStart"/>
            <w:r w:rsidR="00806D08" w:rsidRPr="00806D08">
              <w:rPr>
                <w:sz w:val="22"/>
                <w:szCs w:val="22"/>
                <w:highlight w:val="yellow"/>
                <w:lang w:val="en-US"/>
              </w:rPr>
              <w:t>Nomen</w:t>
            </w:r>
            <w:proofErr w:type="spellEnd"/>
            <w:r w:rsidR="00806D08" w:rsidRPr="00806D08">
              <w:rPr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806D08" w:rsidRPr="00806D08">
              <w:rPr>
                <w:sz w:val="22"/>
                <w:szCs w:val="22"/>
                <w:highlight w:val="yellow"/>
                <w:lang w:val="en-US"/>
              </w:rPr>
              <w:t>botanicum</w:t>
            </w:r>
            <w:proofErr w:type="spellEnd"/>
            <w:r w:rsidR="00806D08" w:rsidRPr="00806D08">
              <w:rPr>
                <w:sz w:val="22"/>
                <w:szCs w:val="22"/>
                <w:highlight w:val="yellow"/>
              </w:rPr>
              <w:t>”.</w:t>
            </w:r>
          </w:p>
        </w:tc>
        <w:tc>
          <w:tcPr>
            <w:tcW w:w="1423" w:type="dxa"/>
          </w:tcPr>
          <w:p w:rsidR="00CB78B1" w:rsidRPr="0021387B" w:rsidRDefault="0093322C" w:rsidP="00193DE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В письменном виде и устно </w:t>
            </w:r>
          </w:p>
        </w:tc>
        <w:tc>
          <w:tcPr>
            <w:tcW w:w="1291" w:type="dxa"/>
          </w:tcPr>
          <w:p w:rsidR="00CB78B1" w:rsidRPr="0021387B" w:rsidRDefault="00193DE8" w:rsidP="00CB78B1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Устный, </w:t>
            </w:r>
            <w:proofErr w:type="gramStart"/>
            <w:r>
              <w:rPr>
                <w:sz w:val="22"/>
                <w:szCs w:val="22"/>
              </w:rPr>
              <w:t>письмен</w:t>
            </w:r>
            <w:r w:rsidR="002D011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D11E3">
              <w:rPr>
                <w:sz w:val="22"/>
                <w:szCs w:val="22"/>
              </w:rPr>
              <w:t>опрос</w:t>
            </w:r>
          </w:p>
        </w:tc>
      </w:tr>
      <w:tr w:rsidR="002D0117" w:rsidRPr="0021387B" w:rsidTr="002D0117">
        <w:tc>
          <w:tcPr>
            <w:tcW w:w="1101" w:type="dxa"/>
          </w:tcPr>
          <w:p w:rsidR="002D0117" w:rsidRPr="0021387B" w:rsidRDefault="002D0117" w:rsidP="002D011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№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2D0117" w:rsidRPr="002D0117" w:rsidRDefault="002D0117" w:rsidP="002D0117">
            <w:pPr>
              <w:jc w:val="both"/>
              <w:rPr>
                <w:rFonts w:ascii="Times New Roman CYR" w:hAnsi="Times New Roman CYR"/>
                <w:sz w:val="22"/>
                <w:szCs w:val="22"/>
              </w:rPr>
            </w:pPr>
            <w:r w:rsidRPr="002D0117">
              <w:rPr>
                <w:sz w:val="22"/>
                <w:szCs w:val="22"/>
              </w:rPr>
              <w:t xml:space="preserve">2.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t>“Склонение существительных и прилагательных I-II склонений”.</w:t>
            </w:r>
          </w:p>
          <w:p w:rsidR="002D0117" w:rsidRPr="002D0117" w:rsidRDefault="002D0117" w:rsidP="002D0117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</w:tcPr>
          <w:p w:rsidR="002D0117" w:rsidRPr="00FA698A" w:rsidRDefault="002D0117" w:rsidP="002D011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2D0117" w:rsidRPr="00FA698A" w:rsidRDefault="002D0117" w:rsidP="002D0117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2D0117" w:rsidRPr="00FA698A" w:rsidRDefault="002D0117" w:rsidP="002D0117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="00806D08" w:rsidRPr="00FA698A">
              <w:rPr>
                <w:sz w:val="22"/>
                <w:szCs w:val="22"/>
                <w:highlight w:val="yellow"/>
                <w:lang w:eastAsia="ru-RU"/>
              </w:rPr>
              <w:t>§ 66</w:t>
            </w:r>
            <w:r w:rsidR="00806D08" w:rsidRPr="00FA698A">
              <w:rPr>
                <w:sz w:val="22"/>
                <w:szCs w:val="22"/>
                <w:lang w:eastAsia="ru-RU"/>
              </w:rPr>
              <w:t xml:space="preserve">,  </w:t>
            </w:r>
            <w:r w:rsidRPr="00FA698A">
              <w:rPr>
                <w:sz w:val="22"/>
                <w:szCs w:val="22"/>
                <w:highlight w:val="yellow"/>
              </w:rPr>
              <w:t>С.</w:t>
            </w:r>
            <w:r w:rsidR="00806D08" w:rsidRPr="00FA698A">
              <w:rPr>
                <w:sz w:val="22"/>
                <w:szCs w:val="22"/>
                <w:highlight w:val="yellow"/>
              </w:rPr>
              <w:t xml:space="preserve"> 125</w:t>
            </w:r>
            <w:r w:rsidRPr="00FA698A">
              <w:rPr>
                <w:sz w:val="22"/>
                <w:szCs w:val="22"/>
                <w:highlight w:val="yellow"/>
              </w:rPr>
              <w:t>-</w:t>
            </w:r>
            <w:r w:rsidR="00806D08" w:rsidRPr="00FA698A">
              <w:rPr>
                <w:sz w:val="22"/>
                <w:szCs w:val="22"/>
                <w:highlight w:val="yellow"/>
              </w:rPr>
              <w:t>126</w:t>
            </w:r>
            <w:r w:rsidRPr="00FA698A">
              <w:rPr>
                <w:sz w:val="22"/>
                <w:szCs w:val="22"/>
                <w:highlight w:val="yellow"/>
              </w:rPr>
              <w:t xml:space="preserve">, </w:t>
            </w:r>
            <w:r w:rsidR="00806D08" w:rsidRPr="00FA698A">
              <w:rPr>
                <w:sz w:val="22"/>
                <w:szCs w:val="22"/>
                <w:highlight w:val="yellow"/>
              </w:rPr>
              <w:t xml:space="preserve"> Упр. </w:t>
            </w:r>
            <w:r w:rsidR="00806D08" w:rsidRPr="00FA698A">
              <w:rPr>
                <w:sz w:val="22"/>
                <w:szCs w:val="22"/>
                <w:highlight w:val="yellow"/>
                <w:lang w:val="en-US"/>
              </w:rPr>
              <w:t>I</w:t>
            </w:r>
            <w:r w:rsidR="00806D08" w:rsidRPr="00FA698A">
              <w:rPr>
                <w:sz w:val="22"/>
                <w:szCs w:val="22"/>
                <w:highlight w:val="yellow"/>
              </w:rPr>
              <w:t xml:space="preserve">, </w:t>
            </w:r>
            <w:r w:rsidR="00806D08" w:rsidRPr="00FA698A">
              <w:rPr>
                <w:sz w:val="22"/>
                <w:szCs w:val="22"/>
                <w:highlight w:val="yellow"/>
                <w:lang w:val="en-US"/>
              </w:rPr>
              <w:t>II</w:t>
            </w:r>
            <w:r w:rsidR="00806D08" w:rsidRPr="00FA698A">
              <w:rPr>
                <w:sz w:val="22"/>
                <w:szCs w:val="22"/>
                <w:highlight w:val="yellow"/>
              </w:rPr>
              <w:t xml:space="preserve"> </w:t>
            </w:r>
            <w:r w:rsidR="00806D08" w:rsidRPr="00FA698A">
              <w:rPr>
                <w:sz w:val="22"/>
                <w:szCs w:val="22"/>
                <w:highlight w:val="yellow"/>
                <w:lang w:val="en-US"/>
              </w:rPr>
              <w:t>A</w:t>
            </w:r>
            <w:r w:rsidR="00806D08" w:rsidRPr="00FA698A">
              <w:rPr>
                <w:sz w:val="22"/>
                <w:szCs w:val="22"/>
                <w:highlight w:val="yellow"/>
              </w:rPr>
              <w:t xml:space="preserve">, </w:t>
            </w:r>
            <w:r w:rsidR="00806D08" w:rsidRPr="00FA698A">
              <w:rPr>
                <w:sz w:val="22"/>
                <w:szCs w:val="22"/>
                <w:highlight w:val="yellow"/>
                <w:lang w:val="en-US"/>
              </w:rPr>
              <w:t>IV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2D0117" w:rsidRPr="00FA698A" w:rsidRDefault="00806D08" w:rsidP="00806D08">
            <w:pPr>
              <w:pStyle w:val="a4"/>
              <w:numPr>
                <w:ilvl w:val="0"/>
                <w:numId w:val="24"/>
              </w:numPr>
              <w:shd w:val="clear" w:color="auto" w:fill="FFFFFF"/>
              <w:tabs>
                <w:tab w:val="left" w:pos="0"/>
              </w:tabs>
              <w:ind w:left="0" w:firstLine="0"/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 w:rsidR="00FA698A" w:rsidRPr="00FA698A">
              <w:rPr>
                <w:sz w:val="22"/>
                <w:szCs w:val="22"/>
                <w:lang w:val="en-US" w:eastAsia="ru-RU"/>
              </w:rPr>
              <w:t>- C. 5-13 (</w:t>
            </w:r>
            <w:r w:rsidR="00FA698A" w:rsidRPr="00FA698A">
              <w:rPr>
                <w:sz w:val="22"/>
                <w:szCs w:val="22"/>
                <w:lang w:eastAsia="ru-RU"/>
              </w:rPr>
              <w:t>ЛМ</w:t>
            </w:r>
            <w:r w:rsidR="00FA698A" w:rsidRPr="00FA698A">
              <w:rPr>
                <w:sz w:val="22"/>
                <w:szCs w:val="22"/>
                <w:lang w:val="en-US" w:eastAsia="ru-RU"/>
              </w:rPr>
              <w:t>)</w:t>
            </w:r>
            <w:r w:rsidR="00FA698A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3" w:type="dxa"/>
          </w:tcPr>
          <w:p w:rsidR="002D0117" w:rsidRPr="0021387B" w:rsidRDefault="002D0117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2D0117" w:rsidRPr="0021387B" w:rsidRDefault="002D0117" w:rsidP="00662DE8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Устный, </w:t>
            </w:r>
            <w:proofErr w:type="gramStart"/>
            <w:r>
              <w:rPr>
                <w:sz w:val="22"/>
                <w:szCs w:val="22"/>
              </w:rPr>
              <w:t>письмен-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D11E3">
              <w:rPr>
                <w:sz w:val="22"/>
                <w:szCs w:val="22"/>
              </w:rPr>
              <w:t>опрос</w:t>
            </w:r>
          </w:p>
        </w:tc>
      </w:tr>
      <w:tr w:rsidR="00D7210E" w:rsidRPr="0021387B" w:rsidTr="002D0117">
        <w:tc>
          <w:tcPr>
            <w:tcW w:w="1101" w:type="dxa"/>
          </w:tcPr>
          <w:p w:rsidR="00D7210E" w:rsidRPr="0021387B" w:rsidRDefault="00D7210E" w:rsidP="002D0117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</w:t>
            </w:r>
            <w:r w:rsidRPr="0021387B">
              <w:rPr>
                <w:sz w:val="22"/>
                <w:szCs w:val="22"/>
              </w:rPr>
              <w:lastRenderedPageBreak/>
              <w:t>занятию № 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D7210E" w:rsidRPr="002D0117" w:rsidRDefault="00D7210E" w:rsidP="002D0117">
            <w:pPr>
              <w:jc w:val="both"/>
              <w:rPr>
                <w:rFonts w:ascii="Times New Roman CYR" w:hAnsi="Times New Roman CYR"/>
                <w:sz w:val="22"/>
                <w:szCs w:val="22"/>
              </w:rPr>
            </w:pPr>
            <w:r w:rsidRPr="002D0117">
              <w:rPr>
                <w:sz w:val="22"/>
                <w:szCs w:val="22"/>
              </w:rPr>
              <w:lastRenderedPageBreak/>
              <w:t xml:space="preserve">3.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t>“</w:t>
            </w:r>
            <w:proofErr w:type="gramStart"/>
            <w:r w:rsidRPr="002D0117">
              <w:rPr>
                <w:rFonts w:ascii="Times New Roman CYR" w:hAnsi="Times New Roman CYR"/>
                <w:sz w:val="22"/>
                <w:szCs w:val="22"/>
              </w:rPr>
              <w:t>Латинские</w:t>
            </w:r>
            <w:proofErr w:type="gramEnd"/>
            <w:r w:rsidRPr="002D0117">
              <w:rPr>
                <w:rFonts w:ascii="Times New Roman CYR" w:hAnsi="Times New Roman CYR"/>
                <w:sz w:val="22"/>
                <w:szCs w:val="22"/>
              </w:rPr>
              <w:t xml:space="preserve"> и </w:t>
            </w:r>
            <w:r w:rsidRPr="002D0117">
              <w:rPr>
                <w:rFonts w:ascii="Times New Roman CYR" w:hAnsi="Times New Roman CYR"/>
                <w:sz w:val="22"/>
                <w:szCs w:val="22"/>
              </w:rPr>
              <w:lastRenderedPageBreak/>
              <w:t>греческие ТЭ в названиях лекарственных препаратов”.</w:t>
            </w:r>
          </w:p>
          <w:p w:rsidR="00D7210E" w:rsidRPr="002D0117" w:rsidRDefault="00D7210E" w:rsidP="002D0117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4105" w:type="dxa"/>
          </w:tcPr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lastRenderedPageBreak/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lastRenderedPageBreak/>
              <w:t>Литература:</w:t>
            </w:r>
          </w:p>
          <w:p w:rsidR="00FA698A" w:rsidRPr="00FA698A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§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>103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, 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 w:rsidRPr="00FA698A">
              <w:rPr>
                <w:sz w:val="22"/>
                <w:szCs w:val="22"/>
                <w:highlight w:val="yellow"/>
              </w:rPr>
              <w:t>178-179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D7210E" w:rsidRPr="002D0117" w:rsidRDefault="00FA698A" w:rsidP="00FA698A">
            <w:pPr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A698A">
              <w:rPr>
                <w:sz w:val="22"/>
                <w:szCs w:val="22"/>
                <w:lang w:val="en-US" w:eastAsia="ru-RU"/>
              </w:rPr>
              <w:t xml:space="preserve">- </w:t>
            </w:r>
            <w:r w:rsidRPr="00FA698A">
              <w:rPr>
                <w:sz w:val="22"/>
                <w:szCs w:val="22"/>
                <w:highlight w:val="yellow"/>
                <w:lang w:val="en-US" w:eastAsia="ru-RU"/>
              </w:rPr>
              <w:t xml:space="preserve">C.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>14-16.</w:t>
            </w:r>
          </w:p>
        </w:tc>
        <w:tc>
          <w:tcPr>
            <w:tcW w:w="1423" w:type="dxa"/>
          </w:tcPr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Письменная </w:t>
            </w:r>
            <w:r w:rsidRPr="0021387B">
              <w:rPr>
                <w:sz w:val="22"/>
                <w:szCs w:val="22"/>
              </w:rPr>
              <w:lastRenderedPageBreak/>
              <w:t>работа</w:t>
            </w:r>
          </w:p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словарный диктант, письменный перевод</w:t>
            </w:r>
            <w:r w:rsidRPr="0021387B">
              <w:rPr>
                <w:sz w:val="22"/>
                <w:szCs w:val="22"/>
              </w:rPr>
              <w:t>)</w:t>
            </w:r>
          </w:p>
          <w:p w:rsidR="00D7210E" w:rsidRPr="0021387B" w:rsidRDefault="00D7210E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D7210E" w:rsidRPr="0021387B" w:rsidRDefault="00D7210E" w:rsidP="0021387B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Проверка </w:t>
            </w:r>
            <w:proofErr w:type="gramStart"/>
            <w:r w:rsidRPr="0021387B">
              <w:rPr>
                <w:sz w:val="22"/>
                <w:szCs w:val="22"/>
              </w:rPr>
              <w:lastRenderedPageBreak/>
              <w:t>письмен</w:t>
            </w:r>
            <w:r>
              <w:rPr>
                <w:sz w:val="22"/>
                <w:szCs w:val="22"/>
              </w:rPr>
              <w:t>-</w:t>
            </w:r>
            <w:r w:rsidRPr="0021387B">
              <w:rPr>
                <w:sz w:val="22"/>
                <w:szCs w:val="22"/>
              </w:rPr>
              <w:t>ной</w:t>
            </w:r>
            <w:proofErr w:type="gramEnd"/>
            <w:r w:rsidRPr="0021387B">
              <w:rPr>
                <w:sz w:val="22"/>
                <w:szCs w:val="22"/>
              </w:rPr>
              <w:t xml:space="preserve"> работы</w:t>
            </w:r>
          </w:p>
        </w:tc>
      </w:tr>
      <w:tr w:rsidR="00FA698A" w:rsidRPr="0021387B" w:rsidTr="002D0117">
        <w:tc>
          <w:tcPr>
            <w:tcW w:w="1101" w:type="dxa"/>
          </w:tcPr>
          <w:p w:rsidR="00FA698A" w:rsidRPr="0021387B" w:rsidRDefault="00FA698A" w:rsidP="00D7210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К занятию №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FA698A" w:rsidRPr="00D7210E" w:rsidRDefault="00FA698A" w:rsidP="002D0117">
            <w:pPr>
              <w:jc w:val="both"/>
              <w:rPr>
                <w:sz w:val="22"/>
                <w:szCs w:val="22"/>
              </w:rPr>
            </w:pPr>
            <w:r w:rsidRPr="00D7210E">
              <w:rPr>
                <w:sz w:val="22"/>
                <w:szCs w:val="22"/>
              </w:rPr>
              <w:t xml:space="preserve">4. </w:t>
            </w:r>
            <w:r w:rsidRPr="00D7210E">
              <w:rPr>
                <w:rFonts w:ascii="Times New Roman CYR" w:hAnsi="Times New Roman CYR"/>
                <w:sz w:val="22"/>
                <w:szCs w:val="22"/>
              </w:rPr>
              <w:t>“III склонение существительных. Употребление существительных  III склонения в фармацевтической терминологии”.</w:t>
            </w:r>
          </w:p>
        </w:tc>
        <w:tc>
          <w:tcPr>
            <w:tcW w:w="4105" w:type="dxa"/>
          </w:tcPr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FA698A" w:rsidRPr="00FA698A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>
              <w:rPr>
                <w:sz w:val="22"/>
                <w:szCs w:val="22"/>
                <w:highlight w:val="yellow"/>
              </w:rPr>
              <w:t xml:space="preserve">291-292, </w:t>
            </w:r>
            <w:r w:rsidRPr="00FA698A">
              <w:rPr>
                <w:sz w:val="22"/>
                <w:szCs w:val="22"/>
                <w:highlight w:val="yellow"/>
              </w:rPr>
              <w:t xml:space="preserve">Упр. </w:t>
            </w:r>
            <w:r w:rsidRPr="00FA698A">
              <w:rPr>
                <w:sz w:val="22"/>
                <w:szCs w:val="22"/>
                <w:highlight w:val="yellow"/>
                <w:lang w:val="en-US"/>
              </w:rPr>
              <w:t>I</w:t>
            </w:r>
            <w:r>
              <w:rPr>
                <w:sz w:val="22"/>
                <w:szCs w:val="22"/>
                <w:highlight w:val="yellow"/>
              </w:rPr>
              <w:t>-</w:t>
            </w:r>
            <w:r w:rsidRPr="00FA698A">
              <w:rPr>
                <w:sz w:val="22"/>
                <w:szCs w:val="22"/>
                <w:highlight w:val="yellow"/>
                <w:lang w:val="en-US"/>
              </w:rPr>
              <w:t>III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FA698A" w:rsidRPr="000E3019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highlight w:val="yellow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A698A">
              <w:rPr>
                <w:sz w:val="22"/>
                <w:szCs w:val="22"/>
                <w:lang w:val="en-US" w:eastAsia="ru-RU"/>
              </w:rPr>
              <w:t xml:space="preserve">- C. </w:t>
            </w:r>
            <w:r>
              <w:rPr>
                <w:sz w:val="22"/>
                <w:szCs w:val="22"/>
                <w:lang w:eastAsia="ru-RU"/>
              </w:rPr>
              <w:t>19-26.</w:t>
            </w:r>
          </w:p>
        </w:tc>
        <w:tc>
          <w:tcPr>
            <w:tcW w:w="1423" w:type="dxa"/>
          </w:tcPr>
          <w:p w:rsidR="00FA698A" w:rsidRPr="0021387B" w:rsidRDefault="00FA698A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</w:p>
        </w:tc>
        <w:tc>
          <w:tcPr>
            <w:tcW w:w="1291" w:type="dxa"/>
          </w:tcPr>
          <w:p w:rsidR="00FA698A" w:rsidRPr="0021387B" w:rsidRDefault="00FA698A" w:rsidP="004E420E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  <w:proofErr w:type="gramStart"/>
            <w:r w:rsidRPr="0021387B">
              <w:rPr>
                <w:sz w:val="22"/>
                <w:szCs w:val="22"/>
              </w:rPr>
              <w:t>письмен</w:t>
            </w:r>
            <w:r>
              <w:rPr>
                <w:sz w:val="22"/>
                <w:szCs w:val="22"/>
              </w:rPr>
              <w:t>-</w:t>
            </w:r>
            <w:r w:rsidRPr="0021387B">
              <w:rPr>
                <w:sz w:val="22"/>
                <w:szCs w:val="22"/>
              </w:rPr>
              <w:t>ной</w:t>
            </w:r>
            <w:proofErr w:type="gramEnd"/>
            <w:r w:rsidRPr="0021387B">
              <w:rPr>
                <w:sz w:val="22"/>
                <w:szCs w:val="22"/>
              </w:rPr>
              <w:t xml:space="preserve"> работы</w:t>
            </w:r>
          </w:p>
        </w:tc>
      </w:tr>
      <w:tr w:rsidR="005B0816" w:rsidRPr="0021387B" w:rsidTr="002D0117">
        <w:tc>
          <w:tcPr>
            <w:tcW w:w="1101" w:type="dxa"/>
          </w:tcPr>
          <w:p w:rsidR="005B0816" w:rsidRPr="0021387B" w:rsidRDefault="005B0816" w:rsidP="00D7210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№ 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5B0816" w:rsidRPr="005B0816" w:rsidRDefault="005B0816" w:rsidP="002D0117">
            <w:pPr>
              <w:jc w:val="both"/>
              <w:rPr>
                <w:sz w:val="22"/>
                <w:szCs w:val="22"/>
              </w:rPr>
            </w:pPr>
            <w:r w:rsidRPr="005B0816">
              <w:rPr>
                <w:sz w:val="22"/>
                <w:szCs w:val="22"/>
              </w:rPr>
              <w:t xml:space="preserve">5. </w:t>
            </w:r>
            <w:r w:rsidRPr="005B0816">
              <w:rPr>
                <w:rFonts w:ascii="Times New Roman CYR" w:hAnsi="Times New Roman CYR"/>
                <w:sz w:val="22"/>
                <w:szCs w:val="22"/>
              </w:rPr>
              <w:t>«Ботаническая терминология. Определение видовых названий в ботанической терминологии».</w:t>
            </w:r>
          </w:p>
        </w:tc>
        <w:tc>
          <w:tcPr>
            <w:tcW w:w="4105" w:type="dxa"/>
          </w:tcPr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FA698A" w:rsidRPr="00FA698A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§ </w:t>
            </w:r>
            <w:r>
              <w:rPr>
                <w:sz w:val="22"/>
                <w:szCs w:val="22"/>
                <w:highlight w:val="yellow"/>
                <w:lang w:eastAsia="ru-RU"/>
              </w:rPr>
              <w:t>58-63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, 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>
              <w:rPr>
                <w:sz w:val="22"/>
                <w:szCs w:val="22"/>
                <w:highlight w:val="yellow"/>
              </w:rPr>
              <w:t>112-122; § 64, С.123-124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5B0816" w:rsidRPr="000E3019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highlight w:val="yellow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A698A">
              <w:rPr>
                <w:sz w:val="22"/>
                <w:szCs w:val="22"/>
                <w:lang w:val="en-US" w:eastAsia="ru-RU"/>
              </w:rPr>
              <w:t xml:space="preserve">- </w:t>
            </w:r>
            <w:r w:rsidRPr="00FA698A">
              <w:rPr>
                <w:sz w:val="22"/>
                <w:szCs w:val="22"/>
                <w:highlight w:val="yellow"/>
                <w:lang w:val="en-US" w:eastAsia="ru-RU"/>
              </w:rPr>
              <w:t xml:space="preserve">C. </w:t>
            </w:r>
            <w:r>
              <w:rPr>
                <w:sz w:val="22"/>
                <w:szCs w:val="22"/>
                <w:highlight w:val="yellow"/>
                <w:lang w:eastAsia="ru-RU"/>
              </w:rPr>
              <w:t>34-35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>.</w:t>
            </w:r>
          </w:p>
        </w:tc>
        <w:tc>
          <w:tcPr>
            <w:tcW w:w="1423" w:type="dxa"/>
          </w:tcPr>
          <w:p w:rsidR="005B0816" w:rsidRPr="0021387B" w:rsidRDefault="005B0816" w:rsidP="00053654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5B0816" w:rsidRPr="005B0816" w:rsidRDefault="005B0816" w:rsidP="0021387B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 w:rsidR="007E392F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  <w:tr w:rsidR="005B0816" w:rsidRPr="0021387B" w:rsidTr="00B9175A">
        <w:trPr>
          <w:trHeight w:hRule="exact" w:val="567"/>
        </w:trPr>
        <w:tc>
          <w:tcPr>
            <w:tcW w:w="9904" w:type="dxa"/>
            <w:gridSpan w:val="5"/>
            <w:vAlign w:val="center"/>
          </w:tcPr>
          <w:p w:rsidR="005B0816" w:rsidRPr="0021387B" w:rsidRDefault="005B0816" w:rsidP="0021387B">
            <w:pPr>
              <w:jc w:val="center"/>
              <w:rPr>
                <w:sz w:val="22"/>
                <w:szCs w:val="22"/>
              </w:rPr>
            </w:pPr>
            <w:r w:rsidRPr="0021387B">
              <w:rPr>
                <w:b/>
                <w:sz w:val="22"/>
                <w:szCs w:val="22"/>
                <w:lang w:val="en-US"/>
              </w:rPr>
              <w:t>II</w:t>
            </w:r>
            <w:r w:rsidRPr="0021387B">
              <w:rPr>
                <w:b/>
                <w:sz w:val="22"/>
                <w:szCs w:val="22"/>
              </w:rPr>
              <w:t xml:space="preserve"> семестр</w:t>
            </w:r>
          </w:p>
        </w:tc>
      </w:tr>
      <w:tr w:rsidR="00FB083E" w:rsidRPr="0021387B" w:rsidTr="00FB083E">
        <w:tc>
          <w:tcPr>
            <w:tcW w:w="1101" w:type="dxa"/>
          </w:tcPr>
          <w:p w:rsidR="00FB083E" w:rsidRPr="0021387B" w:rsidRDefault="00FB083E" w:rsidP="00FB083E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</w:t>
            </w:r>
            <w:r w:rsidRPr="00D7210E">
              <w:rPr>
                <w:sz w:val="22"/>
                <w:szCs w:val="22"/>
              </w:rPr>
              <w:t>№</w:t>
            </w:r>
            <w:r w:rsidRPr="002138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FB083E" w:rsidRPr="00FB083E" w:rsidRDefault="00FB083E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FB083E">
              <w:rPr>
                <w:sz w:val="22"/>
                <w:szCs w:val="22"/>
              </w:rPr>
              <w:t xml:space="preserve">6. 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«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V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склонения существительных. Прилагательные 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val="en-US" w:eastAsia="en-US"/>
              </w:rPr>
              <w:t>II</w:t>
            </w:r>
            <w:r w:rsidRPr="00FB083E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группы. Глагол».</w:t>
            </w:r>
          </w:p>
        </w:tc>
        <w:tc>
          <w:tcPr>
            <w:tcW w:w="4105" w:type="dxa"/>
          </w:tcPr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FA698A" w:rsidRPr="00FA698A" w:rsidRDefault="00FA698A" w:rsidP="00FA698A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FA698A" w:rsidRPr="00FA698A" w:rsidRDefault="00FA698A" w:rsidP="00FA698A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. и доп. - </w:t>
            </w:r>
            <w:r w:rsidRPr="00FA698A">
              <w:rPr>
                <w:sz w:val="22"/>
                <w:szCs w:val="22"/>
                <w:lang w:eastAsia="ru-RU"/>
              </w:rPr>
              <w:lastRenderedPageBreak/>
              <w:t>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§ </w:t>
            </w:r>
            <w:r>
              <w:rPr>
                <w:sz w:val="22"/>
                <w:szCs w:val="22"/>
                <w:highlight w:val="yellow"/>
                <w:lang w:eastAsia="ru-RU"/>
              </w:rPr>
              <w:t>229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, 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 w:rsidR="00235CED">
              <w:rPr>
                <w:sz w:val="22"/>
                <w:szCs w:val="22"/>
                <w:highlight w:val="yellow"/>
              </w:rPr>
              <w:t>356, № 1 (1, 2), № 2 (1, 2)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FB083E" w:rsidRPr="000E3019" w:rsidRDefault="00FA698A" w:rsidP="00235CE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highlight w:val="yellow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A698A">
              <w:rPr>
                <w:sz w:val="22"/>
                <w:szCs w:val="22"/>
                <w:lang w:val="en-US" w:eastAsia="ru-RU"/>
              </w:rPr>
              <w:t xml:space="preserve">- </w:t>
            </w:r>
            <w:r w:rsidRPr="00FA698A">
              <w:rPr>
                <w:sz w:val="22"/>
                <w:szCs w:val="22"/>
                <w:highlight w:val="yellow"/>
                <w:lang w:val="en-US" w:eastAsia="ru-RU"/>
              </w:rPr>
              <w:t xml:space="preserve">C. </w:t>
            </w:r>
            <w:r w:rsidR="00235CED">
              <w:rPr>
                <w:sz w:val="22"/>
                <w:szCs w:val="22"/>
                <w:highlight w:val="yellow"/>
                <w:lang w:eastAsia="ru-RU"/>
              </w:rPr>
              <w:t>5-41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>.</w:t>
            </w:r>
          </w:p>
        </w:tc>
        <w:tc>
          <w:tcPr>
            <w:tcW w:w="1423" w:type="dxa"/>
          </w:tcPr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Письменная работа (</w:t>
            </w:r>
            <w:r w:rsidRPr="007E392F">
              <w:rPr>
                <w:sz w:val="20"/>
                <w:szCs w:val="20"/>
              </w:rPr>
              <w:t>письменный перевод</w:t>
            </w:r>
            <w:r w:rsidRPr="0021387B">
              <w:rPr>
                <w:sz w:val="22"/>
                <w:szCs w:val="22"/>
              </w:rPr>
              <w:t>)</w:t>
            </w:r>
          </w:p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FB083E" w:rsidRPr="0021387B" w:rsidRDefault="00FB083E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Проверка </w:t>
            </w:r>
            <w:proofErr w:type="gramStart"/>
            <w:r w:rsidRPr="0021387B">
              <w:rPr>
                <w:sz w:val="22"/>
                <w:szCs w:val="22"/>
              </w:rPr>
              <w:t>письмен-ной</w:t>
            </w:r>
            <w:proofErr w:type="gramEnd"/>
            <w:r w:rsidRPr="0021387B">
              <w:rPr>
                <w:sz w:val="22"/>
                <w:szCs w:val="22"/>
              </w:rPr>
              <w:t xml:space="preserve"> работы</w:t>
            </w:r>
          </w:p>
        </w:tc>
      </w:tr>
      <w:tr w:rsidR="007E392F" w:rsidRPr="0021387B" w:rsidTr="00FB083E">
        <w:tc>
          <w:tcPr>
            <w:tcW w:w="1101" w:type="dxa"/>
          </w:tcPr>
          <w:p w:rsidR="007E392F" w:rsidRPr="0021387B" w:rsidRDefault="007E392F" w:rsidP="00EB7028">
            <w:pPr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lastRenderedPageBreak/>
              <w:t xml:space="preserve">К занятию № </w:t>
            </w:r>
            <w:r>
              <w:rPr>
                <w:sz w:val="22"/>
                <w:szCs w:val="22"/>
              </w:rPr>
              <w:t>12</w:t>
            </w:r>
          </w:p>
          <w:p w:rsidR="007E392F" w:rsidRPr="0021387B" w:rsidRDefault="007E392F" w:rsidP="00EB7028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7E392F" w:rsidRPr="007E392F" w:rsidRDefault="007E392F" w:rsidP="00EB7028">
            <w:pPr>
              <w:suppressAutoHyphens w:val="0"/>
              <w:jc w:val="both"/>
              <w:rPr>
                <w:sz w:val="22"/>
                <w:szCs w:val="22"/>
              </w:rPr>
            </w:pPr>
            <w:r w:rsidRPr="007E392F">
              <w:rPr>
                <w:sz w:val="22"/>
                <w:szCs w:val="22"/>
              </w:rPr>
              <w:t>7. «Клиническая терминология. Анализ и конструирование однословных клинических терминов».</w:t>
            </w:r>
          </w:p>
        </w:tc>
        <w:tc>
          <w:tcPr>
            <w:tcW w:w="4105" w:type="dxa"/>
          </w:tcPr>
          <w:p w:rsidR="00235CED" w:rsidRPr="00FA698A" w:rsidRDefault="00235CED" w:rsidP="00235CED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235CED" w:rsidRPr="00FA698A" w:rsidRDefault="00235CED" w:rsidP="00235CED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235CED" w:rsidRPr="00FA698A" w:rsidRDefault="00235CED" w:rsidP="00235CE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 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>
              <w:rPr>
                <w:sz w:val="22"/>
                <w:szCs w:val="22"/>
                <w:highlight w:val="yellow"/>
              </w:rPr>
              <w:t>292-293</w:t>
            </w:r>
            <w:r>
              <w:rPr>
                <w:sz w:val="22"/>
                <w:szCs w:val="22"/>
                <w:highlight w:val="yellow"/>
              </w:rPr>
              <w:t xml:space="preserve">, </w:t>
            </w:r>
            <w:r>
              <w:rPr>
                <w:sz w:val="22"/>
                <w:szCs w:val="22"/>
                <w:highlight w:val="yellow"/>
              </w:rPr>
              <w:t xml:space="preserve">Упр. </w:t>
            </w:r>
            <w:r>
              <w:rPr>
                <w:sz w:val="22"/>
                <w:szCs w:val="22"/>
                <w:highlight w:val="yellow"/>
                <w:lang w:val="en-US"/>
              </w:rPr>
              <w:t>V-VI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7E392F" w:rsidRPr="000E3019" w:rsidRDefault="00235CED" w:rsidP="00235CE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highlight w:val="yellow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Латинский язык. Латинско-русский и русско-латинский фармацевтический словарь-минимум</w:t>
            </w:r>
            <w:r w:rsidRPr="00FA698A">
              <w:rPr>
                <w:sz w:val="22"/>
                <w:szCs w:val="22"/>
                <w:lang w:eastAsia="ru-RU"/>
              </w:rPr>
              <w:t xml:space="preserve"> : учеб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>.-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метод. пособие / под ред. Н. Г.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Мерещак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 xml:space="preserve"> . - Витебск : ВГМУ, 2012. - 139 с.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FA698A">
              <w:rPr>
                <w:sz w:val="22"/>
                <w:szCs w:val="22"/>
                <w:lang w:val="en-US" w:eastAsia="ru-RU"/>
              </w:rPr>
              <w:t xml:space="preserve">- </w:t>
            </w:r>
            <w:r w:rsidRPr="00FA698A">
              <w:rPr>
                <w:sz w:val="22"/>
                <w:szCs w:val="22"/>
                <w:highlight w:val="yellow"/>
                <w:lang w:val="en-US" w:eastAsia="ru-RU"/>
              </w:rPr>
              <w:t xml:space="preserve">C. </w:t>
            </w:r>
            <w:r>
              <w:rPr>
                <w:sz w:val="22"/>
                <w:szCs w:val="22"/>
                <w:highlight w:val="yellow"/>
                <w:lang w:eastAsia="ru-RU"/>
              </w:rPr>
              <w:t>41</w:t>
            </w:r>
            <w:r>
              <w:rPr>
                <w:sz w:val="22"/>
                <w:szCs w:val="22"/>
                <w:highlight w:val="yellow"/>
                <w:lang w:val="en-US" w:eastAsia="ru-RU"/>
              </w:rPr>
              <w:t>-45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>.</w:t>
            </w:r>
          </w:p>
        </w:tc>
        <w:tc>
          <w:tcPr>
            <w:tcW w:w="1423" w:type="dxa"/>
          </w:tcPr>
          <w:p w:rsidR="007E392F" w:rsidRPr="0021387B" w:rsidRDefault="007E392F" w:rsidP="00053654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rFonts w:eastAsia="Calibri"/>
                <w:sz w:val="22"/>
                <w:szCs w:val="22"/>
                <w:lang w:eastAsia="en-US"/>
              </w:rPr>
              <w:t>В письменном виде и устно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Pr="002D0117">
              <w:rPr>
                <w:rFonts w:ascii="Times New Roman CYR" w:hAnsi="Times New Roman CYR"/>
                <w:sz w:val="20"/>
                <w:szCs w:val="20"/>
              </w:rPr>
              <w:t>постановку правильного ударения, соблюдение фонетических норм при устном ответе, и орфографических – в письменном)</w:t>
            </w:r>
            <w:r w:rsidRPr="002138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91" w:type="dxa"/>
          </w:tcPr>
          <w:p w:rsidR="007E392F" w:rsidRPr="0021387B" w:rsidRDefault="007E392F" w:rsidP="00EB7028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  <w:tr w:rsidR="00235CED" w:rsidRPr="0021387B" w:rsidTr="00FB083E">
        <w:tc>
          <w:tcPr>
            <w:tcW w:w="1101" w:type="dxa"/>
          </w:tcPr>
          <w:p w:rsidR="00235CED" w:rsidRPr="0021387B" w:rsidRDefault="00235CED" w:rsidP="007E392F">
            <w:pPr>
              <w:suppressAutoHyphens w:val="0"/>
              <w:jc w:val="both"/>
              <w:rPr>
                <w:sz w:val="22"/>
                <w:szCs w:val="22"/>
              </w:rPr>
            </w:pPr>
            <w:r w:rsidRPr="0021387B">
              <w:rPr>
                <w:sz w:val="22"/>
                <w:szCs w:val="22"/>
              </w:rPr>
              <w:t xml:space="preserve">К занятию </w:t>
            </w:r>
            <w:r w:rsidRPr="0021387B">
              <w:rPr>
                <w:sz w:val="22"/>
                <w:szCs w:val="22"/>
                <w:lang w:val="en-US"/>
              </w:rPr>
              <w:t>№</w:t>
            </w:r>
            <w:r w:rsidRPr="002138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235CED" w:rsidRPr="007E392F" w:rsidRDefault="00235CED" w:rsidP="007E392F">
            <w:pPr>
              <w:jc w:val="both"/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</w:pPr>
            <w:r w:rsidRPr="007E392F">
              <w:rPr>
                <w:sz w:val="22"/>
                <w:szCs w:val="22"/>
              </w:rPr>
              <w:t xml:space="preserve">8. </w:t>
            </w:r>
            <w:r w:rsidRPr="007E392F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«Лекарственные формы. Правила записи латинской части рецепта. Рецептурные формулировки».</w:t>
            </w:r>
          </w:p>
          <w:p w:rsidR="00235CED" w:rsidRPr="007E392F" w:rsidRDefault="00235CED" w:rsidP="007E392F">
            <w:pPr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235CED" w:rsidRPr="007E392F" w:rsidRDefault="00235CED" w:rsidP="007E392F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105" w:type="dxa"/>
          </w:tcPr>
          <w:p w:rsidR="00235CED" w:rsidRPr="00FA698A" w:rsidRDefault="00235CED" w:rsidP="004E420E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caps/>
                <w:color w:val="000000"/>
                <w:spacing w:val="1"/>
                <w:sz w:val="22"/>
                <w:szCs w:val="22"/>
              </w:rPr>
              <w:t>В</w:t>
            </w:r>
            <w:r w:rsidRPr="00FA698A">
              <w:rPr>
                <w:sz w:val="22"/>
                <w:szCs w:val="22"/>
              </w:rPr>
              <w:t>ыполнение практических заданий.</w:t>
            </w:r>
          </w:p>
          <w:p w:rsidR="00235CED" w:rsidRPr="00FA698A" w:rsidRDefault="00235CED" w:rsidP="004E420E">
            <w:pPr>
              <w:shd w:val="clear" w:color="auto" w:fill="FFFFFF"/>
              <w:tabs>
                <w:tab w:val="left" w:pos="0"/>
              </w:tabs>
              <w:jc w:val="both"/>
              <w:rPr>
                <w:caps/>
                <w:color w:val="000000"/>
                <w:spacing w:val="1"/>
                <w:sz w:val="22"/>
                <w:szCs w:val="22"/>
              </w:rPr>
            </w:pPr>
            <w:r w:rsidRPr="00FA698A">
              <w:rPr>
                <w:sz w:val="22"/>
                <w:szCs w:val="22"/>
              </w:rPr>
              <w:t>Литература:</w:t>
            </w:r>
          </w:p>
          <w:p w:rsidR="00235CED" w:rsidRPr="00FA698A" w:rsidRDefault="00235CED" w:rsidP="004E420E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</w:rPr>
            </w:pPr>
            <w:r w:rsidRPr="00FA698A">
              <w:rPr>
                <w:bCs/>
                <w:sz w:val="22"/>
                <w:szCs w:val="22"/>
                <w:lang w:eastAsia="ru-RU"/>
              </w:rPr>
              <w:t>Чернявский, М. Н.</w:t>
            </w:r>
            <w:r w:rsidRPr="00FA698A">
              <w:rPr>
                <w:sz w:val="22"/>
                <w:szCs w:val="22"/>
                <w:lang w:eastAsia="ru-RU"/>
              </w:rPr>
              <w:t xml:space="preserve"> Латинский язык и основы фармацевтической терминологии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учебник / М. Н. Чернявский. - 4-е изд., </w:t>
            </w:r>
            <w:proofErr w:type="spellStart"/>
            <w:r w:rsidRPr="00FA698A">
              <w:rPr>
                <w:sz w:val="22"/>
                <w:szCs w:val="22"/>
                <w:lang w:eastAsia="ru-RU"/>
              </w:rPr>
              <w:t>перераб</w:t>
            </w:r>
            <w:proofErr w:type="spellEnd"/>
            <w:r w:rsidRPr="00FA698A">
              <w:rPr>
                <w:sz w:val="22"/>
                <w:szCs w:val="22"/>
                <w:lang w:eastAsia="ru-RU"/>
              </w:rPr>
              <w:t>. и доп. - Москва : Медицина, 2002. - 448 с.</w:t>
            </w:r>
            <w:proofErr w:type="gramStart"/>
            <w:r w:rsidRPr="00FA698A">
              <w:rPr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FA698A">
              <w:rPr>
                <w:sz w:val="22"/>
                <w:szCs w:val="22"/>
                <w:lang w:eastAsia="ru-RU"/>
              </w:rPr>
              <w:t xml:space="preserve"> ил. - 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§ </w:t>
            </w:r>
            <w:r w:rsidRPr="00235CED">
              <w:rPr>
                <w:sz w:val="22"/>
                <w:szCs w:val="22"/>
                <w:highlight w:val="yellow"/>
                <w:lang w:eastAsia="ru-RU"/>
              </w:rPr>
              <w:t>33-35</w:t>
            </w:r>
            <w:r w:rsidRPr="00FA698A">
              <w:rPr>
                <w:sz w:val="22"/>
                <w:szCs w:val="22"/>
                <w:highlight w:val="yellow"/>
                <w:lang w:eastAsia="ru-RU"/>
              </w:rPr>
              <w:t xml:space="preserve">,  </w:t>
            </w:r>
            <w:r w:rsidRPr="00FA698A">
              <w:rPr>
                <w:sz w:val="22"/>
                <w:szCs w:val="22"/>
                <w:highlight w:val="yellow"/>
              </w:rPr>
              <w:t xml:space="preserve">С. </w:t>
            </w:r>
            <w:r w:rsidRPr="00235CED">
              <w:rPr>
                <w:sz w:val="22"/>
                <w:szCs w:val="22"/>
                <w:highlight w:val="yellow"/>
              </w:rPr>
              <w:t>80-85</w:t>
            </w:r>
            <w:r w:rsidRPr="00FA698A">
              <w:rPr>
                <w:sz w:val="22"/>
                <w:szCs w:val="22"/>
                <w:highlight w:val="yellow"/>
              </w:rPr>
              <w:t>.</w:t>
            </w:r>
            <w:r w:rsidRPr="00FA698A">
              <w:rPr>
                <w:sz w:val="22"/>
                <w:szCs w:val="22"/>
              </w:rPr>
              <w:t> </w:t>
            </w:r>
          </w:p>
          <w:p w:rsidR="00235CED" w:rsidRPr="000E3019" w:rsidRDefault="00235CED" w:rsidP="00235CED">
            <w:pPr>
              <w:pStyle w:val="a4"/>
              <w:numPr>
                <w:ilvl w:val="0"/>
                <w:numId w:val="24"/>
              </w:numPr>
              <w:suppressAutoHyphens w:val="0"/>
              <w:ind w:left="0" w:firstLine="0"/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235CED">
              <w:rPr>
                <w:bCs/>
                <w:iCs/>
                <w:sz w:val="22"/>
                <w:szCs w:val="22"/>
                <w:lang w:eastAsia="ru-RU"/>
              </w:rPr>
              <w:t>Семенюк</w:t>
            </w:r>
            <w:proofErr w:type="spellEnd"/>
            <w:r w:rsidRPr="00235CED">
              <w:rPr>
                <w:bCs/>
                <w:iCs/>
                <w:sz w:val="22"/>
                <w:szCs w:val="22"/>
                <w:lang w:eastAsia="ru-RU"/>
              </w:rPr>
              <w:t>, Л. П. Латинский язык. Сборник рецептурных упражнений по латинскому языку</w:t>
            </w:r>
            <w:proofErr w:type="gramStart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[в 2 ч.]. Ч. 2</w:t>
            </w:r>
            <w:proofErr w:type="gramStart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/ Л. П. </w:t>
            </w:r>
            <w:proofErr w:type="spellStart"/>
            <w:r w:rsidRPr="00235CED">
              <w:rPr>
                <w:bCs/>
                <w:iCs/>
                <w:sz w:val="22"/>
                <w:szCs w:val="22"/>
                <w:lang w:eastAsia="ru-RU"/>
              </w:rPr>
              <w:t>Семенюк</w:t>
            </w:r>
            <w:proofErr w:type="spellEnd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, Л. М. </w:t>
            </w:r>
            <w:proofErr w:type="spellStart"/>
            <w:r w:rsidRPr="00235CED">
              <w:rPr>
                <w:bCs/>
                <w:iCs/>
                <w:sz w:val="22"/>
                <w:szCs w:val="22"/>
                <w:lang w:eastAsia="ru-RU"/>
              </w:rPr>
              <w:t>Окатова</w:t>
            </w:r>
            <w:proofErr w:type="spellEnd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. - (3-е изд., </w:t>
            </w:r>
            <w:proofErr w:type="spellStart"/>
            <w:r w:rsidRPr="00235CED">
              <w:rPr>
                <w:bCs/>
                <w:iCs/>
                <w:sz w:val="22"/>
                <w:szCs w:val="22"/>
                <w:lang w:eastAsia="ru-RU"/>
              </w:rPr>
              <w:t>перераб</w:t>
            </w:r>
            <w:proofErr w:type="spellEnd"/>
            <w:r w:rsidRPr="00235CED">
              <w:rPr>
                <w:bCs/>
                <w:iCs/>
                <w:sz w:val="22"/>
                <w:szCs w:val="22"/>
                <w:lang w:eastAsia="ru-RU"/>
              </w:rPr>
              <w:t>. и доп.). - Витебск</w:t>
            </w:r>
            <w:proofErr w:type="gramStart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ВГМУ, 2018. - 74 с. </w:t>
            </w:r>
            <w:r>
              <w:rPr>
                <w:bCs/>
                <w:iCs/>
                <w:sz w:val="22"/>
                <w:szCs w:val="22"/>
                <w:lang w:eastAsia="ru-RU"/>
              </w:rPr>
              <w:t>–</w:t>
            </w:r>
            <w:r w:rsidRPr="00235CED"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  <w:r>
              <w:rPr>
                <w:bCs/>
                <w:iCs/>
                <w:sz w:val="22"/>
                <w:szCs w:val="22"/>
                <w:lang w:eastAsia="ru-RU"/>
              </w:rPr>
              <w:t xml:space="preserve">С. 4-6 (рецепты № 162-177) </w:t>
            </w:r>
            <w:bookmarkStart w:id="0" w:name="_GoBack"/>
            <w:bookmarkEnd w:id="0"/>
            <w:r w:rsidRPr="00235CED">
              <w:rPr>
                <w:bCs/>
                <w:iCs/>
                <w:sz w:val="22"/>
                <w:szCs w:val="22"/>
                <w:lang w:eastAsia="ru-RU"/>
              </w:rPr>
              <w:t>- Режим доступа:</w:t>
            </w:r>
            <w:r w:rsidRPr="00235CED">
              <w:rPr>
                <w:b/>
                <w:bCs/>
                <w:i/>
                <w:iCs/>
                <w:lang w:eastAsia="ru-RU"/>
              </w:rPr>
              <w:t xml:space="preserve"> </w:t>
            </w:r>
            <w:hyperlink r:id="rId7" w:tgtFrame="_blank" w:history="1">
              <w:r w:rsidRPr="00235CED">
                <w:rPr>
                  <w:color w:val="0000FF"/>
                  <w:u w:val="single"/>
                  <w:lang w:eastAsia="ru-RU"/>
                </w:rPr>
                <w:t>https://elib.vsmu.by/handle/123/21788</w:t>
              </w:r>
            </w:hyperlink>
            <w:r w:rsidRPr="00235CED">
              <w:rPr>
                <w:lang w:eastAsia="ru-RU"/>
              </w:rPr>
              <w:t xml:space="preserve">  </w:t>
            </w:r>
          </w:p>
        </w:tc>
        <w:tc>
          <w:tcPr>
            <w:tcW w:w="1423" w:type="dxa"/>
          </w:tcPr>
          <w:p w:rsidR="00235CED" w:rsidRPr="0021387B" w:rsidRDefault="00235CED" w:rsidP="000536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работа (</w:t>
            </w:r>
            <w:r w:rsidRPr="007E392F">
              <w:rPr>
                <w:sz w:val="20"/>
                <w:szCs w:val="20"/>
              </w:rPr>
              <w:t>письменный перевод</w:t>
            </w:r>
            <w:r>
              <w:rPr>
                <w:sz w:val="20"/>
                <w:szCs w:val="20"/>
              </w:rPr>
              <w:t xml:space="preserve">, пропись </w:t>
            </w:r>
            <w:proofErr w:type="spellStart"/>
            <w:r>
              <w:rPr>
                <w:sz w:val="20"/>
                <w:szCs w:val="20"/>
              </w:rPr>
              <w:t>лек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орм</w:t>
            </w:r>
            <w:proofErr w:type="spellEnd"/>
            <w:r w:rsidRPr="0021387B">
              <w:rPr>
                <w:sz w:val="22"/>
                <w:szCs w:val="22"/>
              </w:rPr>
              <w:t>)</w:t>
            </w:r>
          </w:p>
          <w:p w:rsidR="00235CED" w:rsidRPr="0021387B" w:rsidRDefault="00235CED" w:rsidP="000536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91" w:type="dxa"/>
          </w:tcPr>
          <w:p w:rsidR="00235CED" w:rsidRPr="0021387B" w:rsidRDefault="00235CED" w:rsidP="00EB7028">
            <w:pPr>
              <w:jc w:val="both"/>
              <w:rPr>
                <w:sz w:val="22"/>
                <w:szCs w:val="22"/>
              </w:rPr>
            </w:pPr>
            <w:proofErr w:type="gram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Письмен</w:t>
            </w:r>
            <w:r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-</w:t>
            </w:r>
            <w:proofErr w:type="spellStart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5B0816">
              <w:rPr>
                <w:rFonts w:ascii="Times New Roman CYR" w:eastAsia="Calibri" w:hAnsi="Times New Roman CYR"/>
                <w:sz w:val="22"/>
                <w:szCs w:val="22"/>
                <w:lang w:eastAsia="en-US"/>
              </w:rPr>
              <w:t xml:space="preserve"> и устный опрос</w:t>
            </w:r>
          </w:p>
        </w:tc>
      </w:tr>
    </w:tbl>
    <w:p w:rsidR="001E5BE7" w:rsidRPr="003E0E03" w:rsidRDefault="001E5BE7" w:rsidP="00CB78B1">
      <w:pPr>
        <w:suppressAutoHyphens w:val="0"/>
        <w:jc w:val="both"/>
        <w:rPr>
          <w:color w:val="000000"/>
          <w:sz w:val="28"/>
          <w:szCs w:val="22"/>
          <w:lang w:eastAsia="ru-RU"/>
        </w:rPr>
      </w:pPr>
    </w:p>
    <w:p w:rsidR="001E5BE7" w:rsidRPr="007721EB" w:rsidRDefault="001E5BE7" w:rsidP="001E5BE7"/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Проработка тем (вопросов), вынесенных на самостоятельное изучение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Прорабатывая материал, вынесенный на самостоятельное изучение по учебно-методическому пособию, следует переходить к следующему вопросу только после полного уяснения предыдущего.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Особое внимание студент должен обратить на речевые образцы.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Полезно составлять опорные конспекты.</w:t>
      </w:r>
    </w:p>
    <w:p w:rsidR="007721EB" w:rsidRPr="007721EB" w:rsidRDefault="007721EB" w:rsidP="007721E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Подготовка к практическим занятиям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Самостоятельная работа студента при подготовке к занятиям включает в себя осмысление учебного материала и проработку учебников и учебно-методических пособий, рекомендованных программой.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Вопросы, которые вызывают у студента затруднение при подготовке, должны быть заранее сформулированы и озвучены во время занятий в аудитории для дополнительного разъяснения преподавателем. При ответе надо грамотно выражать и обосновывать свою точку зрения.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175223">
        <w:rPr>
          <w:b/>
          <w:i/>
          <w:sz w:val="28"/>
          <w:szCs w:val="28"/>
        </w:rPr>
        <w:t>Выполнение творческих заданий</w:t>
      </w:r>
    </w:p>
    <w:p w:rsidR="001E5BE7" w:rsidRPr="007721EB" w:rsidRDefault="001E5BE7" w:rsidP="001E5BE7">
      <w:pPr>
        <w:ind w:firstLine="709"/>
        <w:jc w:val="both"/>
        <w:rPr>
          <w:sz w:val="28"/>
          <w:szCs w:val="28"/>
        </w:rPr>
      </w:pPr>
      <w:r w:rsidRPr="007721EB">
        <w:rPr>
          <w:sz w:val="28"/>
          <w:szCs w:val="28"/>
        </w:rPr>
        <w:t xml:space="preserve">Творческая деятельность обучающихся может выражаться в различных формах, таких как сообщение и эссе. Сообщение является частью выполняемой поисково-творческой деятельности по определенной теме, может представлять собой повествование об интересном факте или явлении в рамках изучаемой темы. Эссе ‒ это прозаическое произведение небольшого объема, которое написано в свободной форме, выражающее индивидуальное мнение.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Выполнение домашних заданий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Домашнее задание объясняется преподавателем в конце каждого практического занятия. Оно выполняется студентом в полном объеме письменно в рабочей тетради или устно.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>Выполнение практических заданий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Практические задания выполняются в соответствии с инструкциями и/или речевыми образцами.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Письменные задания следует оформлять аккуратно, разборчивым почерком.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 xml:space="preserve">Подготовка к контрольной работе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 xml:space="preserve">При подготовке к контрольной работе необходимо тщательно повторить изученный лексико-грамматический материал.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Основные этапы подготовки: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выделение основных правил, которые необходимо запомнить, повторить, выучить;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выборочная проверка своих знаний по каждой теме;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определение наиболее трудных вопросов в подготовке;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проработка материала по ним;</w:t>
      </w:r>
    </w:p>
    <w:p w:rsidR="001E5BE7" w:rsidRPr="007721EB" w:rsidRDefault="001E5BE7" w:rsidP="001E5BE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autoSpaceDN w:val="0"/>
        <w:adjustRightInd w:val="0"/>
        <w:ind w:left="0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повторная выборочная проверка.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</w:p>
    <w:p w:rsidR="001E5BE7" w:rsidRPr="00175223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b/>
          <w:i/>
          <w:sz w:val="28"/>
          <w:szCs w:val="28"/>
        </w:rPr>
      </w:pPr>
      <w:r w:rsidRPr="00175223">
        <w:rPr>
          <w:rFonts w:eastAsia="TimesNewRoman"/>
          <w:b/>
          <w:i/>
          <w:sz w:val="28"/>
          <w:szCs w:val="28"/>
        </w:rPr>
        <w:t xml:space="preserve">Подготовка к зачету / дифференцированному зачету 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lastRenderedPageBreak/>
        <w:t>Подготовка к зачету / дифференцированному зачету способствует закреплению, углублению и обобщению знаний, получаемых, в процессе обучения, а также применению их к решению практических задач. Готовясь к зачету / дифференцированному зачету, студент ликвидирует имеющиеся пробелы в знаниях, углубляет, систематизирует и упорядочивает свои знания. На зачете / дифференцированном зачете студент демонстрирует знания и умения, приобретенные в процессе обучения русскому языку как иностранному.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Следует просмотреть весь материал по сдаваемой дисциплине.</w:t>
      </w:r>
    </w:p>
    <w:p w:rsidR="001E5BE7" w:rsidRPr="007721EB" w:rsidRDefault="001E5BE7" w:rsidP="001E5BE7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eastAsia="TimesNewRoman"/>
          <w:sz w:val="28"/>
          <w:szCs w:val="28"/>
        </w:rPr>
      </w:pPr>
      <w:r w:rsidRPr="007721EB">
        <w:rPr>
          <w:rFonts w:eastAsia="TimesNewRoman"/>
          <w:sz w:val="28"/>
          <w:szCs w:val="28"/>
        </w:rPr>
        <w:t>Систематическая подготовка к занятиям способствует успешной сдаче зачета / дифференцированного зачета.</w:t>
      </w:r>
    </w:p>
    <w:p w:rsidR="001E5BE7" w:rsidRPr="007721EB" w:rsidRDefault="001E5BE7" w:rsidP="001E5BE7">
      <w:pPr>
        <w:widowControl w:val="0"/>
        <w:autoSpaceDE w:val="0"/>
        <w:jc w:val="both"/>
      </w:pPr>
    </w:p>
    <w:p w:rsidR="001E5BE7" w:rsidRPr="007721EB" w:rsidRDefault="001E5BE7" w:rsidP="001E5BE7">
      <w:pPr>
        <w:widowControl w:val="0"/>
        <w:autoSpaceDE w:val="0"/>
        <w:jc w:val="both"/>
      </w:pPr>
    </w:p>
    <w:p w:rsidR="001E5BE7" w:rsidRPr="00290162" w:rsidRDefault="001E5BE7" w:rsidP="00DF2876">
      <w:pPr>
        <w:jc w:val="both"/>
        <w:rPr>
          <w:sz w:val="28"/>
          <w:szCs w:val="28"/>
        </w:rPr>
      </w:pPr>
      <w:r w:rsidRPr="007721EB">
        <w:rPr>
          <w:sz w:val="28"/>
          <w:szCs w:val="28"/>
        </w:rPr>
        <w:t xml:space="preserve">Методические указания по организации самостоятельной работы студентов </w:t>
      </w:r>
      <w:r w:rsidRPr="00290162">
        <w:rPr>
          <w:sz w:val="28"/>
          <w:szCs w:val="28"/>
        </w:rPr>
        <w:t xml:space="preserve">составлены на основе </w:t>
      </w:r>
      <w:r w:rsidR="00DF2876" w:rsidRPr="00290162">
        <w:rPr>
          <w:sz w:val="28"/>
          <w:szCs w:val="28"/>
          <w:lang w:eastAsia="ru-RU"/>
        </w:rPr>
        <w:t xml:space="preserve">Учебной программы учреждения образования по учебной дисциплине для специальности </w:t>
      </w:r>
      <w:r w:rsidR="00290162" w:rsidRPr="00290162">
        <w:rPr>
          <w:sz w:val="28"/>
          <w:szCs w:val="28"/>
          <w:lang w:eastAsia="ru-RU"/>
        </w:rPr>
        <w:t xml:space="preserve">7-07-0912-01 </w:t>
      </w:r>
      <w:r w:rsidR="00290162" w:rsidRPr="00290162">
        <w:rPr>
          <w:color w:val="000000"/>
          <w:sz w:val="28"/>
          <w:lang w:eastAsia="ru-RU"/>
        </w:rPr>
        <w:t>«Фармация»</w:t>
      </w:r>
      <w:r w:rsidR="00290162" w:rsidRPr="00290162">
        <w:rPr>
          <w:caps/>
          <w:sz w:val="28"/>
          <w:szCs w:val="28"/>
          <w:lang w:eastAsia="ru-RU"/>
        </w:rPr>
        <w:t xml:space="preserve"> </w:t>
      </w:r>
      <w:r w:rsidR="00DF2876" w:rsidRPr="00290162">
        <w:rPr>
          <w:caps/>
          <w:sz w:val="28"/>
          <w:szCs w:val="28"/>
          <w:lang w:eastAsia="ru-RU"/>
        </w:rPr>
        <w:t>«</w:t>
      </w:r>
      <w:r w:rsidR="00793AAE">
        <w:rPr>
          <w:caps/>
          <w:sz w:val="28"/>
          <w:szCs w:val="28"/>
          <w:lang w:eastAsia="ru-RU"/>
        </w:rPr>
        <w:t>Ф</w:t>
      </w:r>
      <w:r w:rsidR="00793AAE">
        <w:rPr>
          <w:sz w:val="28"/>
          <w:szCs w:val="28"/>
          <w:lang w:eastAsia="ru-RU"/>
        </w:rPr>
        <w:t>армацевтическая латынь</w:t>
      </w:r>
      <w:r w:rsidR="00DF2876" w:rsidRPr="00290162">
        <w:rPr>
          <w:sz w:val="28"/>
          <w:szCs w:val="28"/>
          <w:lang w:eastAsia="ru-RU"/>
        </w:rPr>
        <w:t>»</w:t>
      </w:r>
      <w:r w:rsidRPr="00290162">
        <w:rPr>
          <w:sz w:val="28"/>
          <w:szCs w:val="28"/>
        </w:rPr>
        <w:t>. – Витебск, 202</w:t>
      </w:r>
      <w:r w:rsidR="00DF2876" w:rsidRPr="00290162">
        <w:rPr>
          <w:sz w:val="28"/>
          <w:szCs w:val="28"/>
        </w:rPr>
        <w:t>3</w:t>
      </w:r>
      <w:r w:rsidRPr="00290162">
        <w:rPr>
          <w:sz w:val="28"/>
          <w:szCs w:val="28"/>
        </w:rPr>
        <w:t> г.</w:t>
      </w:r>
    </w:p>
    <w:p w:rsidR="001E5BE7" w:rsidRPr="007721EB" w:rsidRDefault="001E5BE7" w:rsidP="001E5BE7"/>
    <w:p w:rsidR="00237527" w:rsidRPr="007721EB" w:rsidRDefault="00237527"/>
    <w:sectPr w:rsidR="00237527" w:rsidRPr="007721EB" w:rsidSect="003907EE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variable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A102E4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1FD00EC"/>
    <w:multiLevelType w:val="hybridMultilevel"/>
    <w:tmpl w:val="031207B8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B05BB"/>
    <w:multiLevelType w:val="hybridMultilevel"/>
    <w:tmpl w:val="21003E5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00CEC"/>
    <w:multiLevelType w:val="hybridMultilevel"/>
    <w:tmpl w:val="F37C6DD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04894"/>
    <w:multiLevelType w:val="hybridMultilevel"/>
    <w:tmpl w:val="2EDAE06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E431B"/>
    <w:multiLevelType w:val="hybridMultilevel"/>
    <w:tmpl w:val="2BF25854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7290F"/>
    <w:multiLevelType w:val="hybridMultilevel"/>
    <w:tmpl w:val="D624C46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54A1E"/>
    <w:multiLevelType w:val="hybridMultilevel"/>
    <w:tmpl w:val="4900DDC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36783"/>
    <w:multiLevelType w:val="hybridMultilevel"/>
    <w:tmpl w:val="486487C4"/>
    <w:lvl w:ilvl="0" w:tplc="CC8A6E30">
      <w:start w:val="1"/>
      <w:numFmt w:val="bullet"/>
      <w:lvlText w:val="‒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54C0A"/>
    <w:multiLevelType w:val="hybridMultilevel"/>
    <w:tmpl w:val="C3C04BD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31933"/>
    <w:multiLevelType w:val="hybridMultilevel"/>
    <w:tmpl w:val="F918C70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242BF"/>
    <w:multiLevelType w:val="hybridMultilevel"/>
    <w:tmpl w:val="A78E968A"/>
    <w:lvl w:ilvl="0" w:tplc="CC8A6E30">
      <w:start w:val="1"/>
      <w:numFmt w:val="bullet"/>
      <w:lvlText w:val="‒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30966C5"/>
    <w:multiLevelType w:val="hybridMultilevel"/>
    <w:tmpl w:val="DBD06934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218E1"/>
    <w:multiLevelType w:val="hybridMultilevel"/>
    <w:tmpl w:val="2BEEBC4C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84775"/>
    <w:multiLevelType w:val="hybridMultilevel"/>
    <w:tmpl w:val="2834C536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00D8F"/>
    <w:multiLevelType w:val="hybridMultilevel"/>
    <w:tmpl w:val="96B0733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36F25"/>
    <w:multiLevelType w:val="hybridMultilevel"/>
    <w:tmpl w:val="3EAA82D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77747"/>
    <w:multiLevelType w:val="hybridMultilevel"/>
    <w:tmpl w:val="55A2790E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12CD9"/>
    <w:multiLevelType w:val="hybridMultilevel"/>
    <w:tmpl w:val="67E29F66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ED48EB"/>
    <w:multiLevelType w:val="hybridMultilevel"/>
    <w:tmpl w:val="2618D3EC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979DF"/>
    <w:multiLevelType w:val="hybridMultilevel"/>
    <w:tmpl w:val="4BF69954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BE7395"/>
    <w:multiLevelType w:val="hybridMultilevel"/>
    <w:tmpl w:val="D5E2E07C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21324"/>
    <w:multiLevelType w:val="hybridMultilevel"/>
    <w:tmpl w:val="DF0EB354"/>
    <w:lvl w:ilvl="0" w:tplc="382A24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690A7E"/>
    <w:multiLevelType w:val="hybridMultilevel"/>
    <w:tmpl w:val="7C6EF14E"/>
    <w:lvl w:ilvl="0" w:tplc="2536E016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834A64"/>
    <w:multiLevelType w:val="hybridMultilevel"/>
    <w:tmpl w:val="5248224A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E5623"/>
    <w:multiLevelType w:val="hybridMultilevel"/>
    <w:tmpl w:val="ABAC6852"/>
    <w:lvl w:ilvl="0" w:tplc="71A2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0"/>
  </w:num>
  <w:num w:numId="4">
    <w:abstractNumId w:val="13"/>
  </w:num>
  <w:num w:numId="5">
    <w:abstractNumId w:val="23"/>
  </w:num>
  <w:num w:numId="6">
    <w:abstractNumId w:val="1"/>
  </w:num>
  <w:num w:numId="7">
    <w:abstractNumId w:val="7"/>
  </w:num>
  <w:num w:numId="8">
    <w:abstractNumId w:val="18"/>
  </w:num>
  <w:num w:numId="9">
    <w:abstractNumId w:val="24"/>
  </w:num>
  <w:num w:numId="10">
    <w:abstractNumId w:val="16"/>
  </w:num>
  <w:num w:numId="11">
    <w:abstractNumId w:val="15"/>
  </w:num>
  <w:num w:numId="12">
    <w:abstractNumId w:val="21"/>
  </w:num>
  <w:num w:numId="13">
    <w:abstractNumId w:val="25"/>
  </w:num>
  <w:num w:numId="14">
    <w:abstractNumId w:val="9"/>
  </w:num>
  <w:num w:numId="15">
    <w:abstractNumId w:val="17"/>
  </w:num>
  <w:num w:numId="16">
    <w:abstractNumId w:val="3"/>
  </w:num>
  <w:num w:numId="17">
    <w:abstractNumId w:val="2"/>
  </w:num>
  <w:num w:numId="18">
    <w:abstractNumId w:val="14"/>
  </w:num>
  <w:num w:numId="19">
    <w:abstractNumId w:val="10"/>
  </w:num>
  <w:num w:numId="20">
    <w:abstractNumId w:val="5"/>
  </w:num>
  <w:num w:numId="21">
    <w:abstractNumId w:val="6"/>
  </w:num>
  <w:num w:numId="22">
    <w:abstractNumId w:val="4"/>
  </w:num>
  <w:num w:numId="23">
    <w:abstractNumId w:val="0"/>
  </w:num>
  <w:num w:numId="24">
    <w:abstractNumId w:val="19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E7"/>
    <w:rsid w:val="00002B34"/>
    <w:rsid w:val="00005ACC"/>
    <w:rsid w:val="000C32FD"/>
    <w:rsid w:val="000C4B6A"/>
    <w:rsid w:val="000D2248"/>
    <w:rsid w:val="000E3019"/>
    <w:rsid w:val="00107816"/>
    <w:rsid w:val="00175223"/>
    <w:rsid w:val="00193DE8"/>
    <w:rsid w:val="001E5BE7"/>
    <w:rsid w:val="0021387B"/>
    <w:rsid w:val="00235CED"/>
    <w:rsid w:val="00237527"/>
    <w:rsid w:val="00290162"/>
    <w:rsid w:val="002D0117"/>
    <w:rsid w:val="002F6083"/>
    <w:rsid w:val="00300690"/>
    <w:rsid w:val="003243D8"/>
    <w:rsid w:val="003907EE"/>
    <w:rsid w:val="003B03DA"/>
    <w:rsid w:val="003E0E03"/>
    <w:rsid w:val="004A494A"/>
    <w:rsid w:val="0056353B"/>
    <w:rsid w:val="005B0816"/>
    <w:rsid w:val="00665AE6"/>
    <w:rsid w:val="00674539"/>
    <w:rsid w:val="007721EB"/>
    <w:rsid w:val="00793AAE"/>
    <w:rsid w:val="007B3D70"/>
    <w:rsid w:val="007C2446"/>
    <w:rsid w:val="007E392F"/>
    <w:rsid w:val="00806D08"/>
    <w:rsid w:val="0093322C"/>
    <w:rsid w:val="009C3865"/>
    <w:rsid w:val="009F40AF"/>
    <w:rsid w:val="009F4B04"/>
    <w:rsid w:val="00A90D5D"/>
    <w:rsid w:val="00AB00CB"/>
    <w:rsid w:val="00B9175A"/>
    <w:rsid w:val="00B96437"/>
    <w:rsid w:val="00BC69CD"/>
    <w:rsid w:val="00C029C4"/>
    <w:rsid w:val="00CB78B1"/>
    <w:rsid w:val="00D7210E"/>
    <w:rsid w:val="00DA4E9A"/>
    <w:rsid w:val="00DF2876"/>
    <w:rsid w:val="00E00CE4"/>
    <w:rsid w:val="00E8421C"/>
    <w:rsid w:val="00EB7028"/>
    <w:rsid w:val="00EC414C"/>
    <w:rsid w:val="00F44765"/>
    <w:rsid w:val="00F62FDE"/>
    <w:rsid w:val="00FA698A"/>
    <w:rsid w:val="00FB083E"/>
    <w:rsid w:val="00FB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BE7"/>
    <w:rPr>
      <w:color w:val="0563C1"/>
      <w:u w:val="single"/>
    </w:rPr>
  </w:style>
  <w:style w:type="paragraph" w:customStyle="1" w:styleId="1">
    <w:name w:val="Абзац списка1"/>
    <w:basedOn w:val="a"/>
    <w:rsid w:val="001E5BE7"/>
    <w:pPr>
      <w:suppressAutoHyphens w:val="0"/>
      <w:ind w:left="708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5BE7"/>
    <w:pPr>
      <w:ind w:left="720"/>
      <w:contextualSpacing/>
    </w:pPr>
  </w:style>
  <w:style w:type="paragraph" w:styleId="a5">
    <w:name w:val="Title"/>
    <w:basedOn w:val="a"/>
    <w:link w:val="a6"/>
    <w:qFormat/>
    <w:rsid w:val="001E5BE7"/>
    <w:pPr>
      <w:suppressAutoHyphens w:val="0"/>
      <w:ind w:right="618" w:firstLine="567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1E5B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E4"/>
    <w:rPr>
      <w:rFonts w:ascii="Segoe UI" w:eastAsia="Times New Roman" w:hAnsi="Segoe UI" w:cs="Segoe UI"/>
      <w:sz w:val="18"/>
      <w:szCs w:val="18"/>
      <w:lang w:val="ru-RU" w:eastAsia="zh-CN"/>
    </w:rPr>
  </w:style>
  <w:style w:type="table" w:styleId="a9">
    <w:name w:val="Table Grid"/>
    <w:basedOn w:val="a1"/>
    <w:uiPriority w:val="39"/>
    <w:rsid w:val="00CB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7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5BE7"/>
    <w:rPr>
      <w:color w:val="0563C1"/>
      <w:u w:val="single"/>
    </w:rPr>
  </w:style>
  <w:style w:type="paragraph" w:customStyle="1" w:styleId="1">
    <w:name w:val="Абзац списка1"/>
    <w:basedOn w:val="a"/>
    <w:rsid w:val="001E5BE7"/>
    <w:pPr>
      <w:suppressAutoHyphens w:val="0"/>
      <w:ind w:left="708"/>
    </w:pPr>
    <w:rPr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E5BE7"/>
    <w:pPr>
      <w:ind w:left="720"/>
      <w:contextualSpacing/>
    </w:pPr>
  </w:style>
  <w:style w:type="paragraph" w:styleId="a5">
    <w:name w:val="Title"/>
    <w:basedOn w:val="a"/>
    <w:link w:val="a6"/>
    <w:qFormat/>
    <w:rsid w:val="001E5BE7"/>
    <w:pPr>
      <w:suppressAutoHyphens w:val="0"/>
      <w:ind w:right="618" w:firstLine="567"/>
      <w:jc w:val="center"/>
    </w:pPr>
    <w:rPr>
      <w:b/>
      <w:bCs/>
      <w:lang w:eastAsia="ru-RU"/>
    </w:rPr>
  </w:style>
  <w:style w:type="character" w:customStyle="1" w:styleId="a6">
    <w:name w:val="Название Знак"/>
    <w:basedOn w:val="a0"/>
    <w:link w:val="a5"/>
    <w:rsid w:val="001E5BE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00C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CE4"/>
    <w:rPr>
      <w:rFonts w:ascii="Segoe UI" w:eastAsia="Times New Roman" w:hAnsi="Segoe UI" w:cs="Segoe UI"/>
      <w:sz w:val="18"/>
      <w:szCs w:val="18"/>
      <w:lang w:val="ru-RU" w:eastAsia="zh-CN"/>
    </w:rPr>
  </w:style>
  <w:style w:type="table" w:styleId="a9">
    <w:name w:val="Table Grid"/>
    <w:basedOn w:val="a1"/>
    <w:uiPriority w:val="39"/>
    <w:rsid w:val="00CB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lib.vsmu.by/handle/123/217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F090A-3C1D-47C9-AE64-15DD8F45A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comp1</cp:lastModifiedBy>
  <cp:revision>34</cp:revision>
  <cp:lastPrinted>2010-02-22T21:52:00Z</cp:lastPrinted>
  <dcterms:created xsi:type="dcterms:W3CDTF">2022-08-30T09:38:00Z</dcterms:created>
  <dcterms:modified xsi:type="dcterms:W3CDTF">2010-02-22T23:24:00Z</dcterms:modified>
</cp:coreProperties>
</file>