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1. Нефритический синдром – это: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shd w:val="clear" w:color="auto" w:fill="FFFFFF"/>
          <w:lang w:eastAsia="zh-CN"/>
        </w:rPr>
        <w:t>Симптомокомплекс</w:t>
      </w: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, который характеризуется гематурией (измененные эритроциты, эритроцитарные цилиндры), протеинурией следовой или умеренной,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shd w:val="clear" w:color="auto" w:fill="FFFFFF"/>
          <w:lang w:eastAsia="zh-CN"/>
        </w:rPr>
        <w:t xml:space="preserve">повышением артериального давления, </w:t>
      </w: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отёками лица, нарушением функции почек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-2. Симптомокомплекс, который характеризуется выраженной протеинурией (&gt;3,5 г/сутки), гипопротеинемией, гипоальбуминемией, гиперлипидемией и генерализованными отёками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-3. Любые отклонения, обнаруживаемые в общем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-4. Выявление лейкоцитов в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-5. Выявление эритроцитов в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2. Наиболее частой причиной развития нефритического синдрома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Острый цистит</w:t>
      </w:r>
    </w:p>
    <w:p w:rsidR="000006C2" w:rsidRPr="007162E7" w:rsidRDefault="000006C2" w:rsidP="000006C2">
      <w:pPr>
        <w:tabs>
          <w:tab w:val="left" w:pos="3795"/>
          <w:tab w:val="left" w:pos="6210"/>
        </w:tabs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  <w:t>-2. Хронический тубулоинтерстициальный нефрит</w:t>
      </w:r>
    </w:p>
    <w:p w:rsidR="000006C2" w:rsidRPr="007162E7" w:rsidRDefault="000006C2" w:rsidP="000006C2">
      <w:pPr>
        <w:tabs>
          <w:tab w:val="left" w:pos="3795"/>
          <w:tab w:val="left" w:pos="6210"/>
        </w:tabs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  <w:t>-3. Поликистоз почек</w:t>
      </w:r>
    </w:p>
    <w:p w:rsidR="000006C2" w:rsidRPr="007162E7" w:rsidRDefault="000006C2" w:rsidP="000006C2">
      <w:pPr>
        <w:tabs>
          <w:tab w:val="left" w:pos="3795"/>
          <w:tab w:val="left" w:pos="6210"/>
        </w:tabs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  <w:t>+4. Острый гломерулонефрит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Хронический пиелонефрит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3. Какие изменения мочевого осадка </w:t>
      </w:r>
      <w:r w:rsidRPr="007162E7">
        <w:rPr>
          <w:rFonts w:ascii="Times New Roman" w:eastAsia="Times New Roman" w:hAnsi="Times New Roman" w:cs="Times New Roman"/>
          <w:b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не характерны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 для нефритического синдрома: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-1. Гематурия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-2. Следовая или умеренная протеинурия 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Изменённые формы эритроцитов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Эритроцитарные цилиндры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+5. Массивная лейкоцитурия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4. При нефритическом синдроме не наблюдается: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-1. Отёки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Артериальная гипертензия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Увеличение концентрации креатинина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Олигурия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+5. Бактериурия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5. Нефритический синдром может быть проявлением всех перечисленных заболеваний, </w:t>
      </w:r>
      <w:r w:rsidRPr="007162E7">
        <w:rPr>
          <w:rFonts w:ascii="Times New Roman" w:eastAsia="Times New Roman" w:hAnsi="Times New Roman" w:cs="Times New Roman"/>
          <w:b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-1. Мезангиопролиферативныйгломерулонефрит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val="en-US" w:eastAsia="zh-CN"/>
        </w:rPr>
        <w:t>IgA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-нефропатия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Люпус-нефрит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Постинфекционный (постстрептококковый)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+5. Острый пиелонефрит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B4049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. Нефритический синдром может быть проявлением всех перечисленных заболеваний, </w:t>
      </w:r>
      <w:r w:rsidR="000006C2" w:rsidRPr="007162E7">
        <w:rPr>
          <w:rFonts w:ascii="Times New Roman" w:eastAsia="Times New Roman" w:hAnsi="Times New Roman" w:cs="Times New Roman"/>
          <w:b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lastRenderedPageBreak/>
        <w:t>-1. Васкулит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val="en-US" w:eastAsia="zh-CN"/>
        </w:rPr>
        <w:t>IgA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-нефропатия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Быстропрогрессирующий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Постинфекционный (постстрептококковый) гломерулонефрит</w:t>
      </w:r>
    </w:p>
    <w:p w:rsidR="000006C2" w:rsidRPr="00F73EB4" w:rsidRDefault="000006C2" w:rsidP="00F73EB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+5. Острый цистит 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B4049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Наиболее часто нефритический синдром развивается при: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Амилоидозе почек</w:t>
      </w:r>
    </w:p>
    <w:p w:rsidR="000006C2" w:rsidRPr="007162E7" w:rsidRDefault="000006C2" w:rsidP="000006C2">
      <w:pPr>
        <w:tabs>
          <w:tab w:val="left" w:pos="3795"/>
          <w:tab w:val="left" w:pos="6210"/>
        </w:tabs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  <w:t>-2. Остром и хроническом тубулоинтерстициальном нефрите</w:t>
      </w:r>
    </w:p>
    <w:p w:rsidR="000006C2" w:rsidRPr="007162E7" w:rsidRDefault="000006C2" w:rsidP="000006C2">
      <w:pPr>
        <w:tabs>
          <w:tab w:val="left" w:pos="3795"/>
          <w:tab w:val="left" w:pos="6210"/>
        </w:tabs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  <w:t>-3. Сахарном диабете</w:t>
      </w:r>
    </w:p>
    <w:p w:rsidR="000006C2" w:rsidRPr="007162E7" w:rsidRDefault="000006C2" w:rsidP="000006C2">
      <w:pPr>
        <w:tabs>
          <w:tab w:val="left" w:pos="3795"/>
          <w:tab w:val="left" w:pos="6210"/>
        </w:tabs>
        <w:suppressAutoHyphens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Calibri" w:hAnsi="Times New Roman" w:cs="Times New Roman"/>
          <w:color w:val="00000A"/>
          <w:kern w:val="2"/>
          <w:sz w:val="28"/>
          <w:szCs w:val="28"/>
          <w:lang w:eastAsia="zh-CN"/>
        </w:rPr>
        <w:t>+4. Остром и хроническом гломерулонефрите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Хроническом пиелонефрите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B4049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Острый нефритический синдром с признаками азотемии верифицируется в следующем случае: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Креатинин сыворотки крови повышается в течение 2-4-х недель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Креатинин сыворотки крови повышается постепенно на протяжении многих лет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Наблюдается массивная (&gt;3,5 г/сутки) протеинурия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Мочевина сыворотки крови повышается постепенно на протяжении многих лет</w:t>
      </w:r>
    </w:p>
    <w:p w:rsidR="000006C2" w:rsidRPr="001A09F5" w:rsidRDefault="000006C2" w:rsidP="001A09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Наблюдается минимальный мочевой синдром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. Постинфекционный гломерулонефрит развивается после заболевания, наиболее часто вызванного: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Бета-гемолитическим стрептококком группы 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-2. Вирусом простого герпеса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-3. Вирусом иммунодефицита человека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Цитомегаловирусом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-5. Вирусом гепатита 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val="en-US" w:eastAsia="zh-CN"/>
        </w:rPr>
        <w:t>C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10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. Какое заболевание наиболее часто сопряжено с развитием постинфекционного гломерулонефрита?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Фарингит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Гастрит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Гепатит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Пневмония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-5. Пиелонефрит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. Какое заболевание наиболее часто сопряжено с развитием постинфекционного гломерулонефрита?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Импетиго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Гастрит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Панкреатит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lastRenderedPageBreak/>
        <w:t>-4. Пневмония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-5. Пиелонефрит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12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. Латентный период между инфицированием и появлением клинических симптомов постстрептококкового гломерулонефрита может составлять: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От 1 до 6 недель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От 1 до 6 дней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От 1 до 6 часов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От 1 до 6 месяцев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-5. 2-3 месяца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. У пациента 20 лет через месяц после перенесенного фарингита выявлены гематурия, протеинурия, отеки в области лица, артериальная гипертензия. Какой диагноз следует заподозрить?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Постстрептококковый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Острый пиелонефрит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Быстропрогрессирующий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Острый цистит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-5. Хронический тубулоинтерстициальный нефрит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14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. Тестом, подтверждающим недавнюю стрептококковую инфекцию, является высокий уровень: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Антистрептолизина-О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Ревматоидного фактора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С-реактивного белка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СОЭ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-5. Церуллоплазмина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15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. При постинфекционном гломерулонефрите может наблюдаться: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+1.Повышение уровня креатинина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Гиперурикемия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Гипоурикемия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Гипергликемия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-5.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16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. Какой паразитарной инвазией может быть вызван постинфекционный гломерулонефрит?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+1. Малярия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-2. Описторхоз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-3. Аскаридоз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-4. Энтеробиоз</w:t>
      </w:r>
    </w:p>
    <w:p w:rsidR="000006C2" w:rsidRPr="001A09F5" w:rsidRDefault="000006C2" w:rsidP="001A09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-5. Дифиллоботриоз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1</w:t>
      </w:r>
      <w:r w:rsidR="001A09F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Для установления нозологической формы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хронического нефритического синдрома используется: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-1. Радиоизотопная ренография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Экскреторная урография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УЗИ почек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Проба Реберга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Пункционная нефробиопсия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Какие лекарственные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следует отменить за несколько дней до нефробиопсии?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Антикоагулянты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Гипотензивные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Глюкокортикостероиды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Диуретики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Все перечисленные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Укажите противопоказание для нефробиопсии: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Амилоидоз почек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Быстропрогрессирующий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Сахарный диабет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Системная красная волчанка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Единственная почка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20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Какая проба позволяет выявить снижение клубочковой фильтрации при хроническом гломерулонефрите?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-1. Проба по Нечипоренко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Проба Зимницкого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+3. Проба Реберга-Тареева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Проба Аддиса-Каковского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Проба Фольгарда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Укажите уровень протеинурии, находящийся в нефротическом диапазоне: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&gt;3,5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1-3,5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0,3-1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30-300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10-30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Назовите показатель сыворотки крови, используемый для расчета скорости клубочковой фильтрации: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Креатинин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Мочевая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Мочевина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Гамма-глобулины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Холестерин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23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IgA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-нефропатия может быть вторичной по отношению ко всем перечисленным заболеваниям, </w:t>
      </w:r>
      <w:r w:rsidR="000006C2" w:rsidRPr="007162E7"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Острое нарушение мозгового кровообращения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Вирусные заболевания (ВИЧ-инфекция, вирусные гепатиты)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Воспалительные заболевания кишечника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Аутоиммунные заболевания</w:t>
      </w:r>
    </w:p>
    <w:p w:rsidR="000006C2" w:rsidRPr="007162E7" w:rsidRDefault="000006C2" w:rsidP="007162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Цирроз печени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качестве терапии первой линии отечного синдрома при гломерулопатиях используют: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Петлевые диуретики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Диуретики из группы ингибиторов карбоангидраз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Осмотические диуретики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Калийсберегающие диуретики (антагонисты альдостерона)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Тиазидные и тиазидоподобные диуретики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1A09F5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Терапию первой линии отечного синдрома при гломерулярных заболеваниях представляет: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Фуросемид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Ацетазоламид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Маннитол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Спиронолактон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Индапамид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 лечении гломерулярных заболеваний с протеинурией, артериальной гипертензией, СКФ &gt;30 мл/мин/1,73м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в первую очередь используют: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Ингибиторы ренин-ангиотензин-альдостероновой системы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Петлевые диуретики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Агонисты имидазолиновых рецепторов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Антагонисты кальция из группы дигидропиридинов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Антагонисты альдостерона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 лечении гломерулярных заболеваний с протеинурией, артериальной гипертензией, СКФ &gt;30 мл/мин/1,73м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в первую очередь используют: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Рамиприл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Торасемид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Гидрохлортиазид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Амлодипин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Эплеренон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высоком уровне липопротеинов низкой плотности у пациента с гломерулярным поражением целесообразно применить: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Ингибитор ГМГ-КоА-редуктазы (статины)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Ингибитор ангиотензин-превращающего фермента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Ингибитор карбоангидразы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 xml:space="preserve">-4. Ингибитор абсорбции холестерина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Ингибитор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X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а фактора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Пациентам с гломерулярными поражениями рекомендуется ограничение потребления натрия в диете: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&lt;7 г/сутки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&lt;6 г/сутки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&lt;5 г/сутки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&lt;4 г/сутки </w:t>
      </w:r>
    </w:p>
    <w:p w:rsidR="000006C2" w:rsidRPr="001A09F5" w:rsidRDefault="000006C2" w:rsidP="001A09F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&lt;2 г/сутки 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30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. Для снижения уровня протеинурии при 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val="en-US" w:eastAsia="zh-CN"/>
        </w:rPr>
        <w:t>IgA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-нефропатии дополнительно к ингибиторам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ангиотензин-превращающего фермента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 можно назначить: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+1. Ингибиторы натрий-глюкозного </w:t>
      </w:r>
      <w:r w:rsidRPr="007162E7">
        <w:rPr>
          <w:rFonts w:ascii="Times New Roman" w:eastAsia="Times New Roman" w:hAnsi="Times New Roman" w:cs="Times New Roman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котранспортёра 2 типа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Петлевые диуретики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Б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локаторы рецепторов ангио</w:t>
      </w:r>
      <w:r w:rsidRPr="007162E7">
        <w:rPr>
          <w:rFonts w:ascii="Times New Roman" w:eastAsia="Times New Roman" w:hAnsi="Times New Roman" w:cs="Times New Roman"/>
          <w:spacing w:val="2"/>
          <w:kern w:val="2"/>
          <w:sz w:val="28"/>
          <w:szCs w:val="28"/>
          <w:shd w:val="clear" w:color="auto" w:fill="FFFFFF"/>
          <w:lang w:eastAsia="zh-CN"/>
        </w:rPr>
        <w:t>тен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зина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val="en-US" w:eastAsia="zh-CN"/>
        </w:rPr>
        <w:t>II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Антагонисты кальция из группы дигидропиридинов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Антагонисты альдостерона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31</w:t>
      </w:r>
      <w:r w:rsid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Иммуносупрессивная терапия быстропрогрессирующего гломерулонефрита включает: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Глюкортикостероиды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Ингибиторы натрий-глюкозного </w:t>
      </w:r>
      <w:r w:rsidRPr="007162E7">
        <w:rPr>
          <w:rFonts w:ascii="Times New Roman" w:eastAsia="Times New Roman" w:hAnsi="Times New Roman" w:cs="Times New Roman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котранспортёра 2 типа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Петлевые диуретики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Антагонисты кальция из группы дигидропиридинов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Нестероидные потивовоспалительные препараты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1A09F5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быстропрогрессирующем гломерулонефрите</w:t>
      </w:r>
      <w:r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с положительными антинейтрофильными цитоплазматическими антителами (АНЦА)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назначают: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Циклофосфамид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Фуросемид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Эплеренон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Азитромицин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Целекоксиб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Трансплантация почки показана для пациентов со скоростью клубочковой фильтрации (СКФ):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&lt;15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&lt;0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-3.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&lt;30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 мл/мин/1,73м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&lt;45мл/мин/1,73м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&lt;60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34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. К ингибиторам натрий-глюкозного котранспортёра 2 типа относится: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lastRenderedPageBreak/>
        <w:t xml:space="preserve">+1. </w:t>
      </w:r>
      <w:r w:rsidRPr="007162E7">
        <w:rPr>
          <w:rFonts w:ascii="Times New Roman" w:eastAsia="Times New Roman" w:hAnsi="Times New Roman" w:cs="Times New Roman"/>
          <w:color w:val="1A1A1A"/>
          <w:kern w:val="2"/>
          <w:sz w:val="28"/>
          <w:szCs w:val="28"/>
          <w:shd w:val="clear" w:color="auto" w:fill="FFFFFF"/>
          <w:lang w:eastAsia="zh-CN"/>
        </w:rPr>
        <w:t>Эмпаглифлозин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-2. Циклофосфамид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Микофенолатамофетил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Дабигатранаэтексилат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Апиксабан</w:t>
      </w:r>
    </w:p>
    <w:p w:rsidR="000006C2" w:rsidRPr="007162E7" w:rsidRDefault="000006C2" w:rsidP="001A09F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35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Нефротический синдром – это: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Симптомокомплекс, который характеризуется гематурией (измененные эритроциты, эритроцитарные цилиндры), протеинурией следовой или умеренной, повышением артериального давления, отёками лица, нарушением функции почек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+2. Симптомокомплекс, который характеризуется выраженной протеинурией (&gt;3,5г/сутки), гипопротеинемией, гипоальбуминемией, гиперлипидемией и генерализованными отёками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Любые отклонения, обнаруживаемые в общем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Выявление лейкоцитов в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Выявление белка в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36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Критериями нефротического синдрома являются: 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-1. Протеинурия до 1 г/сутки, отеки, эритроцитарные цилиндры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+2. Протеинурия более 3,5 г/сутки, гипоальбуминемия (&lt;30 г/л), выраженная гиперлипидемия (&gt; 8 ммоль/л), отеки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Отеки, гематурия, артериальная гипертензия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Гипопротеинемия, отеки, артериальная гипертензия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Все перечисленное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3</w:t>
      </w:r>
      <w:r w:rsidR="001A09F5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Самой частой причиной вторичного нефротического синдрома у взрослых является: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Диабетическая нефропатия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Амилоидоз почек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Миеломная болезнь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Нефропатия беременных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Системные заболевания соединительной ткани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1A09F5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38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Диагностика диабетической нефропатии у пациентов с сахарным диабетом основана на интерпретации результатов: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Общего анализа мочи и определении соотношения альбумин/креатинин в утренней разовой порции мочи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-2. Уровней креатинина и мочевины в сыворотке крови 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Визуализационных методах исследования почек (ультразвуковое исследование, компьютерная томография, магнитно-резонансная томография)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Экскреторной урографии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Всех перечисленных методов обследования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1A09F5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lastRenderedPageBreak/>
        <w:t>39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Пациенты с сахарным диабетом 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II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 типа должны проходить скрининг на альбуминурию: 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При установлении диагноза сахарного диабета, а далее ежегодно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При установлении диагноза сахарного диабета, а далее 1 раз в 2 года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При установлении диагноза сахарного диабета, а далее 1 раз в 3 года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При установлении диагноза сахарного диабета, а далее 1 раз в 5 лет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При установлении диагноза сахарного диабета, а далее 1 раз в 3 месяца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AC1C82" w:rsidRDefault="001A09F5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40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. Пациенты с сахарным диабетом II типа и ХБП С1 должны проходить скрининг на гликированный гемоглобин (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</w:rPr>
        <w:t>HbA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1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val="en-US" w:eastAsia="ru-RU"/>
        </w:rPr>
        <w:t>C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):</w:t>
      </w:r>
    </w:p>
    <w:p w:rsidR="000006C2" w:rsidRPr="00AC1C82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-1. При установлении диагноза сахарного диабета, а далее 1 раз в месяц</w:t>
      </w:r>
    </w:p>
    <w:p w:rsidR="000006C2" w:rsidRPr="00AC1C82" w:rsidRDefault="00AC1C8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+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2. При установлении диагноза сахарного диабета, а далее 1 раз в 3 месяца </w:t>
      </w:r>
    </w:p>
    <w:p w:rsidR="000006C2" w:rsidRPr="00AC1C82" w:rsidRDefault="00AC1C8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-</w:t>
      </w:r>
      <w:r w:rsidR="000006C2"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3. При установлении диагноза сахарного диабета, а далее 1 раз в 6 месяцев</w:t>
      </w:r>
    </w:p>
    <w:p w:rsidR="000006C2" w:rsidRPr="00AC1C82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 xml:space="preserve">-4. При установлении диагноза сахарного диабета, а далее 1 раз в год </w:t>
      </w:r>
    </w:p>
    <w:p w:rsidR="000006C2" w:rsidRPr="001A09F5" w:rsidRDefault="000006C2" w:rsidP="001A09F5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</w:pPr>
      <w:r w:rsidRPr="00AC1C82"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t>-5. При установлении диагноза сахарного диабета, а далее 1 раз в 3 года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Выберите наиболее значимый метод предупреждения прогрессирования диабетической нефропатии: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Строгий контроль уровня глюкозы в крови для поддержания гликированного гемоглобина (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HbA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C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) в диапазоне от 6,5% до 8% </w:t>
      </w:r>
    </w:p>
    <w:p w:rsidR="000006C2" w:rsidRPr="007162E7" w:rsidRDefault="000006C2" w:rsidP="000006C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Строгий контроль питания: диета с ограничением белка (&lt;0,8 г/кг/сутки для пациентов, не получающих диализ, от 1,0 до 1,2 г/кг/ при проведении диализа), рафинированных углеводов и поваренной соли (&lt;5 г/сут)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Немедикаментозные методы воздействия (массаж, ЛФК, физиотерапевтические процедуры с включением бальнеотерапии)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Строгий контроль уровня креатинина (&lt;106 мкмоль/л) с помощью нефропротективной терапии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Своевременные скрининговые (диспансерные) методы обследования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Методы предупреждения прогрессирования диабетической нефропатии включают: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Строгий контроль гликемии, артериального давления (&lt;130/80 мм рт.ст.) и липидов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Строгий контроль питания: диета с ограничением белка (&lt;0,8 г/кг/сутки для пациентов, не получающих диализ, от 1,0 до 1,2 г/кг/ при проведении диализа), рафинированных углеводов и поваренной соли (&lt;5 г/сут)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Физическую активность умеренной интенсивности общей продолжительностью не менее 150 минут в неделю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Отказ от употребления табачных изделий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Все перечисленное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3. Терапия первой линии в отношении контроля артериального давления у пациентов с диабетической нефропатией представлена: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+1. Ингибиторами ренин-ангиотензин-альдостероновой системы (ингибиторы ангиотензин-превращающего фермента или блокаторы рецепторов ангиотензина 2-го типа)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Вазодилятирующими бета-блокаторами (карведилол, небиволол)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Диуретиками (петлевые и антагонисты альдостерона)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Антагонистами кальция (дигидропиридиновые и бензодиазепиновые производные)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Антигипертензивными препаратами с центральным механизмом действия (моксонидин)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4. Среди перечисленных препаратов выберите оптимальный для коррекции артериального давления у пациента с диабетической нефропатией при СКФ &gt; 30 мл/мин/1,73м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Рамиприл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Карведилол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Торасемид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Дилтиазем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Моксонидин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5. В качестве препарата первой линии для лечения артериальной гипертензии у пациента с диабетической нефропатией СКФ &gt; 30 мл/мин/1,73м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выбирают: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Валсартан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Небиволол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Спиронолактон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Амлодипин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Моксонидин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6. В качестве нефропротективного препарата, снижающего риск смерти от сердечно-сосудистых событий и уровень альбуминурии/протеинурии у пациента с диабетической нефропатией, выбирают: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Аторвастатин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Торасемид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Спиронолактон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Амлодипин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Моксонидин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7. Среди перечисленных препаратов выберите тот, который замедляет прогрессирование хронической болезни почек при сахарном диабете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II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типа и скорости клубочковой фильтрации 49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</w:t>
      </w:r>
      <w:r w:rsidRPr="007162E7">
        <w:rPr>
          <w:rFonts w:ascii="Times New Roman" w:eastAsia="Times New Roman" w:hAnsi="Times New Roman" w:cs="Times New Roman"/>
          <w:color w:val="1A1A1A"/>
          <w:kern w:val="2"/>
          <w:sz w:val="28"/>
          <w:szCs w:val="28"/>
          <w:shd w:val="clear" w:color="auto" w:fill="FFFFFF"/>
          <w:lang w:eastAsia="zh-CN"/>
        </w:rPr>
        <w:t>Эмпаглифлозин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Гликлазид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Метформин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Глибенкламид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Гликвидон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AL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-амилоидоз (первичный амилоидоз) является наиболее распространённым типом системного амилоидоза и обусловлен: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Избыточной выработкой амилоидогенных каппа или лямбда лёгких цепей иммуноглобулина при моноклональных плазмоклеточных или других В-лимфоцитарныхлимфопролиферативных заболеваниях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Наследованием гена, кодирующего мутантный белок сыворотки (например, транстиретин, аполипопротеин А1 и А2, фибриноген и др.) с повышенной склонностью к агрегации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Агрегацией и осаждением транстиретина дикого типа, главным образом, в сердце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Агрегацией изоформреактанта острой фазы воспаления (сывороточного амилоида А) при различных инфекциях, воспалительных заболеваниях или злокачественных опухолях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Диффузное отложение клонального β2-микроглобулина в органах и тканях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49</w:t>
      </w:r>
      <w:r w:rsidR="000006C2" w:rsidRPr="007162E7">
        <w:rPr>
          <w:rFonts w:ascii="Times New Roman" w:eastAsia="Times New Roman" w:hAnsi="Times New Roman" w:cs="Times New Roman"/>
          <w:bCs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. Амилоид в почках 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обычно откладывается в мембраны клубочков, что приводит к развитию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Протеинурии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Гематурии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Лейкоцитурии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Бактериурии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Пиурии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Для подтверждения диагноза амилоидоза почек необходимо проведение: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Нефробиопсии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Анализа мочи по Зимницкому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Экскреторной урографии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УЗИ почек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МРТ почек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>П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ациент жалуется на слабость, повышенную утомляемость, одышку при физической нагрузке, головную боль, потерю веса. Страдает бронхоэктатической болезнью. При осмотре выявлены </w:t>
      </w:r>
      <w:r w:rsidR="000006C2" w:rsidRPr="007162E7">
        <w:rPr>
          <w:rFonts w:ascii="Times New Roman" w:eastAsia="Times New Roman" w:hAnsi="Times New Roman" w:cs="Times New Roman"/>
          <w:color w:val="000000"/>
          <w:spacing w:val="2"/>
          <w:kern w:val="2"/>
          <w:sz w:val="28"/>
          <w:szCs w:val="28"/>
          <w:shd w:val="clear" w:color="auto" w:fill="FFFFFF"/>
          <w:lang w:eastAsia="zh-CN"/>
        </w:rPr>
        <w:t xml:space="preserve">макроглоссия (язык выпячивается в углах рта, на его дорсальной поверхности видны отпечатки от верхних зубов),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в области стоп, голеней, кистей выраженные отёки Лабораторными методами выявлены: массивная протеинурия, гипоальбуминурия, СКФ 27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Какое заболевание следует заподозрить?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noProof/>
          <w:color w:val="00000A"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3086100" cy="2348230"/>
            <wp:effectExtent l="0" t="0" r="0" b="0"/>
            <wp:docPr id="2" name="Рисунок 2" descr="https://www.msdmanuals.com/-/media/manual/professional/images/5/8/8/588-macroglossia-s182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dmanuals.com/-/media/manual/professional/images/5/8/8/588-macroglossia-s182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АА-амилоидоз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Железодефицитная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Тубулоинтерстициальный 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Артериальная гипертензия с поражением почек (гипертоническая нефропатия)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Узелковый полиартериит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1A09F5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Если заподозрен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AL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-амилоидоз, какое заболевание необходимо исключить?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Множественная миелома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Туберкулёз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Воспалительное заболевание кишечника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Семейная средиземноморская лихорадка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Ревматоидный артрит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К заболеваниям с участием плазматических клеток относятся все нижеперечисленные, </w:t>
      </w:r>
      <w:r w:rsidR="000006C2" w:rsidRPr="007162E7"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Сахарный диабет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В-клеточная лимфома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Хронический лимфолейкоз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Множественная миелома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Карцинома молочной железы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К заболеваниям с участием плазматических клеток относятся все нижеперечисленные, </w:t>
      </w:r>
      <w:r w:rsidR="000006C2" w:rsidRPr="007162E7"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Синдром раздражённого кишечника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Болезнь тяжёлых цепей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IgG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МакроглобулинемияВальденстрема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Множественная миелома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Хронический лимфолейкоз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Лечение нефротического синдрома при амилоидозе включает: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+1. Ограничение потребления поваренной соли и назначение петлевых диуретиков (фуросемид, торасемид)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Ограничение потребления поваренной соли и белка, назначение антагонистов альдостерона (спиронолактон, эплеренон)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Ограничение потребления поваренной соли и белка, назначение тиазидных (гидрохлортиазид) и тиазидоподобных диуретиков (индапамид)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Ограничение потребления поваренной соли и назначение ингибиторов ангиотензин-превращающего фермента (рамиприл) совместно с антагонистами альдостерона (спиронолактон, эплеренон)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Нефротический синдром при амилоидазе почек не требует лечения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АА-амилоидоз развивается при: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Ревматоидном артрите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Анкилозирующем спондилите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Туберкулезе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Периодической болезни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Все перечисленное верно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При какой форме системного амилоидоза наиболее часто развивается первичный амилоидоз почек: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АА-амилоидоз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AL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-амилоидоз 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ATTR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-амилоидоз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ATTR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CM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амилоидоз</w:t>
      </w:r>
    </w:p>
    <w:p w:rsidR="00477D57" w:rsidRDefault="000006C2" w:rsidP="00477D5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М-амилоидоз 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58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59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87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60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77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61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62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57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63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47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64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37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65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27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66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17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67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14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68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69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82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70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72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71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72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52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73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42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74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32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75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22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76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Определите стадию хронической болезни почек у пациента с альбуминурией, изменением структуры почек при визуализации и СКФ (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="000006C2" w:rsidRPr="007162E7">
        <w:rPr>
          <w:rFonts w:ascii="Times New Roman" w:eastAsia="Times New Roman" w:hAnsi="Times New Roman" w:cs="Times New Roman"/>
          <w:color w:val="000000"/>
          <w:spacing w:val="-4"/>
          <w:kern w:val="2"/>
          <w:sz w:val="28"/>
          <w:szCs w:val="28"/>
          <w:lang w:eastAsia="ru-RU"/>
        </w:rPr>
        <w:t xml:space="preserve"> формула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)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12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С1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+6.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Стадии С1 хронической болезни почек соответствует уровень СКФ: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≥90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 в сочетании со стойкой альбуминурией или известной патологией строения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="000C3528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89</w:t>
      </w:r>
      <w:r w:rsidR="000C3528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="000C3528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="000C35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без </w:t>
      </w:r>
      <w:r w:rsidR="000C3528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стойкой альбуминури</w:t>
      </w:r>
      <w:r w:rsidR="000C3528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и</w:t>
      </w:r>
      <w:r w:rsidR="000C3528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 или известной патологией строения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-3.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≥60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 в сочетании со стойкой альбуминурией или известной патологией строения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lastRenderedPageBreak/>
        <w:t xml:space="preserve">-4.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60-89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 в сочетании со стойкой альбуминурией или известной патологией строения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≥45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 в сочетании со стойкой альбуминурией или известной патологией строения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Стадии С2 хронической болезни почек соответствует уровень СКФ: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+1.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60-89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90-119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-3. 45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-4. 30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-44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-5. 15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-6. &lt;15мл/мин/1,73м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Стадии С3а хронической болезни почек соответствует уровень СКФ: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60-89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90-119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+3. 45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-4. 30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-44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-5. 15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-6. &lt;15мл/мин/1,73м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Стадии С3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b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хронической болезни почек соответствует уровень СКФ: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60-89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90-119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-3. 45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+4. 30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-44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-5. 15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-6. &lt;15мл/мин/1,73м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Стадии С4 хронической болезни почек соответствует уровень СКФ: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60-89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90-119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-3. 45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-4. 30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-44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+5. 15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-6. &lt;15мл/мин/1,73м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Стадии С5 хронической болезни почек соответствует уровень СКФ: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60-89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90-119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-3. 45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-4. 30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-44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-5. 15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+6. &lt;15мл/мин/1,73м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83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градации хронической болезни почек поальбуминурии стадии А1 соответствует суточная экскреция альбумина: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&lt;30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30-300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-3. &gt;300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-4. 150-450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&gt;500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градации хронической болезни почек по альбуминурии стадии А2 соответствует суточная экскреция альбумина: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&lt;30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+2.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30-300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-3. &gt;300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-4.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60-89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&gt;500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мг/сутки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градации хронической болезни почек по альбуминурии стадии А3 соответствует суточная экскреция альбумина: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&lt;30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30-300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+3. &gt;300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-4.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30-59 мг/сутки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&gt;90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мг/сутки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градации хронической болезни почек по альбуминурии стадии А1 соответствует соотношение альбумин/креатинин в разовой порции мочи: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20 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100 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-3. 150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-4. 300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-5. 600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градации хронической болезни почек по альбуминурии стадии А2 соответствует соотношение альбумин/креатинин в разовой порции мочи: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&lt;30 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+2.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30-300 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-3. &gt;300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-4. &gt;500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&gt;2000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</w:p>
    <w:p w:rsidR="000006C2" w:rsidRPr="007162E7" w:rsidRDefault="001A09F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градации хронической болезни почек по альбуминурии стадии А3 соответствует соотношение альбумин/креатинин в разовой порции мочи: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&lt;30 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30-300 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+3. &gt;300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lastRenderedPageBreak/>
        <w:t xml:space="preserve">-4.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30-59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мг/г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-5. &lt;90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мг/г</w:t>
      </w:r>
    </w:p>
    <w:p w:rsidR="000006C2" w:rsidRPr="007162E7" w:rsidRDefault="000006C2" w:rsidP="001A09F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A09F5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89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Распространённость хронической болезни почек в популяции составляет примерно: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+1. 15%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-2. 5%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-3. 1%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-4. 25%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-5. 33%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90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Одной из самых частых причин хронической болезни почек является: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Сахарный диабет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Хроническая обструктивная болезнь лёгких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Бронхиальная астма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Острый цистит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Инфаркт мозга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91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Одной из самых частых причин хронической болезни почек является: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Артериальная гипертензия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Хроническая обструктивная болезнь лёгких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Бронхиальная астма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Острый цистит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Инфаркт мозга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92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При хронической болезни почек развиваются все перечисленные изменения, </w:t>
      </w:r>
      <w:r w:rsidR="000006C2" w:rsidRPr="007162E7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кроме: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Накопление костной массы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Дефицит кальцитриола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Гипокальциемия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Гиперфосфатемия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Гиперпаратиреоз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93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При хронической болезни почек развиваются все перечисленные изменения, </w:t>
      </w:r>
      <w:r w:rsidR="000006C2" w:rsidRPr="007162E7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кроме: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Гипопаратиреоз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Дефицит кальцитриола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Гипокальциемия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Гиперфосфатемия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Остеопения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94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При хронической болезни почек развиваются все перечисленные изменения, </w:t>
      </w:r>
      <w:r w:rsidR="000006C2" w:rsidRPr="007162E7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кроме: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Повышение кальцитриола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Остеопения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lastRenderedPageBreak/>
        <w:t>-3. Гипокальциемия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Гиперфосфатемия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Гиперпаратиреоз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95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. При хронической болезни почек развиваются все перечисленные изменения, </w:t>
      </w:r>
      <w:r w:rsidR="000006C2" w:rsidRPr="007162E7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ru-RU"/>
        </w:rPr>
        <w:t>кроме: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+1. Гипофосфатемия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Дефицит кальцитриола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Гипокальциемия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Остеопения</w:t>
      </w:r>
    </w:p>
    <w:p w:rsidR="000006C2" w:rsidRPr="00932CBF" w:rsidRDefault="000006C2" w:rsidP="00932CBF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Гиперпаратиреоз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932CBF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96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Ранним признаком диабетической нефропатии является: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-1. Лейкоцитурия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+2. Микроальбуминурия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Гематурия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Цилиндрурия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Бактериурия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</w:p>
    <w:p w:rsidR="000006C2" w:rsidRPr="007162E7" w:rsidRDefault="00932CBF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пациентов в норме суточная альбуминурия не превышает: </w:t>
      </w:r>
    </w:p>
    <w:p w:rsidR="000006C2" w:rsidRPr="007162E7" w:rsidRDefault="000006C2" w:rsidP="000006C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-1. 10 мг </w:t>
      </w:r>
    </w:p>
    <w:p w:rsidR="000006C2" w:rsidRPr="007162E7" w:rsidRDefault="000006C2" w:rsidP="000006C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+2. 30 </w:t>
      </w:r>
      <w:r w:rsidR="00C45F7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  <w:t>мг</w:t>
      </w:r>
    </w:p>
    <w:p w:rsidR="000006C2" w:rsidRPr="007162E7" w:rsidRDefault="000006C2" w:rsidP="000006C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-3. 50 мг </w:t>
      </w:r>
    </w:p>
    <w:p w:rsidR="000006C2" w:rsidRPr="007162E7" w:rsidRDefault="000006C2" w:rsidP="000006C2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 w:bidi="hi-IN"/>
        </w:rPr>
        <w:t xml:space="preserve">-4. 300 мг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1000 мг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932CBF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98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Наличие хронической болезни почек подозревают при повышении в сыворотке крови уровня: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Креатинина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Мочевой кислоты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Эритропоэтина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Общего холестерина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Церулоплазмина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932CBF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99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Для определения стадии хронической болезни почек необходимо: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Определение </w:t>
      </w:r>
      <w:r w:rsidR="000637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скорости клубочковой фильтрации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Определение в крови уровня мочевой кислоты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Определение в крови уровня мочевины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Определение в моче количества клеточных элементов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Определение структурных изменений почек при помощи визуализационных методов исследования (УЗИ, КТ, МРТ)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932CBF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Для постановки диагноза хронической болезни почек необходим следующий объём обследований: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+1.</w:t>
      </w:r>
      <w:r w:rsidR="000637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Биохимический анализ крови (креатинин)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, общий анализ мочи,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исследование соотношения альбумин/креатинин в разовой порции мочи, УЗИ почек, измерение массы тела и роста пациента</w:t>
      </w:r>
      <w:r w:rsidR="0006372D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, расчетная СКФ.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-2. Экскреторная урография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-3. Общий анализ крови, проба Реберга-Тареева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-4. Общий анализ крови, биохимический анализ крови, общий анализ мочи, анализ мочи по Зимницкому, анализ мочи по Нечипоренко, экскреторная урография</w:t>
      </w:r>
    </w:p>
    <w:p w:rsidR="000006C2" w:rsidRPr="007162E7" w:rsidRDefault="000006C2" w:rsidP="000006C2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-5. Общий анализ крови, биохимический анализ крови, общий анализ мочи, анализ мочи по Зимницкому, анализ мочи по Нечипоренко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Для оценки прогрессирования хронической болезни почек необходимо: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Определение в моче уровня альбуминурии/протеинурии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Определение в крови уровня мочевой кислоты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Определение в крови уровня мочевины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Определение в моче количества клеточных элементов</w:t>
      </w:r>
    </w:p>
    <w:p w:rsidR="000006C2" w:rsidRPr="007162E7" w:rsidRDefault="000006C2" w:rsidP="001517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Определение структурных изменений почек при помощи визуализирующих методов исследования (УЗИ, КТ, МРТ)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1</w:t>
      </w:r>
      <w:r w:rsidR="00151702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02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. В каком лечении нуждается пациент с хронической болезнью почек со СКФ (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CKD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>-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ru-RU"/>
        </w:rPr>
        <w:t>EPI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/>
        </w:rPr>
        <w:t xml:space="preserve"> формула)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12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мл/мин/1,73м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vertAlign w:val="superscript"/>
          <w:lang w:eastAsia="zh-CN"/>
        </w:rPr>
        <w:t>2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Заместительная почечная терапия (диализ, трансплантация почки)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Периндоприл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Валсартан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Торасемид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Спиронолактон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103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В лечении хронической болезни почек основную роль играет: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Лечение первичного заболевания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Петлевые диуретики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Антагонисты альдостерона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Нефропротективная терапия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Профилактическая антибактериальная терапия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104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Выберите лекарственн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ыйпрепарат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для замедления прогрессирования хронической болезни почек у пациента с сахарным диабетом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II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типа: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Дапаглифлозин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Инсулин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Аторвастатин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Пентоксифиллин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Дипиридамол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105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Кожный зуд при хронич</w:t>
      </w:r>
      <w:r w:rsidR="005A49C0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еской болезни почек может быть ослаблен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C3528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1. </w:t>
      </w: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Аторвастатин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Кеторалаком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-3. Местным применением декспантенола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Урсодезоксихолевой кислотой</w:t>
      </w:r>
    </w:p>
    <w:p w:rsidR="000006C2" w:rsidRPr="007162E7" w:rsidRDefault="000C3528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5. Лоратадином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106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Для снижения риска прогрессирования сердечно-сосудистых заболеваний у пациентов с хронической болезнью почек рекомендуется приём: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Аторвастатина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Ацетилсалициловой кислоты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Амлодипина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Актовегина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Алендроновой кислоты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При хронической болезни почек с высоким уровнем паратгормона для коррекции минерально-костного обмена предпочтительно назначение лекарственного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препарата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Кальцитриол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Антиоксикапс с селеном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Гидрохлортиазид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</w:t>
      </w:r>
      <w:r w:rsidR="005A49C0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Эритропоэтин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Десмопрессин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хронической болезни почек вследствие гломерулярного заболевания рекомендуется ограничение потребления натрия: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&lt;1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&lt;2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&lt;3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&lt;4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&lt;5 г/сутки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0637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Выберите препарат из пееречисленных при сочетании</w:t>
      </w:r>
      <w:r w:rsidR="0006372D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сердечной недостаточности </w:t>
      </w:r>
      <w:r w:rsidR="000637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и</w:t>
      </w:r>
      <w:r w:rsidR="0006372D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хронической болезни почек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Торасемид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</w:t>
      </w:r>
      <w:r w:rsidR="006E5C1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Розувастатин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Триметазидин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Тиотриазолин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Никорандил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110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Подготовку к заместительной почечной терапии при хронической болезни почек начинают на стадии: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С5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С4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С3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С1</w:t>
      </w:r>
    </w:p>
    <w:p w:rsidR="000006C2" w:rsidRPr="007162E7" w:rsidRDefault="000006C2" w:rsidP="0015170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1. Минимальный (изолированный) мочевой синдром – это: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shd w:val="clear" w:color="auto" w:fill="FFFFFF"/>
          <w:lang w:eastAsia="zh-CN"/>
        </w:rPr>
        <w:t>Симптомокомплекс</w:t>
      </w: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, который характеризуется гематурией (измененные эритроциты, эритроцитарные цилиндры), протеинурией следовой или умеренной,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shd w:val="clear" w:color="auto" w:fill="FFFFFF"/>
          <w:lang w:eastAsia="zh-CN"/>
        </w:rPr>
        <w:t xml:space="preserve">повышением артериального давления, </w:t>
      </w: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отёками лица, нарушением функции почек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-2.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Симптомокомплекс, который характеризуется массивной протеинурией (&gt;3,5г/сутки), гипопротеинемией, гипоальбуминемией, гиперлипидемией и генерализованными отёками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+3. Следовая протеинурия (до 1 г/сут), микрогематурия, лейкоцитурия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-4. Выявление лейкоцитов в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-5. Выявление эритроцитов в анализе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2. Причиной большинства случаев цистита и пиелонефрита являются: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+1. Бактериальные инфекции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-2. Грибы (включая кандиды)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-3. Вирусы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-4. Паразитические простейшие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-5. Гельминты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 xml:space="preserve">3. У женщин в возрасте 20-50 лет среди инфекций мочевыводящих путей наиболее часто встречаются: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+1. Цистит и пиелонефрит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-2. Уретрит и вульвовагинит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Тубулоинтерстициальный 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-4. Абсцесс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-5. Паранефрит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4. У мужчин в возрасте 20-50 лет чаще наблюдаются следующие инфекции мочевыводящих путей: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-1. Цистит и пиелонефрит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+2. Уретрит и простатит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-3. Тубулоинтерстициальный 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-4. Абсцесс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-5. Паранефрит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5. Среди пациентов в возрасте 20-50 лет инфекции мочевыводящих путей: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+1. Встречаются в 50 раз чаще у женщин, чем у мужчин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-2. Встречаются в 50 раз чаще у мужчин, чем у женщин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-3. Частота и локализация инфекций мочевыводящих путей у мужчин и женщин одинаковы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-4. Частота инфекции мочевыводящих путей у мужчин и женщин одинакова, но различна по локализации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lastRenderedPageBreak/>
        <w:t>-5. Частота и локализация инфекции мочевыводящих путей у мужчин и женщин варьируют в зависимости от профессии, национальности, географического положения и других внешних и внутренних факторов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212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6. К факторам риска развития инфекции мочевыводящих путей у женщин относятся все перечисленные, </w:t>
      </w:r>
      <w:r w:rsidR="000006C2" w:rsidRPr="007162E7">
        <w:rPr>
          <w:rFonts w:ascii="Times New Roman" w:eastAsia="Times New Roman" w:hAnsi="Times New Roman" w:cs="Times New Roman"/>
          <w:b/>
          <w:color w:val="202122"/>
          <w:kern w:val="2"/>
          <w:sz w:val="28"/>
          <w:szCs w:val="28"/>
          <w:shd w:val="clear" w:color="auto" w:fill="FFFFFF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+1. Частые ангины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-2. Половой контакт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shd w:val="clear" w:color="auto" w:fill="FFFFFF"/>
          <w:lang w:eastAsia="zh-CN"/>
        </w:rPr>
        <w:t>-3. Использование спермицидов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-4. Менопауза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-5. Применение антибиотиков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2122"/>
          <w:kern w:val="2"/>
          <w:sz w:val="28"/>
          <w:szCs w:val="28"/>
          <w:shd w:val="clear" w:color="auto" w:fill="FFFFFF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shd w:val="clear" w:color="auto" w:fill="FFFFFF"/>
          <w:lang w:eastAsia="zh-CN"/>
        </w:rPr>
        <w:t>11</w:t>
      </w:r>
      <w:r w:rsidR="000006C2" w:rsidRPr="007162E7">
        <w:rPr>
          <w:rFonts w:ascii="Times New Roman" w:eastAsia="Times New Roman" w:hAnsi="Times New Roman" w:cs="Times New Roman"/>
          <w:color w:val="000000" w:themeColor="text1"/>
          <w:kern w:val="2"/>
          <w:sz w:val="28"/>
          <w:szCs w:val="28"/>
          <w:shd w:val="clear" w:color="auto" w:fill="FFFFFF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. К факторам риска развития инфекции мочевыводящих путей у мужчин относятся все перечисленные, </w:t>
      </w:r>
      <w:r w:rsidR="000006C2" w:rsidRPr="007162E7">
        <w:rPr>
          <w:rFonts w:ascii="Times New Roman" w:eastAsia="Times New Roman" w:hAnsi="Times New Roman" w:cs="Times New Roman"/>
          <w:b/>
          <w:color w:val="202122"/>
          <w:kern w:val="2"/>
          <w:sz w:val="28"/>
          <w:szCs w:val="28"/>
          <w:shd w:val="clear" w:color="auto" w:fill="FFFFFF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+1. Половой контакт с применением барьерной контрацепции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-2. Обструкция мочевыводящих путей любого генеза (доброкачественная гиперплазия предстательной железы, рак простаты, стриктура уретры)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-3. Недавние инструментальные вмешательства или постоянные катетеры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 xml:space="preserve">-4. Нарушения иммунитета (иммунодефициты, сахарный диабет) </w:t>
      </w:r>
    </w:p>
    <w:p w:rsidR="000006C2" w:rsidRPr="00151702" w:rsidRDefault="000006C2" w:rsidP="001517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</w:pPr>
      <w:r w:rsidRPr="007162E7">
        <w:rPr>
          <w:rFonts w:ascii="Times New Roman" w:eastAsia="Times New Roman" w:hAnsi="Times New Roman" w:cs="Times New Roman"/>
          <w:color w:val="202122"/>
          <w:kern w:val="2"/>
          <w:sz w:val="28"/>
          <w:szCs w:val="28"/>
          <w:shd w:val="clear" w:color="auto" w:fill="FFFFFF"/>
          <w:lang w:eastAsia="zh-CN"/>
        </w:rPr>
        <w:t>-5. Неврологические и когнитивные состояния, препятствующие нормальному мочеиспусканию (повреждение спинного мозга, когнитивные нарушения, недержание)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Назовите наиболее частый механизм развития хронического пиелонефрита: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Рефлюкс инфицированной мочи в почечную лоханку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Снижение локального иммунного статуса в результате хронической болезни почек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Хроническое воспаление мочевого пузыря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Пузырный занос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Возрастное снижение иммунного ответа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119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Диагностика неосложненного хронического пиелонефрита основана на следующих обязательных исследованиях: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Общий анализ мочи и крови, бактериологическое исследование мочи, креатинин сыворотки крови, визуализация почек (УЗИ почек)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Общий анализ крови, общий анализ мочи, экскреторная урография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Общий анализ крови, общий анализ мочи, биохимический анализ крови, визуализация почек с контрастированием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Общий анализ крови, общий анализ мочи, биохимический анализ крови, сцинтиграфия почек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Общий анализ крови, общий анализ мочи, биохимический анализ крови, цистоскопия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120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Хронический пиелонефрит </w:t>
      </w:r>
      <w:r w:rsidR="000C3528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наиболее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часто развивается при наличии одного из перечисленных факторов риска: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Анатомический дефект органов мочевыделительной системы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Частые половые контакты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Частые переохлаждения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Частые инфекции верхних дыхательных путей (тонзиллит, фарингит)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Применение антибактериальных препаратов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Пациент 42 лет с ожирением первой степени и гиперурикемией жалуется на периодическое повышение температуры тела до субфебрильных цифр (примерно 1 раз в 2 месяца), боль в пояснице, усталость, недомогание, отсутствие аппетита. Считает себя больным более 2 лет. В 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общем анализе мочи лейкоциты 10-12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в поле зрения, клетки переходного эпителия, б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елок 0,08 г/л. Суточный диурез 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,5 литра, ник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т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урия. Какое заболевание следует заподозрить?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Хронический тубулоинтерстициальный нефрит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Острый цистит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Нефритический синдром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Хронический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Хронический цистит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Пациентка 42 лет жалуется на периодическое повышение температуры тела до субфебрильных цифр (примерно 1 раз в 2 месяца), боль в пояснице, усталость, недомогание, отсутствие аппетита. Считает себя больной более 2 лет. В общем анализе мочи лейкоциты 8-10 в поле зрения, клетки 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переходного эпителия, белок 0,3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г/л. Назначен бактериологический посев мочи на микрофлору и определение уровня креатинина в сыворотке крови. Какое дополнительное исследование следует провести для верификации диагноза?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УЗИ почек и мочевыделительной системы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Общий анализ крови, коагулограмма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Осмотр врача-гинеколога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Цистоскопию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Экскреторную урографию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123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Значимым осложнением хронического пиелонефрита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+1. Паранефрит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-2. Амилоидоз почек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Хронический цистит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Рак почки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Осложнением хронического пиелонефрита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Уросепсис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Нефроптоз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-3. Гломерулонефрит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Хронический цистит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Рак почки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15170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Медикаментозное лечение острого неосложненного пиелонефрита заключается в проведении: 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Эмпирической терапии антибиотиками 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Курсов пульс-терапии глюкокортикостероидами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Длительной фитотерапии 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Иммуностимулирующей терапии 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Нефропротективной терапии 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Выберите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лекарственный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препарат, обладающий нефропротективным эффектом, для проведения гипотензивной терапии при хроническом пиелонефрите: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Телмисартан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Лерканидипин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Карведилол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Моксонидин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Индапамид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Выберите 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лекарственный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препарат, обладающий нефропротективным эффектом, для проведения гипотензивной терапии при хроническом пиелонефрите: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Рамиприл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Дилтиазем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Метопролол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Спиронолактон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Гидрохлортиазил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Выберите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лекарственный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препарат, обладающий нефропротективным эффектом, для проведения гипотензивной терапии при хроническом пиелонефрите: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Эналаприл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Эмпаглифлозин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Эксенатид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Эплеренон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Эзетимиб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129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Какой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лекарственный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препарат наиболее предпочтителен для проведения антибиотикотерапии при осложненном или нозокомиальном хроническом пиелонефрите: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Ципрофлоксацин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Цефотаксим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Цефуроксим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-4. Цефазолин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Цефепим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Какой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лекарственный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препарат наиболее предпочтителен для проведения антибиотикотерапии при остром цистите: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Нитрофурантоин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Ципрофлоксацин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Ко-тримоксазол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Амоксициллин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Хлорамфеникол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15170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31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Наиболее частой причиной острой формы тубулоинтерстициального нефрита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Лекарственные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Сахарный диабет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Артериальная гипертензия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ИБС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Системная красная волчанка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2. Како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й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из перечисленных лекарственных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является наиболее частой причиной развития острого тубулоинтерстициального нефрита?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Бета-лактамные антибиотики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Дигоксин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Метформин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Эмпаглифлозин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Аторвастатин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3. Клинические проявления острого тубулоинтерстициального нефрита: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Могут быть неспецифическими и часто отсутствуют, или имеются симптомы острого повреждения почек.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Боли в пояснице, дизурические расстройства, симптомы, связанные с повышением артериального давления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Симптомы интоксикации (лихорадка, тошнота, рвота), дизурические расстройства, боли в поясничной области, положительный симптом поколачивания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Высыпания на коже, зуд, артралгии, субфебрильная лихорадка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Любые из перечисленных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4. Для диагностики острого тубулоинтерстициального нефрита имеет критическое значение: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Временная взаимосвязь между дебютом заболевания и приемом потенциально нефротоксичного лекарственного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Временная взаимосвязь между дебютом заболевания и приёмом пищи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Временная взаимосвязь между дебютом заболевания и физической нагрузкой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 xml:space="preserve">-4. Временная взаимосвязь между дебютом заболевания и переохлаждением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Данные анамнеза не имеют критического значения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5. Все указанные характеристики общего анализа мочи характерны для острого тубулоинтерстициального нефрита, кроме?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Лейкоцитурия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Эритроцитурия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Лейкоцитарные цилиндры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Бактериурия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Протеинурия нефротического уровня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6. К наиболее частым проявлениям хронического тубулоинтерстициального нефрита относятся все перечисленные, кроме: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Мочевой синдром (эритроцитурия, следовая протеинурия, лейкоцитурия</w:t>
      </w:r>
      <w:r w:rsidR="00A514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низкого уровня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, урикозурия, другие формы салурии)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Нефротический синдром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- 3. Синдром артериальной гипертензии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Синдром гипергидратации (гиперволемия, отеки, олигурия/анурия, положительный водный баланс)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Симптомы полиурии, никтурии</w:t>
      </w:r>
    </w:p>
    <w:p w:rsidR="000006C2" w:rsidRPr="007162E7" w:rsidRDefault="000006C2" w:rsidP="000006C2">
      <w:pPr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7. Визуализирующие методы обследования при хроническом тубулоинтерстициальном нефрите могут выявить: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Уменьшение размеров почек с признаками сморщивания и асимметрии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Увеличение размеров почек с признаками присутствия узловых образований с нечёткими границами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Увеличение размеров почек с признаками диффузного поражения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Наличие множественных кист обеих почек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Все перечисленное нехарактерно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15170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38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Основу лечения тубулоинтерстициального нефрита составляет: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Элиминация или прекращение воздействия этиологического 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фактора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Здоровый образ жизни, отказ от вредных привычек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Строгие диетические рекомендации по ограничению поваренной соли и белка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Эмпирическая антибиотикотерапия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Постельный режим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139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 случае острого лекарственного тубулоинтерстициального нефрита ускорить выздоровление может: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Терапия кортикостероидами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Антибиотикотерапия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Антикоагулянтная терапия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Гиполипидемическая терапия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Диуретическая терапия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140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 случае лекарственно-индуцированного острого тубулоинтерстициального нефрита ускорить выздоровление поможет следующее назначение: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Преднизолон 1 мг/кг перорально 1 раз в день с постепенным уменьшением дозы в течение 2-4 недель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Ципрофлоксацин 500 мг перорально 2 раза в день 14 дней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Ривароксабан 20 мг перорально вечером в течение 3-6 месяцев под контролем коагулограммы 1 раз в месяц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Варфарин 2,5-7,5 мг перорально вечером в течение 3-6 месяцев под контролем МНО 1 раз в 2 недели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Торасемид 5-20 мг перорально 1 раз в день под контролем диуреза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947409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Пациентам с хроническим тубулоинтерстициальным нефритом с целью нефропротекции необходимо назначить: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Ингибиторы АПФ или блокаторы рецепторов ангиотензина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II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Диуретики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Антагонисты кальция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Гиполипидемические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Антибиотики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142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Какой препарат из перечисленных рекомендуется пациенту с хроническим тубулоинтерстициальным нефритом для замедления прогрессирования заболевания: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+1.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Рамиприл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Торасемид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Амлодипин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Симвастатин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Канефрон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143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Какой препарат из перечисленных рекомендуется пациенту с хроническим тубулоинтерстициальным нефритом для замедления прогрессирования заболевания: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Кандесартан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Ацетазоламид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Амлодипин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Аторвастатин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Канефрон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144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Какой препарат из перечисленных рекомендуется пациенту с хроническим тубулоинтерстициальным нефритом и сахарным диабетом для замедления прогрессирования заболевания?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Дапаглифлозин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Ацетазоламид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Амлодипин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-4. Аторвастатин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Канефрон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151702">
      <w:pP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br w:type="page"/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  <w:bookmarkStart w:id="0" w:name="_Hlk183695905"/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1</w:t>
      </w:r>
      <w:r w:rsidR="0015170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Критически необходимым для созревания эритроцитов является достаточное поступление всех перечисленных витаминов, </w:t>
      </w:r>
      <w:r w:rsidRPr="007162E7"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  <w:t>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Витамина С (аскорбиновой кислоты)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Витамина В2 (рибофлавина)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Витамина В6 (пиридоксина)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Витамина В9 (фолиевой кислоты)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Витамина В12 (цианокобаламина)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146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Деформация ногтевых пластинок, сглаженность сосочков языка, ломкость и выпадение волос относятся к проявлениям: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Анемического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Сидеропенического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Синдрома фуникулярногомиелоза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Гемолиза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Геморрагического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147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. Всасывание негемового железа повышает присутствие в пище: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+1. Аскорбиновой кислоты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-2. Препаратов цинка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-3. Ретинола пальмитата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-4. Альфа токоферола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-5. Кальция Д3 никомеда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148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. Всасывание негемового железа снижается при употреблении в пищу всех перечисленных компонентов,</w:t>
      </w:r>
      <w:r w:rsidR="000006C2" w:rsidRPr="007162E7"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zh-CN"/>
        </w:rPr>
        <w:t xml:space="preserve">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+1. Аскорбиновая кислота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-2. Молочные продукты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-3. Танины чая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-4. Отруби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-5. Фитоволокна и полифенолы, содержащиеся в овощах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14</w:t>
      </w:r>
      <w:r w:rsidR="006576EE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Из клеток слизистой оболочки кишечника железо попадает в кровоток, где соединяется с транспортным белком. Каким?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Трансферрин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Ферритин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Гемосидерин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Гемоглобин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Цианокобаламин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150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изолированном дефиците железа синтез трансферрина: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Повышается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Не изменяется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Снижается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Прекращается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Дефицит железа не влияет на синтез трансферрина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151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Анемия – это группа клинико-гематологических синдромов, общим признаком которых является снижение концентрации гемоглобина и/или эритроцитов в единице объёма крови. При этом критический для диагноза уровень гемоглобина у мужчин: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&lt;130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&lt;140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&lt;120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&lt;110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&lt;100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152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Анемия – это группа клинико-гематологических синдромов, общим признаком которых является снижение концентрации гемоглобина и/или эритроцитов в единице объёма крови. При этом критический для диагноза уровень гемоглобина у женщин: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&lt;130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&lt;140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&lt;120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&lt;110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&lt;100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153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Анемия – это группа клинико-гематологических синдромов, общим признаком которых является снижение концентрации гемоглобина и/или эритроцитов в единице объёма крови. При этом критический для диагноза уровень гемоглобина у беременных женщин: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&lt;130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&lt;140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&lt;120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&lt;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110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-5. &lt;100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15</w:t>
      </w:r>
      <w:r w:rsidR="0075792D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Укажите, где вса</w:t>
      </w:r>
      <w:r w:rsidR="008C33E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ывается железо: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-1. Желудок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+2. Двенадцатиперсная кишка и верхние отделы подвздошной кишки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-3. Тощая кишка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-4. Толстая кишка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-5. Прямая кишка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15</w:t>
      </w:r>
      <w:r w:rsidR="0075792D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При употреблении какой пищи всасывание железа максимальное: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-1. При употреблении овощей и фруктов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-2. При употреблении легкоусвояемых углеводов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+3. При употреблении мяса (гемовое железо)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-4. При употреблении молочных продуктов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-5. При употреблении пиши богатой жирами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1</w:t>
      </w:r>
      <w:r w:rsidR="0015170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эритроцитарный индекс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– это: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Средний объём эритроцита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Среднее содержание гемоглобина в эритроците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Средняя концентрация гемоглобина в эритроците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Распределение эритроцитов по объёму в процентах, отражающее отклонение объёма от среднего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Распределение эритроцитов по объёму фемтолитрах, отражающее разницу между самым большим и самым маленьким эритроцитом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15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эритроцитарный индекс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MCH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– это: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Средний объём эритроцита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Среднее содержание гемоглобина в эритроците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Средняя концентрация гемоглобина в эритроците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Распределение эритроцитов по объёму в процентах, отражающее отклонение объёма от среднего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Распределение эритроцитов по объёму в фемтолитрах, отражающее разницу между самым большим и самым маленьким эритроцитом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15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эритроцитарный индекс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MCHC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– это: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Средний объём эритроцита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Среднее содержание гемоглобина в эритроците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Средняя концентрация гемоглобина в эритроците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Распределение эритроцитов по объёму в процентах, отражающее отклонение объёма от среднего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Распределение эритроцитов по объёму в фемптолитрах, отражающее разницу между самым большим и самым маленьким эритроцитом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референсные значения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(среднего объёма эритроцита) для взрослых находятся в пределах: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80-100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20-40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40-60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60-80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100-120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16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 В общем анализе крови референсные значения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(среднего объёма эритроцита) для взрослых находятся в пределах: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80-100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120-140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40-60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60-80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100-120 фл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16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На основании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(среднего объёма эритроцита) анемии подразделяются на: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+1. Микроцитарные, нормоцитарные и макроцитарные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Гипохромные, нормохромные и гиперхромные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Апластические, нормопластические и гиперпластические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Связанные с железодефицитом и не связанные с железодефицитом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не является диагностическим критерием для определения вида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16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пациента 69 лет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низким уровнем гемоглобина уровень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составляет 68 фл. О чём это говорит?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Это признак микроцитарной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Это признак нормоцитарной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Это признак макроцитарной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Это признак гипохромной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Это признак нормохромной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Это признак гиперхромной анемии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16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пациента 69 лет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низким уровнем гемоглобина уровень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составляет 88 фл. О чём это говорит?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Это признак микроцитарной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Это признак нормоцитарной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Это признак макроцитарной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Это признак гипохромной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Это признак нормохромной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Это признак гиперхромной анемии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15170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16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пациента 69 лет с низким уровнем гемоглобина уровень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составляет 108 фл. О чём это говорит?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Это признак микроцитарной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Это признак нормоцитарной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Это признак макроцитарной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Это признак гипохромной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Это признак нормохромной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Это признак гиперхромной анемии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C8365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референсные значения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 (среднего содержания гемоглобина в эритроците) для взрослых находятся в пределах: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27-34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20-27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13-20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6-13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34-41 пг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576EE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референсные значения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 (среднего содержания гемоглобина в эритроците) для взрослых находятся в пределах: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27-34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-2. 20-27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13-20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41-48 пг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34-41 пг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На основании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 (среднего содержания гемоглобина в эритроците) анемии подразделяются на: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Микроцитарные, нормоцитарные и макроцитарные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Гипохромные, нормохромные и гиперхромные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Апластические, нормопластические и гиперпластические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Связанные с железодефицитом и не связанные с железодефицитом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не является диагностическим критерием для определения вида анемии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пациента 69 лет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с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низким уровнем гемоглобина уровень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 составляет 23 пг. О чём это говорит?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Это признак микроцитарной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Это признак нормоцитарной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Это признак макроцитарной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Это признак гипохромной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Это признак нормохромной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Это признак гиперхромной анемии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7579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пациента 69 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лет с низким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уровнем гемоглобина уровень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 составляет 29 пг. О чём это говорит?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Это признак микроцитарной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Это признак нормоцитарной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Это признак макроцитарной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Это признак гипохромной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Это признак нормохромной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Это признак гиперхромной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У пациента 69 лет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c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низким уровнем гемоглобина уровень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 составляет 36 пг. О чём это говорит?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Это признак микроцитарной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Это признак нормоцитарной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Это признак макроцитарной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Это признак гипохромной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Это признак нормохромной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+6. Это признак гиперхромной анемии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референсные значения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НС (средней концентрации гемоглобина в эритроците) для взрослых находятся в пределах: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300-380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220-300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-3. 140-220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60-140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380-460 г/л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В общем анализе крови референсные значения 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НС (средней концентрации гемоглобина в эритроците) для взрослых находятся в пределах: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300-380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220-300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140-220 г/л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460-540 г/л</w:t>
      </w:r>
    </w:p>
    <w:p w:rsidR="000006C2" w:rsidRDefault="000006C2" w:rsidP="00D050F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380-460 г/л</w:t>
      </w:r>
    </w:p>
    <w:p w:rsidR="00C83652" w:rsidRPr="007162E7" w:rsidRDefault="00C83652" w:rsidP="00D050FA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Снижение МСНС в общем анализе крови может говорить об некоторых характеристиках анемии. Каких?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Микроцитарные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Макроцитарные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Анемия новорождённых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Анемии при наследственных заболеваниях: наследственный сфероцитоз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Анемии, связанные с дефицитом витамина В12</w:t>
      </w:r>
    </w:p>
    <w:p w:rsidR="000006C2" w:rsidRPr="007162E7" w:rsidRDefault="000006C2" w:rsidP="00C8365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20 лет. Каков ваш предварительный диагноз?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3,1×10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100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4C6768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68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4C6768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21,3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4C6768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304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 xml:space="preserve">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Железодефицитная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пациентки-вегетарианки 20 лет. Какое лечение Вы назначите?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3,5×10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98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4C6768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68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4C6768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21,6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4C6768" w:rsidP="004C6768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304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 xml:space="preserve">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Препарат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Цианокобаламин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Фолиевая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Эритропоэтин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Плазмаферез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пациента 50 лет с атаксией. Каков ваш предварительный диагноз?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2,45×10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100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123,7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365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26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-3.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26 лет, которая является строгой вегетарианкой (веганкой). Каков ваш предварительный диагноз?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2,04×10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95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122,7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38,8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356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23,8%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41,2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138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4,3×10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69%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26 лет с ревматоидным артритом, принимающей метотрексат. Каков ваш предварительный диагноз?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2,04×10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95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122,7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38,8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356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23,8%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41,2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138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4,3×10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69%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lastRenderedPageBreak/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Фолиеводефицитная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с хронической сердечной недостаточностью 78 лет с жалобами на слабость в ногах, наруш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ением координации движений, жжением кожи в области стоп и спины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, Каков ваш предварительный диагноз?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1,98×10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78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123,7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365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26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Это анализ крови пациентки с хронической сердечной недостаточностью 78 лет с жалобами на слабость в ногах, нарушение координации движений. Какое дополнительное исследование необходимо провести для выяснения причины заболевания?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1,98×10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78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123,7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365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lastRenderedPageBreak/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26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УЗИ органов брюшной полости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Фиброгастродуоденоскопия с биопсией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Исследование пунктата костного мозга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Колоноскопия или колоноилеоскопия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Все перечисленное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пациента 50 лет с атаксией. Какое лечение Вы предпочтёте?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2,45×10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100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123,7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365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26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Эмоксипин 3% - 5,0 внутривенно 1 раз в день курсом 10 дней, затем поливитаминные комплексы курсами по 10 дней в месяц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Пиридоксин 10 мг внутримышечно 1 раз в день 10 дней, затем 10 мг внутрь несколько недель до нормализации изменений, затем 10 мг 1 раз в неделю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Глицин 100 мг внутрь + железа полимальтозат 100 мг внутрь 1 раз в день несколько недель до нормализации изменений, затем профилактическими курсами по 10 дней 1 раз в 3 месяца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Фолиевая кислота 1 мг внутрь 1 раз в день несколько недель до нормализации изменений, затем 1 мг 1 раз в неделю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+5. Цианокобаламин 1 мг внутримышечно 1 раз в неделю в течение 2-х месяцев до нормализации уровня гемоглобина, затем 1 раз в месяц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26 лет, которая является строгой вегетарианкой (веганкой). Какое лечение Вы предпочтёте?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2,04×10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95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122,7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38,8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356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23,8%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41,2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138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4,3×10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69%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Плазмаферез.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Тиамин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Цианокабаламин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576EE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78 лет с жалобами на слабость в ногах, нарушением координации движений. Какое лечение Вы предпочтёте?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1,98×10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78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123,7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365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lastRenderedPageBreak/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26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Плазмаферез.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</w:t>
      </w:r>
      <w:r w:rsidR="004C6768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Витамин Д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Поливитаминные комплексы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Мельдоний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Цианокабаламин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пациентки 80 лет с атрофическим гастритом. Какое лечение Вы предпочтёте?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1,98×10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78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35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123,7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40,8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365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24,1%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5A6ABE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100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5A6ABE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,8×10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="000006C2"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72%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23%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26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Эритроцитарная масса внутривенно однократно, далее на основании контрольных анализов крови</w:t>
      </w:r>
    </w:p>
    <w:p w:rsidR="005A6ABE" w:rsidRPr="007162E7" w:rsidRDefault="000006C2" w:rsidP="005A6AB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</w:t>
      </w:r>
      <w:r w:rsidR="005A6ABE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Тромбоконцентрат</w:t>
      </w:r>
      <w:r w:rsidR="005A6ABE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внутривенно однократно, далее на основании контрольных анализов крови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</w:t>
      </w:r>
      <w:r w:rsidR="005A6ABE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Эритропоэтин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Цианокабаламин 500 мг 1 раз в сутки перорально длительно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Цианокабаламин 500 мг 1 раз в месяц внутримышечно длительно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Это анализ крови пациента 20 лет с жалобами на общую слабость и быструю утомляемость</w:t>
      </w:r>
      <w:r w:rsidR="005A6ABE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, рецидивирующие бактериальные инфекции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Какое диагноз наиболее вероятен?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1,58×10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12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68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29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79 фл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29 пг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323 г/л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12,1%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40,2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lastRenderedPageBreak/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53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0,98×10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vertAlign w:val="superscript"/>
                <w:lang w:eastAsia="zh-CN"/>
              </w:rPr>
              <w:t>9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val="en-US" w:eastAsia="zh-CN"/>
              </w:rPr>
              <w:t>/</w:t>
            </w: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0%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48%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46%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6%</w:t>
            </w:r>
          </w:p>
        </w:tc>
      </w:tr>
      <w:tr w:rsidR="000006C2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6C2" w:rsidRPr="007162E7" w:rsidRDefault="000006C2" w:rsidP="000006C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</w:pPr>
            <w:r w:rsidRPr="007162E7">
              <w:rPr>
                <w:rFonts w:ascii="Times New Roman" w:eastAsia="Calibri" w:hAnsi="Times New Roman" w:cs="Times New Roman"/>
                <w:color w:val="00000A"/>
                <w:kern w:val="2"/>
                <w:sz w:val="28"/>
                <w:szCs w:val="28"/>
                <w:lang w:eastAsia="zh-CN"/>
              </w:rPr>
              <w:t>22 мм/час</w:t>
            </w:r>
          </w:p>
        </w:tc>
      </w:tr>
    </w:tbl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Микросфероцитоз.</w:t>
      </w:r>
    </w:p>
    <w:p w:rsidR="000006C2" w:rsidRPr="007162E7" w:rsidRDefault="000006C2" w:rsidP="00C8365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Для железодефицитной анемии характерно</w:t>
      </w:r>
      <w:r w:rsidRPr="007162E7">
        <w:rPr>
          <w:rFonts w:ascii="Times New Roman" w:eastAsia="Times New Roman" w:hAnsi="Times New Roman" w:cs="Times New Roman"/>
          <w:i/>
          <w:iCs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Острое начало.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Кризовое течение.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+3. Постепенное начало, длительное латентное течение.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Желтуха.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Все типично.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железодефицитной анемии наблюдаются: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Снижение общей железосвязывающей способности сыворотки крови, снижение уровня сывороточного железа.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Повышение общей железосвязывающей способности сыворотки крови, снижение уровня сывороточного железа.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Повышение общей железосвязывающей способности сыворотки крови, повышение уровня сывороточного железа.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Снижение общей железосвязывающей способности сыворотки крови, повышение уровня сывороточного железа.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Все типично. 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Низкий уровень ферритина в сыворотке наиболее характерен для: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Железодефицитной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Фолиеводефицитной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Все верно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E25B2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Причиной снижения уровня ферритина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Дефицит железа в организме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Избыток железа в организме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Дефицит витамина В12 в организме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Дефицит фолиевой кислоты в организме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 xml:space="preserve">-5. Наличие хронического заболевания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90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. Наиболее полно запасы железа в организме отражает показатель: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+1. Ферритин сыворотки.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-2. Сывороточное железо.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-3. Общая железосвязывающая способность сыворотки.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-4. Содержание гемоглобина в эритроците.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-5. Средняя концентрация гемоглобина в эритроците.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Низкий уровень ферритина в сыворотке наиболее характерен для: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Железодефицитной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Фолиеводефицитной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Все верно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C8365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На данной фотографии изображена койлонихия – характерная ложкообразная (вогнутая) форма ногтя у пациента. Для какого вида анемии характерен этот симптом? </w:t>
      </w:r>
    </w:p>
    <w:p w:rsidR="000006C2" w:rsidRPr="007162E7" w:rsidRDefault="002B1897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color w:val="00000A"/>
          <w:kern w:val="2"/>
          <w:sz w:val="28"/>
          <w:szCs w:val="28"/>
          <w:lang w:eastAsia="ru-RU"/>
        </w:rPr>
        <w:drawing>
          <wp:inline distT="0" distB="0" distL="0" distR="0">
            <wp:extent cx="3486150" cy="2533650"/>
            <wp:effectExtent l="0" t="0" r="0" b="0"/>
            <wp:docPr id="34" name="Рисунок 1" descr="m1900072-koilonychia-science-photo-library-high_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1900072-koilonychia-science-photo-library-high_r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Железодефицитная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6576E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Обязательными диагностическими мероприятиями у пациентов с железодефицитной анемией являются все, кроме: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Консультация врача-гематолога и биопсия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Общий клинический анализ крови, общий анализ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Биохимический анализ крови (железо, ферритин, витамин В12)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ФЭГДС с биопсией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-5. УЗИ органов брюшной полости и органов малого таза, рентгенография органов грудной клетки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Ректороманоскопия, колоноскопия или колоноилеоскопия</w:t>
      </w:r>
    </w:p>
    <w:p w:rsidR="000006C2" w:rsidRPr="007162E7" w:rsidRDefault="000006C2" w:rsidP="006576EE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E25B2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Ранним признаком эффективности проводимой терапии препаратами железа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Улучшение общего состояния пациента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Повышение уровня ретикулоцитов спустя 7-10 дней после начала лечения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Улучшение состояния ногтей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Нормализация СОЭ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Все верно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AC1C82" w:rsidRDefault="00E25B2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3C4A73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Профилактический приём железосодержащих лекарственных </w:t>
      </w:r>
      <w:r w:rsidR="00F7451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препаратов:</w:t>
      </w:r>
    </w:p>
    <w:p w:rsidR="000006C2" w:rsidRPr="00AC1C82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Завершается после нормализации гемоглобина </w:t>
      </w:r>
    </w:p>
    <w:p w:rsidR="000006C2" w:rsidRPr="00AC1C82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Проводится пожизненно</w:t>
      </w:r>
    </w:p>
    <w:p w:rsidR="000006C2" w:rsidRPr="003C4A73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+3. </w:t>
      </w:r>
      <w:r w:rsidR="0086416C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Показан пациентам с</w:t>
      </w:r>
      <w:r w:rsidR="003C4A73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содержанием ферритина крови менее 40 мкг</w:t>
      </w:r>
      <w:r w:rsidR="003C4A73" w:rsidRPr="003C4A73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</w:t>
      </w:r>
      <w:r w:rsidR="003C4A73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л</w:t>
      </w:r>
    </w:p>
    <w:p w:rsidR="000006C2" w:rsidRPr="00AC1C82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Завершается при развитии ретикулоцитарного криза</w:t>
      </w:r>
    </w:p>
    <w:p w:rsidR="000006C2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Назначение лекарственных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препататов</w:t>
      </w:r>
      <w:r w:rsidRPr="00AC1C82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не требуется</w:t>
      </w:r>
    </w:p>
    <w:p w:rsidR="00255BC5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E25B2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для госпитализации пациента с железодефицитной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Содержание гемоглобина &lt;70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Содержание гемоглобина &lt;80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Содержание гемоглобина &lt;90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Содержание гемоглобина &lt;100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Содержание гемоглобина &lt;110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E25B2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для госпитализации пациента с железодефицитной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Содержание гемоглобина &lt;80 г/л при общем тяжёлом состоянии пациента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Наличие сидеропенического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Лейкоцитоз &gt;10×10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/л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Тромбоцитопения &lt;100×10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Все перечисленное </w:t>
      </w:r>
    </w:p>
    <w:p w:rsidR="000006C2" w:rsidRPr="007162E7" w:rsidRDefault="000006C2" w:rsidP="00255BC5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E25B2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 мегалобластным анемиям относится</w:t>
      </w:r>
      <w:r w:rsidR="000006C2" w:rsidRPr="007162E7">
        <w:rPr>
          <w:rFonts w:ascii="Times New Roman" w:eastAsia="Times New Roman" w:hAnsi="Times New Roman" w:cs="Times New Roman"/>
          <w:i/>
          <w:iCs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E25B2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19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 мегалобластным анемиям относится: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Фолиеводефицитная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-2. Микросфероцитоз.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6B716D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200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Основным патогенетическим механизмом при В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-дефицитной анемии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Нарушение работы ферментных систем в клетках эритроидного ряда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Нарушение синтеза ДНК в гемопоэтических клетках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Нарушение утилизации разрушенных эритроцитов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Гемолиз эритроцитов в селезёнке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Кровопотеря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Витамин В12 содержится в следующих продуктах питания: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Мясо, домашняя птица, яйца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Сырые зелёные листовые овощи, фрукты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Бобовые: фасоль, чечевица, соя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Цельное зерно, орехи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Цитрусовые, помидоры, картофель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заражении широким лентецом у пациента развивается: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Микросфероцитоз.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Поражение спинного мозга (фуникулярныймиелоз) характерно для: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Фолиеводефицитной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Микросфероцитоза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Апластической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Железодефицитной анемии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-дефицитной анемии</w:t>
      </w:r>
    </w:p>
    <w:p w:rsidR="000006C2" w:rsidRPr="007162E7" w:rsidRDefault="000006C2" w:rsidP="000006C2">
      <w:pPr>
        <w:tabs>
          <w:tab w:val="left" w:pos="88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Обязательными диагностическими мероприятиями у пациентов с подозрением на В12-дефицитную анемию являются все, кроме: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Консультация врача-гематолога и биопсия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Общий клинический анализ крови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Общий анализ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Биохимический анализ крови (лактатдегидрогеназа, ферритин, витамин В12)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УЗИ органов брюшной полости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Колоноскопия или колоноилеоскопия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С целью выявления причины В12-дефицитной анемии проводится следующее,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Консультация врача-гематолога и биопсия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Фиброгастродуоденоскопия с биопсией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Рентгенография органов грудной клетки и ЭКГ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Анализ кала на яйца гельминтов трёхкратно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Анализ кала на скрытую кровь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-6. Консультация врача-хирурга, врача-невролога, врача-инфекциониста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Обязательным у пациентов с подозрением на фолиеводефицитную анемию являются все, кроме: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Колоноскопия или колоноилеоскопия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Общий клинический анализ крови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Общий анализ мочи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Биохимический анализ крови (лактатдегидрогеназа, фолиевая кислота)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Сбор лекарственного анамнеза (выявление приёма антагонистов фолиевой кислоты)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Для выяснения причины фолиеводефицитной анемии проводится всё,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Консультация врача-гематолога и биопсия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Фиброгастродуоденоскопия с биопсией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Рентгенография органов грудной клетки и ЭКГ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УЗИ органов брюшной полости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Анализ кала на скрытую кровь и консультация врача-хирурга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+6. Консультация врача-онколога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Развитию дефицита витамина В12 и фолатов способствует: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Злоупотребление алкоголем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Курение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Низкая физическая активность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Булимия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Психоэмоциональный дистресс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0</w:t>
      </w:r>
      <w:r w:rsidR="006B716D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К антагонистам фолиевой кислоты относится: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-1. Витамин В12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-2. Азитромицин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+3. Метотрексат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-4. Бисопролол</w:t>
      </w:r>
    </w:p>
    <w:p w:rsidR="000006C2" w:rsidRPr="00255BC5" w:rsidRDefault="000006C2" w:rsidP="00255B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-5. Лизиноприл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В лечении В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-дефицитной анемии используют: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Плазмаферез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Тиамин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-4. Фолиевую кислоту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Цианокабаламин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255BC5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для госпитализации пациента с мегалобластной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Содержание гемоглобина &lt;70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Содержание гемоглобина &lt;80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Содержание гемоглобина &lt;90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Содержание гемоглобина &lt;100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Содержание гемоглобина &lt;110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для госпитализации пациента с мегалобластной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Тромбоцитопения &lt;30×10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/л</w:t>
      </w:r>
    </w:p>
    <w:p w:rsidR="000F422D" w:rsidRPr="007162E7" w:rsidRDefault="000006C2" w:rsidP="000F422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</w:t>
      </w:r>
      <w:r w:rsidR="000F422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Тромбоцитопения 10</w:t>
      </w:r>
      <w:r w:rsidR="000F422D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0×10</w:t>
      </w:r>
      <w:r w:rsidR="000F422D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="000F422D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Содержание гемоглобина &lt;90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Содержание гемоглобина &lt;100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Содержание гемоглобина &lt;110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Медицинским показанием для госпитализации пациента с мегалобластной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Наличие геморрагического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Наличие сидеропенического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Лейкоцитоз &gt;10×10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/л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Тромбоцитопения &lt;80×10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Наличие неврологического синдрома (фуникулярныймиелоз)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для госпитализации пациента с мегалобластной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Содержание гемоглобина &lt;80 г/л при общем тяжёлом состоянии пациента, обусловленном причинным заболеванием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Наличие желудочно-кишечного синдрома (ахилия, глоссит)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Лейкоцитоз &gt;10×10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/л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Тромбоцитопения &lt;80×10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Наличие неврологического синдрома (фуникулярныймиелоз)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для госпитализации пациента с фолиеводефицитной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Лейкопения с уровнем нейтрофилов &lt;1,0×10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/л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Наличие сидеропенического синдрома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Лейкоцитоз &gt;12×10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/л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Тромбоцитопения &lt;80×10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perscript"/>
          <w:lang w:eastAsia="zh-CN"/>
        </w:rPr>
        <w:t>9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Наличие неврологического синдрома (фуникулярныймиелоз)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Медицинским показанием к трансфузии эритроцитарных компонентов крови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Содержание гемоглобина &lt;70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Содержание гемоглобина 90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Содержание гемоглобина 100 г/л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Содержание гемоглобина 110 г/л у мужчин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Содержание гемоглобина 110 у беременных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Поддерживающее лечение фолиеводефицитной анемии: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Фолиевая кислота 5-10 мг внутрь 1 раз в 1-2 недели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Фолиевая кислота 5 мг внутрь 1 раз в сутки длительно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Фолиевая кислота 1 мг внутрь 1 раз в сутки + железа полимальтозат 100 мг 1 раз в неделю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Фолиевая кислота 1 мг внутрь 1 раз в неделю + железа полимальтозат 100 мг 1 раз в сутки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Профилактический приём поливитаминного комплекса, включающего ионы железа, фолиевую кислоту и цианокобаламин курсами по 10 дней 1 раз в 3-6 месяцев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Этиологическим лечением дефицита витамина В12 может явиться: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Дегельминтизация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Поливитаминные комплексы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Мельдоний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Десферал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Этиологическим лечением дефицита витамина В12 может явиться: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Отмена ингибиторов протонной помпы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Поливитаминные комплексы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Мельдоний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Десферал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Этиологическим лечением дефицита витамина В12 может явиться: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Эрадикация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H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е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licobacterpylori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Поливитаминные комплексы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Мельдоний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Десферал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Этиологическим лечением дефицита фолиевой кислоты может явиться: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Коррекция диеты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Поливитаминные комплексы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Мельдоний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-5. Цианокабаламин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Этиологическим лечением дефицита фолиевой кислоты может явиться: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Исключение из пищи глютена при целиакии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Исключение приёма препаратов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Добавление к лечению поливитаминных комплексов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Стимуляция эритропоэзаэритропоэтином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Профилактический приём цианокабаламина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Нарушают всасывание витамина В12 все лекарственные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, кроме:</w:t>
      </w:r>
    </w:p>
    <w:p w:rsidR="000006C2" w:rsidRPr="007162E7" w:rsidRDefault="005A6AB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Колхицин</w:t>
      </w:r>
    </w:p>
    <w:p w:rsidR="000006C2" w:rsidRPr="007162E7" w:rsidRDefault="005A6AB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Метформин</w:t>
      </w:r>
    </w:p>
    <w:p w:rsidR="000006C2" w:rsidRPr="007162E7" w:rsidRDefault="005A6AB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Пероральные контрацептивы</w:t>
      </w:r>
    </w:p>
    <w:p w:rsidR="000006C2" w:rsidRPr="007162E7" w:rsidRDefault="005A6AB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Ингибиторы протонной помпы</w:t>
      </w:r>
    </w:p>
    <w:p w:rsidR="000006C2" w:rsidRPr="007162E7" w:rsidRDefault="005A6AB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Аскорбиновая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Нарушают всасывание фолиевой кислоты все лекарственные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, кроме: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Метотрексат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Фенитоин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Фенобарбитал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Пероральные контрацептивы</w:t>
      </w:r>
    </w:p>
    <w:p w:rsidR="000006C2" w:rsidRPr="007162E7" w:rsidRDefault="005A6ABE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Аскорбиновая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8229AF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255BC5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Оценка эффективности лечения мегалобластной анемии может быть проведена по показателю: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Повышение уровня сывороточного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+2. Повышение уровня ретикулоцитов в первые 5-10 дней лечения на 3%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Нормализация уровня билирубина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Снижение СОЭ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Все верно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Критерием эффективности лечения пациентов с мегалобластной анемией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Снижение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Повышение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MCV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Снижение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MCH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-4. Повышение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MCH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-5. Повышение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RDW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CV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Для апластической анемии могут быть характерны все перечисленные симптомы, </w:t>
      </w:r>
      <w:r w:rsidR="000006C2" w:rsidRPr="007162E7"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  <w:t>кроме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Патологические переломы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Общие симптомы: утомляемость, нарастающая слабость, бледность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 xml:space="preserve">-3. Повышенная восприимчивость к инфекциям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Появление беспричинных кровоподтёков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Кровотечения (носовые, меноррагии)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8</w:t>
      </w: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Чем отличается гипо- и апластическая анемия от острого лейкоза?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-1. Отсутствием глубокой тромбоцитопении.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+2. Отсутствием бластов в периферической крови.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-3. Отсутствием геморрагического синдрома.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-4. Отсутствием нарушений противоинфекционного иммунитета.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-5. Всем перечисленным.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Чем отличается гипо- и апластическая анемия от агранулоцитоза?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Поражением эритроцитарного ростка гемопоэза.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Поражением тромбоцитарного ростка гемопоэза.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Замещение костного мозга жировой тканью.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+4. Всем перечисленным.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Ничем из перечисленного.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Какие исследования подтверждают диагноз гипо- и апластической анемии?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Общий анализ крови и исследование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Биохимический анализ крови (ферритин, трансферрин, ОЖСС, уровень железа, электролиты) и исследование костного мозга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КТ грудной клетки и позвоночника с контрастированием и исследование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Пункция подвздошной кости с иммуногистохимией костного мозга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Общий анализ крови, спинномозговая пункция и биопсия доступных лимфатических узлов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23</w:t>
      </w:r>
      <w:r w:rsidR="006B716D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. </w:t>
      </w:r>
      <w:r w:rsidR="000F422D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Предпочтительным</w:t>
      </w:r>
      <w:r w:rsidR="000006C2"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 лечением при апластической анемии является: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+1. Трансплантация стволовых клеток (пересадка костного мозга)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-2. Железа полимальтозат 100 мг внутрь 1 раз в день длительно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-3. Цианокобаламин в/м 500 мкг в сутки в течение 30 дней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-4. Пульс-терапия метилпреднизолоном 1000 мг/сутки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-5. Препараты эритропоэтина 500 мг курсами по 5-7 дней в месяц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Неотложная медицинская помощь при апластической анемии может включать: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Переливание эритроцитов, тромбоцитов и факторов роста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Переливание свежезамороженной плазмы крови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Переливание цельной крови до 1 литра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Преднизолон 180 мг внутривенно через каждые 2-3 часа до стабилизации гемодинамики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Инфузионная терапия реополиклюкином, препаратами железа и витаминами группы 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Какие ростки кроветворения поражены у пациентов с апластической анемией тяжелой степени?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Эритроцитарный.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Гранулоцитарный.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Мегакариоцитарный.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Ничего из перечисленного.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Все перечисленные. 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Развитие гипо- и апластической анемии может быть связано с: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Интоксикацией бензолом.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Лечением левомицетином.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Лечением 6-меркаптопурином.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Лечением анальгином.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Всем перечисленным.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Апластическая анемия дифференцируется со всеми заболеваниями,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-1. Острый лейкоз.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Миелодиспластический синдром.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Тяжелая мегалобластная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ВИЧ- инфекция.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Полицитемия.</w:t>
      </w:r>
    </w:p>
    <w:bookmarkEnd w:id="0"/>
    <w:p w:rsidR="000006C2" w:rsidRPr="007162E7" w:rsidRDefault="000006C2" w:rsidP="00255BC5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Какие анемии сопровождаются ретикулоцитозом: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Апластическая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Железодефицитная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Фолиеводефицитная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+4. Гемолитическая анемия.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vertAlign w:val="subscript"/>
          <w:lang w:eastAsia="zh-CN"/>
        </w:rPr>
        <w:t>12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-дефицитная анемия.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Какие изменения в костном мозге типичны для серповидноклеточной анемии?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+1. Гиперплазия эритроидного ростка.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-2. Гиперплазия мегакариоцитарного ростка.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-3. Гипоплазия гранулоцитарного ростка.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-4. Гиперплазия лимфоидного ростка.</w:t>
      </w:r>
    </w:p>
    <w:p w:rsidR="000006C2" w:rsidRPr="00870CAA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-5. Все перечисленные изменения.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Какой вариант талассемии встречается чаще?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Альфа-талассемия.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+2. Бета-талассемия.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Гамма-талассемия.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Дельта-талассемия.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Все перечисленные.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Какие причины лежат в основе талассемии?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+1. Генетический дефект транспортной РНК и генов-регуляторов, ответственных за синтез отдельных цепей глобина.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Наследственный дефект мембраны эритроцитов, ведущий к возникновению шаровидных эритроцитов.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Наследственный дефект ферментных систем эритроцитов, вызывающим неспособность эритроцитов противостоять гемолитическому действию окислителей.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Все перечисленные.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Ничего из перечисленного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40</w:t>
      </w:r>
      <w:r w:rsidR="000006C2"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. Гемолиз могут вызывать все перечисленное,</w:t>
      </w:r>
      <w:r w:rsidR="000006C2" w:rsidRPr="007162E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/>
        </w:rPr>
        <w:t xml:space="preserve">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+1. Инсоляция при гемолитической болезни новорожденных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-2. Лекарственные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-3. Механическая травма (маршевая гемоглобинурия, микроангиопатическая гемолитическая анемия, например, при имплантации искусственного клапана сердца)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>-4. Аутоиммунные заболевания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kern w:val="2"/>
          <w:sz w:val="28"/>
          <w:szCs w:val="28"/>
          <w:lang w:eastAsia="zh-CN"/>
        </w:rPr>
        <w:t xml:space="preserve">-5. Токсины (свинец, медь) 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Гемолитические анемии в результате врождённых эритроцитарных аномалий включают в себя все нижеперечисленные состояния,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Недостаточность альфа1-антитрипсина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Наследственный сфероцитоз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Пароксизмальная ночная гемоглобинурия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Недостаточность глюкозо-6-фосфатдегидрогеназы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Гемоглобинопатии (серповидноклеточная анемия, талассемии)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У пациента 20 лет с иктеричностью склер и спленомегалией, с жалобами на бледность, утомляемость, головокружение и слабость, которые наблюдаются с детства, следует подозревать: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Гемолитическую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Железодефицитную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В12-дефицитную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Фолиеводефицитную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Апластическую анемию</w:t>
      </w:r>
    </w:p>
    <w:p w:rsidR="000006C2" w:rsidRPr="007162E7" w:rsidRDefault="000006C2" w:rsidP="000006C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3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У пациентки 20 лет с гиперретикулоцитарной анемией следует подозревать: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Гемолитическую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Железодефицитную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В12-дефицитную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Фолиеводефицитную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Апластическую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У пациента 22 лет с анемией, ретикулоцитозом (7%), повышенным уровнем ЛДГ и непрямого билирубина в сыворотке крови при нормальном значении АЛТ и наличием уробилиногена в моче следует подозревать: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Гемолитическую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Железодефицитную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В12-дефицитную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Фолиеводефицитную анемию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Апластическую анемию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Прямой антиглобулиновый тест (прямая проба Кумбса) применяется для определения: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Эритроцит-связывающих антител (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) или наличия комплемента (С3) на мембранах эритроцитов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Антител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против эритроцитов в сыворотке крови пациента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Аутоантител разных классов (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zh-CN"/>
        </w:rPr>
        <w:t>IgA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,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zh-CN"/>
        </w:rPr>
        <w:t>IgM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,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), направленных против Fc-фрагмента иммуноглобулина человека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Комплексов антиген-антитело на мембранах лейкоцитов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Микропреципитатов в сыворотке крови пациента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6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Непрямой антиглобулиновый тест (непрямая проба Кумбса) применяется для определения: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Эритроцит-связывающих антител (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) или наличия комплемента (С3) на мембранах эритроцитов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+2. Антител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против эритроцитов в сыворотке крови пациента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Аутоантител разных классов (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zh-CN"/>
        </w:rPr>
        <w:t>IgA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,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zh-CN"/>
        </w:rPr>
        <w:t>IgM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, 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>), направленных против Fc-фрагмента иммуноглобулина человека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Комплексов антиген-антитело на мембранах лейкоцитов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Микропреципитатов в сыворотке крови пациента</w:t>
      </w:r>
    </w:p>
    <w:p w:rsidR="000006C2" w:rsidRPr="007162E7" w:rsidRDefault="000006C2" w:rsidP="000006C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7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Положительный результат прямого антиглобулинового теста (прямой пробы Кумбса) свидетельствует: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О наличии аутоантител к эритроцитам на их мембранах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-2. О наличии антител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IgG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(аутоантитела и аллоантитела) к эритроцитам в сыворотке крови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-3. О наличии аутоантител, направленных против 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val="en-US" w:eastAsia="zh-CN"/>
        </w:rPr>
        <w:t>Fc</w:t>
      </w: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-фрагмента иммуноглобулина человека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О наличии комплекса антиген-антитело на мембранах лейкоцитов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О наличии микропреципитатов в сыворотке крови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8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Положительный результат прямого антиглобулинового теста (прямой пробы Кумбса) предполагает наличие всех заболеваний,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Железодефицитная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Аутоиммунная гемолитическая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Посттрансфузионная гемолитическая реакция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lastRenderedPageBreak/>
        <w:t>-4. Гемолитическая анемия вследствие применения лекарств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Системная красная волчанка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8229AF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4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9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Положительный результат прямого антиглобулинового теста (прямой пробы Кумбса) предполагает наличие всех заболеваний, кроме: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+1. Агранулоцитоз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Аутоиммунная гемолитическая анемия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Хронический лимфолейкоз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МакроглобулинемияВальденстрема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-5. Сифилис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50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. </w:t>
      </w:r>
      <w:r w:rsidR="00F2585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</w:t>
      </w:r>
      <w:r w:rsidR="00991B3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ер</w:t>
      </w:r>
      <w:r w:rsidR="00F2585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вая линия терапии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аутоиммунного гемолиза, обусловленного наличием тепловых антител</w:t>
      </w:r>
      <w:r w:rsidR="00F2585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 является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Фолиевая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Витамин В12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Эритропоэтин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+5. Кортикостероиды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25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1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тяжёлой, угрожающей жизни гемолитической анемии с ретикулоцитопенией рекомендуется: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Фолиевая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Витамин В12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Эритропоэтин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Переливание </w:t>
      </w:r>
      <w:r w:rsidR="00F2585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эритроцитарной массы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</w:p>
    <w:p w:rsidR="000006C2" w:rsidRPr="007162E7" w:rsidRDefault="00255BC5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25</w:t>
      </w:r>
      <w:r w:rsidR="006B716D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2</w:t>
      </w:r>
      <w:r w:rsidR="000006C2"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. При лекарственно-индуцированной гемолитической анемии можно использовать: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-1. Фолиевая кислота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-2. Витамин В12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-3. Препараты железа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-4. Эритропоэтин</w:t>
      </w:r>
    </w:p>
    <w:p w:rsidR="000006C2" w:rsidRPr="007162E7" w:rsidRDefault="000006C2" w:rsidP="000006C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</w:pPr>
      <w:r w:rsidRPr="007162E7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 xml:space="preserve">+5. Внутривенный иммуноглобулин </w:t>
      </w:r>
    </w:p>
    <w:p w:rsidR="001D0219" w:rsidRPr="007162E7" w:rsidRDefault="001D0219" w:rsidP="00363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cyan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Какой тип кровоточивости сопровождается появлением крупных кровоизлияний под кожу, в суставы, мышцы, массивными наружными кровотечениями из поврежденных сосудов кожи, слизистых?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Гематомный.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Петехиально-пятнистый.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Смешанный петехиально-гематомный.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Васкулитно-пурпурный.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Ангиоматозный.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4</w:t>
      </w:r>
      <w:r w:rsidRPr="007162E7">
        <w:rPr>
          <w:rFonts w:ascii="Times New Roman" w:hAnsi="Times New Roman" w:cs="Times New Roman"/>
          <w:sz w:val="28"/>
          <w:szCs w:val="28"/>
        </w:rPr>
        <w:t>. Какой тип кровоточивости характеризуется появлением телеангиоэктазий</w:t>
      </w:r>
      <w:r w:rsidR="004F4AD5">
        <w:rPr>
          <w:rFonts w:ascii="Times New Roman" w:hAnsi="Times New Roman" w:cs="Times New Roman"/>
          <w:sz w:val="28"/>
          <w:szCs w:val="28"/>
        </w:rPr>
        <w:t xml:space="preserve">, </w:t>
      </w:r>
      <w:r w:rsidRPr="007162E7">
        <w:rPr>
          <w:rFonts w:ascii="Times New Roman" w:hAnsi="Times New Roman" w:cs="Times New Roman"/>
          <w:sz w:val="28"/>
          <w:szCs w:val="28"/>
        </w:rPr>
        <w:t>сосудистых гематом, бледнеющих при надавливании и наполняющиеся кровью после прекращения давления?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Петехиально-пятнистый.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Смешанный петехиально-гематомный.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Васкулитно-пурпурный.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Ангиоматозный.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Какой тип кровоточивости характеризуется сочетанием микроциркулярных геморрагий с крупными кровоизлияниями, обильными спонтанными кровотечениями?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Петехиально-пятнистый.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Смешанный петехиально-гематомный.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Васкулитно-пурпурный.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Ангиоматозный.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Какой тип кровоточивости характеризуется появлением безболезненных поверхностных фиолетовых пятен различной формы и размеров на коже, слизистых оболочках, не меняющих свой цвет при надавливании?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Петехиально-пятнистый.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Смешанный петехиально-гематомный.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Васкулитно-пурпурный.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Ангиоматозный.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Какой вид кровоточивости сопровождается появлением выступающих над поверхностью кожи элементов пурпурного цвета, оставляющие после себя пятна бурой пигментации кожи?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Петехиально-пятнистый.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Смешанный петехиально-гематомный.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Васкулитно-пурпурный.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Ангиоматозный.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>. Геморрагические диатезы – это группа наследственных или приобретенныхзаболеваний, основным проявлением которых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Избыточная (патологическая) кровоточивость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Железодефицитная анемия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Аутоиммунное поражение сосудов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гипервязкости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Расширение эритроцитарного ростка кроветворения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229AF">
        <w:rPr>
          <w:rFonts w:ascii="Times New Roman" w:hAnsi="Times New Roman" w:cs="Times New Roman"/>
          <w:sz w:val="28"/>
          <w:szCs w:val="28"/>
        </w:rPr>
        <w:t>5</w:t>
      </w:r>
      <w:r w:rsidR="006B716D">
        <w:rPr>
          <w:rFonts w:ascii="Times New Roman" w:hAnsi="Times New Roman" w:cs="Times New Roman"/>
          <w:sz w:val="28"/>
          <w:szCs w:val="28"/>
        </w:rPr>
        <w:t>9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На фото </w:t>
      </w:r>
      <w:r w:rsidR="00363116" w:rsidRPr="007162E7">
        <w:rPr>
          <w:rFonts w:ascii="Times New Roman" w:hAnsi="Times New Roman" w:cs="Times New Roman"/>
          <w:sz w:val="28"/>
          <w:szCs w:val="28"/>
        </w:rPr>
        <w:t xml:space="preserve">у </w:t>
      </w:r>
      <w:r w:rsidR="001D0219" w:rsidRPr="007162E7">
        <w:rPr>
          <w:rFonts w:ascii="Times New Roman" w:hAnsi="Times New Roman" w:cs="Times New Roman"/>
          <w:sz w:val="28"/>
          <w:szCs w:val="28"/>
        </w:rPr>
        <w:t>пациента видны точечные кровоизлияния</w:t>
      </w:r>
      <w:r w:rsidR="00363116" w:rsidRPr="007162E7">
        <w:rPr>
          <w:rFonts w:ascii="Times New Roman" w:hAnsi="Times New Roman" w:cs="Times New Roman"/>
          <w:sz w:val="28"/>
          <w:szCs w:val="28"/>
        </w:rPr>
        <w:t xml:space="preserve"> в области неба</w:t>
      </w:r>
      <w:r w:rsidR="001D0219" w:rsidRPr="007162E7">
        <w:rPr>
          <w:rFonts w:ascii="Times New Roman" w:hAnsi="Times New Roman" w:cs="Times New Roman"/>
          <w:sz w:val="28"/>
          <w:szCs w:val="28"/>
        </w:rPr>
        <w:t>, появ</w:t>
      </w:r>
      <w:r w:rsidR="00363116" w:rsidRPr="007162E7">
        <w:rPr>
          <w:rFonts w:ascii="Times New Roman" w:hAnsi="Times New Roman" w:cs="Times New Roman"/>
          <w:sz w:val="28"/>
          <w:szCs w:val="28"/>
        </w:rPr>
        <w:t>ившиеся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 в результате увеличения проницаемости сосудистой стенки, </w:t>
      </w:r>
      <w:r w:rsidR="00363116" w:rsidRPr="007162E7">
        <w:rPr>
          <w:rFonts w:ascii="Times New Roman" w:hAnsi="Times New Roman" w:cs="Times New Roman"/>
          <w:sz w:val="28"/>
          <w:szCs w:val="28"/>
        </w:rPr>
        <w:t xml:space="preserve">что 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часто </w:t>
      </w:r>
      <w:r w:rsidR="00363116" w:rsidRPr="007162E7">
        <w:rPr>
          <w:rFonts w:ascii="Times New Roman" w:hAnsi="Times New Roman" w:cs="Times New Roman"/>
          <w:sz w:val="28"/>
          <w:szCs w:val="28"/>
        </w:rPr>
        <w:t>наблюдается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 при идиопатической тромбоцитопенической пурпур</w:t>
      </w:r>
      <w:r w:rsidR="00363116" w:rsidRPr="007162E7">
        <w:rPr>
          <w:rFonts w:ascii="Times New Roman" w:hAnsi="Times New Roman" w:cs="Times New Roman"/>
          <w:sz w:val="28"/>
          <w:szCs w:val="28"/>
        </w:rPr>
        <w:t>е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 они называются?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0325" cy="2583815"/>
            <wp:effectExtent l="0" t="0" r="0" b="6985"/>
            <wp:docPr id="7" name="Рисунок 7" descr="https://www.msdmanuals.com/-/media/manual/professional/images/m/2/4/m2400600-petechiae-on-the-palate-science-photo-library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sdmanuals.com/-/media/manual/professional/images/m/2/4/m2400600-petechiae-on-the-palate-science-photo-library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Петехии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Гематомы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Телеангиоэктазии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Пурпура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Экхимозы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B716D">
        <w:rPr>
          <w:rFonts w:ascii="Times New Roman" w:hAnsi="Times New Roman" w:cs="Times New Roman"/>
          <w:sz w:val="28"/>
          <w:szCs w:val="28"/>
        </w:rPr>
        <w:t>60</w:t>
      </w:r>
      <w:r w:rsidR="001D0219" w:rsidRPr="007162E7">
        <w:rPr>
          <w:rFonts w:ascii="Times New Roman" w:hAnsi="Times New Roman" w:cs="Times New Roman"/>
          <w:sz w:val="28"/>
          <w:szCs w:val="28"/>
        </w:rPr>
        <w:t>. На этой фотографии видны кровоизлияния в кожу, диаметр которых более 3-х мм. характерные для манифестации идиопатической тромбоцитопенической пурпуры. Как они называются?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2480" cy="3115310"/>
            <wp:effectExtent l="0" t="0" r="0" b="8890"/>
            <wp:docPr id="6" name="Рисунок 6" descr="https://www.msdmanuals.com/-/media/manual/professional/images/m/3/3/m3301701-ecchymoses-science-photo-library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sdmanuals.com/-/media/manual/professional/images/m/3/3/m3301701-ecchymoses-science-photo-library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Петехии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Гематомы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Телеангиоэктазии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Пурпура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+5. Экхимозы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="006B716D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К диагностическим критериям идиопатической тромбоцитопенической пурпуры относится: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Повышение количества мегакариоцитов в костном мозге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Снижение количества тромбоцитов в общем анализе крови менее 100×10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/л в 2 и боле анализах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Снижение функциональной активности тромбоцитов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Снижение количества мегакариоцитов в костном мозге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Однократное снижение количества тромбоцитов в общем анализе крови менее 100×10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/л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2</w:t>
      </w:r>
      <w:r w:rsidR="008948EB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2</w:t>
      </w:r>
      <w:r w:rsidRPr="007162E7">
        <w:rPr>
          <w:rFonts w:ascii="Times New Roman" w:hAnsi="Times New Roman" w:cs="Times New Roman"/>
          <w:sz w:val="28"/>
          <w:szCs w:val="28"/>
        </w:rPr>
        <w:t>. К диагностическим критериям идиопатической тромбоцитопенической пурпуры относится: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Гемартрозы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Появление петехиально-пятнистой сыпи на коже и слизистых оболочках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Анемия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повышенной вязкости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Геморрагический инсульт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отклонения в общем анализе мочи могут наблюдаться у пациентов с идиопатической тромбоцитопенической пурпурой?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Протеинурия.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Цилиндрурия.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Лейкоцитурия.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Гематурия.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Оксалатурия.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>. Пациент М, 28 лет, обратился к врачу с жалобами на точечную сыпь красного цвета на коже рук и ног, появляющ</w:t>
      </w:r>
      <w:r w:rsidR="00363116" w:rsidRPr="007162E7">
        <w:rPr>
          <w:rFonts w:ascii="Times New Roman" w:hAnsi="Times New Roman" w:cs="Times New Roman"/>
          <w:sz w:val="28"/>
          <w:szCs w:val="28"/>
        </w:rPr>
        <w:t>уюся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 в местах трения одеждой в течение 2-х недель. Ниже представлен его общий анализ крови. Какой диагноз следует заподозрить?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4,28×10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12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136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88фл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29пг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323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12,1%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40,2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53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7,98×10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9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58%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36%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5%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5 мм/час</w:t>
            </w:r>
          </w:p>
        </w:tc>
      </w:tr>
    </w:tbl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Идиопатическая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Апластическая анемия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Агранулоцитоз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Гемофилия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Геморрагическая телеангиоэктазия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критерии являются показанием к применению спленэктомии у пациентов с идиопатической тромбоцитопенической пурпурой?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Длительность заболевания более 1 года с 2-3 обострениями после курса лечения глюкокортикоидами.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Неэффективность применения кортикостероидов и иммуноглобулина человеческого нормального (для внутривенного введения) не ранее, чем через 3 месяца после установки диагноза или в случаях жизнеугрожающих кровотечений</w:t>
      </w:r>
      <w:r w:rsidR="00363116" w:rsidRPr="007162E7">
        <w:rPr>
          <w:rFonts w:ascii="Times New Roman" w:hAnsi="Times New Roman" w:cs="Times New Roman"/>
          <w:sz w:val="28"/>
          <w:szCs w:val="28"/>
        </w:rPr>
        <w:t>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Тяжелая тромбоцитопения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Выраженный геморрагический синдром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Неэффективность применения кортикостероидов и цитостатиков (азатиоприна, циклофосфана и винкристина) с 2-3 обострениями после курса лечения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6</w:t>
      </w:r>
      <w:r w:rsidRPr="007162E7">
        <w:rPr>
          <w:rFonts w:ascii="Times New Roman" w:hAnsi="Times New Roman" w:cs="Times New Roman"/>
          <w:sz w:val="28"/>
          <w:szCs w:val="28"/>
        </w:rPr>
        <w:t>. Из предложенных методов лечения выберите наиболее оптимальный для лечения идиопатической тромбоцитопенической пурпуры у взрослых пациентов с кровотечением и количеством тромбоцитов &lt;30×10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/л: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Преднизолон 1 мг/кг/сут перорально до подъема уровня тромбоцитов выше 30-50×10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 xml:space="preserve">/л, затем постепенное снижение дозы до полной отмены в течение 4 недель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Эритропоэтин 20 МЕ/кг п/к 3 раза в неделю в течение 4 недель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Плазмаферез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Переливание эритроцитарной массы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Метилурацил 500 мг 2 раза в день перорально в течение 4 недель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Из предложенных методов лечения выберите наиболее оптимальный для лечения идиопатической тромбоцитопенической пурпуры у пациентов с кровотечением и количеством тромбоцитов &lt;30×10</w:t>
      </w:r>
      <w:r w:rsidR="001D0219"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1D0219" w:rsidRPr="007162E7">
        <w:rPr>
          <w:rFonts w:ascii="Times New Roman" w:hAnsi="Times New Roman" w:cs="Times New Roman"/>
          <w:sz w:val="28"/>
          <w:szCs w:val="28"/>
        </w:rPr>
        <w:t>/л: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Дексаметазон 40 мг/сут перорально до подъема уровня тромбоцитов выше 30-50 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/л, затем постепенное снижение дозы до полной отмены в течение 4 недель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Эритропоэтин 20 МЕ/кг п/к 3 раза в неделю в течение 4 недель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Плазмаферез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Переливание эритроцитарной массы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Метилурацил 500 мг 2 раза в день перорально в течение 4 недель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>. Из предложенных методов лечения выберите наиболее оптимальный для лечения идиопатической тромбоцитопенической пурпуры при угрожающих жизни кровотечениях: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Внутривенное введение иммуноглобулина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Подкожное введение эритропоэтина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Плазмаферез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Внутривенное введение этамзилата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Пероральное лечение метилурацилом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6</w:t>
      </w:r>
      <w:r w:rsidR="006B716D">
        <w:rPr>
          <w:rFonts w:ascii="Times New Roman" w:hAnsi="Times New Roman" w:cs="Times New Roman"/>
          <w:sz w:val="28"/>
          <w:szCs w:val="28"/>
        </w:rPr>
        <w:t>9</w:t>
      </w:r>
      <w:r w:rsidR="001D0219" w:rsidRPr="007162E7">
        <w:rPr>
          <w:rFonts w:ascii="Times New Roman" w:hAnsi="Times New Roman" w:cs="Times New Roman"/>
          <w:sz w:val="28"/>
          <w:szCs w:val="28"/>
        </w:rPr>
        <w:t>. Вторую линию лечения для пациентов с идиопатической тромбоцитопенической пурпурой могут составить все нижеперечисленные препараты, за исключением: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Цианокобаламин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Циклоспорин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Винкристин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Азатиоприн</w:t>
      </w:r>
    </w:p>
    <w:p w:rsidR="001D0219" w:rsidRPr="00EE7CAE" w:rsidRDefault="001D0219" w:rsidP="00EE7CA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Циклофосфомид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B716D">
        <w:rPr>
          <w:rFonts w:ascii="Times New Roman" w:hAnsi="Times New Roman" w:cs="Times New Roman"/>
          <w:sz w:val="28"/>
          <w:szCs w:val="28"/>
        </w:rPr>
        <w:t>70</w:t>
      </w:r>
      <w:r w:rsidR="001D0219" w:rsidRPr="007162E7">
        <w:rPr>
          <w:rFonts w:ascii="Times New Roman" w:hAnsi="Times New Roman" w:cs="Times New Roman"/>
          <w:sz w:val="28"/>
          <w:szCs w:val="28"/>
        </w:rPr>
        <w:t>. Врожденный дефицит какого плазматического фактора свертывания крови имеет место у пациентов с гемофилией 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Фактора VII.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Фактора VIII.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Фактора IX.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Фактора XI.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Фактора XII.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2</w:t>
      </w:r>
      <w:r w:rsidR="00255BC5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</w:rPr>
        <w:t>. Врожденный дефицит какого плазматического фактора свертывания крови имеет место у пациентов с гемофилией B?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Фактора VII.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Фактора VIII.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Фактора IX.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Фактора XI.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Фактора XII.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948EB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из приведенных ниже факторов имеют значение при гемофилии А и В?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Дефектные гены болезни сцеплены с Х-хромосомой 23-й пары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Болеют преимущественно мужчины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Носителями гена гемофилии являются женщины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имеют значение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Упомянутые факторы не имеют значения при этих заболеваниях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Дефицит каких факторов системы свертывания имеет место при гемофилияхА и В?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 xml:space="preserve">+1. Плазменных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7162E7">
        <w:rPr>
          <w:rFonts w:ascii="Times New Roman" w:hAnsi="Times New Roman" w:cs="Times New Roman"/>
          <w:sz w:val="28"/>
          <w:szCs w:val="28"/>
        </w:rPr>
        <w:t>III или IX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Тромбоцитарных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Тканевых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Всех упомянутых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одного из упомянутых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>. В каком возрасте манифестирует повышенная кровоточивость при гемофилии 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У новорожденных до 9 месяцев.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У детей в возрасте от 9 месяцев до 2 лет.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 детей от 2 до 14 лет.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 подростков старше 14 лет.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 молодых людей от 18 до 25 лет.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препараты не следует применять для купирования кровотечения у пациента с гемофилией?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Свежезамороженная плазма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Криопреципитат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Тромбоцитарная масса.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Концентрат фактора VIII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Протромбиновый комплекс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Какие лекарственные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 используются при местном кровотечении (при экстренной экстракции зуба) у пациентов с гемофилией?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Аминокапроновая кислота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Транексамовая кислота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Криопреципитат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перечисленные можно применять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перечисленных нельзя применять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факторы играют роль в этиопатогенезе наследственной геморрагической телеангиоэктазии?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Мутация в генах, копирующих белки рецепторного комплекса трансформирующего фактора роста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</w:rPr>
        <w:t>на эндотелиальных и гладкомышечных клетках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Мутации в генах, кодирующих рецепторный комплекс тромбоцитов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Наследуемый дефицит потребляемых плазматических факторов свертывания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Иммуннокомплексное воспалительно-деструктивное поражение мелких артерий и вен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указанные факторы играют роль в этиопатогенезе данного заболевания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7</w:t>
      </w:r>
      <w:r w:rsidR="006B716D">
        <w:rPr>
          <w:rFonts w:ascii="Times New Roman" w:hAnsi="Times New Roman" w:cs="Times New Roman"/>
          <w:sz w:val="28"/>
          <w:szCs w:val="28"/>
        </w:rPr>
        <w:t>8</w:t>
      </w:r>
      <w:r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На данной фотографии крупным планом показано лицо пациента с множественными сосудистыми звездочками.</w:t>
      </w:r>
    </w:p>
    <w:p w:rsidR="001D0219" w:rsidRPr="007162E7" w:rsidRDefault="001D0219" w:rsidP="00363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06190" cy="2658110"/>
            <wp:effectExtent l="0" t="0" r="3810" b="8890"/>
            <wp:docPr id="5" name="Рисунок 5" descr="https://www.msdmanuals.com/-/media/manual/professional/images/m/1/7/m1750092-osler-rendu-weber-syndrome-science-photo-library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sdmanuals.com/-/media/manual/professional/images/m/1/7/m1750092-osler-rendu-weber-syndrome-science-photo-library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Какое заболевание следует заподозрить?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Наследственная геморрагическая телеангиоэктазия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Идиопатическая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Гемофилия 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Гигантоклеточный артериит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Гранулематоз с полиангиитом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D271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2</w:t>
      </w:r>
      <w:r w:rsidR="008229AF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7</w:t>
      </w:r>
      <w:r w:rsidR="006B716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9</w:t>
      </w:r>
      <w:r w:rsidR="001D0219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На данных фотографиях отмечаются папулезные, точечные и линейные образования преимущественно на языке, губах, периоральной области, туловище и руках пациента.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</w:tblCellMar>
        <w:tblLook w:val="04A0"/>
      </w:tblPr>
      <w:tblGrid>
        <w:gridCol w:w="4679"/>
        <w:gridCol w:w="4818"/>
      </w:tblGrid>
      <w:tr w:rsidR="001D0219" w:rsidRPr="007162E7" w:rsidTr="00363116">
        <w:trPr>
          <w:jc w:val="center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2765" cy="2052320"/>
                  <wp:effectExtent l="0" t="0" r="0" b="5080"/>
                  <wp:docPr id="4" name="Рисунок 4" descr="https://www.msdmanuals.com/-/media/manual/professional/images/h/e/r/hereditary_hemorrhagic_telangiectasia_high_ru.jpg?thn=0&amp;sc_lang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ww.msdmanuals.com/-/media/manual/professional/images/h/e/r/hereditary_hemorrhagic_telangiectasia_high_ru.jpg?thn=0&amp;sc_lang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3560" cy="2052320"/>
                  <wp:effectExtent l="0" t="0" r="2540" b="5080"/>
                  <wp:docPr id="3" name="Рисунок 3" descr="https://www.msdmanuals.com/-/media/manual/professional/images/m/1/7/m1750449-telangiectasia-on-the-hand-science-photo-library-high_ru.jpg?thn=0&amp;sc_lang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msdmanuals.com/-/media/manual/professional/images/m/1/7/m1750449-telangiectasia-on-the-hand-science-photo-library-high_ru.jpg?thn=0&amp;sc_lang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3560" cy="205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219" w:rsidRPr="007162E7" w:rsidRDefault="001D0219" w:rsidP="00363116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Какое заболевание следует заподозрить?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Наследственная геморрагическая телеангиоэктазия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Идиопатическая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Гемофилия 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Гигантоклеточный артериит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Гранулематоз с полиангиитом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B716D">
        <w:rPr>
          <w:rFonts w:ascii="Times New Roman" w:hAnsi="Times New Roman" w:cs="Times New Roman"/>
          <w:sz w:val="28"/>
          <w:szCs w:val="28"/>
        </w:rPr>
        <w:t>80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симптомы могут свидетельствовать о наличии множественных телеангиоэктазий и артериовенозных шунтов в легких у пациентов с наследственной геморрагической телеангиоэктазией?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Одышка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Багрово-цианотичный цвет лица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Кровохарканье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Эритроцитоз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перечисленное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6B716D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Результатом артериовенозной мальформации у пациентов с наследственной геморрагической телеангиоэктазией могут стать все нижеперечисленые состояния, </w:t>
      </w:r>
      <w:r w:rsidR="001D0219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Желудочно-кишечное кровотечение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Транзиторная ишемическая атака или инсульт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Субарахноидальное кровоизлияние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Печёночная и сердечная недостаточность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pStyle w:val="a5"/>
        <w:spacing w:before="0" w:beforeAutospacing="0" w:after="0" w:afterAutospacing="0"/>
        <w:jc w:val="both"/>
        <w:rPr>
          <w:b/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</w:t>
      </w:r>
      <w:r w:rsidR="008948EB">
        <w:rPr>
          <w:color w:val="000000"/>
          <w:spacing w:val="2"/>
          <w:sz w:val="28"/>
          <w:szCs w:val="28"/>
        </w:rPr>
        <w:t>8</w:t>
      </w:r>
      <w:r w:rsidR="006B716D">
        <w:rPr>
          <w:color w:val="000000"/>
          <w:spacing w:val="2"/>
          <w:sz w:val="28"/>
          <w:szCs w:val="28"/>
        </w:rPr>
        <w:t>2</w:t>
      </w:r>
      <w:r w:rsidR="001D0219" w:rsidRPr="007162E7">
        <w:rPr>
          <w:color w:val="000000"/>
          <w:spacing w:val="2"/>
          <w:sz w:val="28"/>
          <w:szCs w:val="28"/>
        </w:rPr>
        <w:t xml:space="preserve">. Критерии Кюрасао для диагностики </w:t>
      </w:r>
      <w:r w:rsidR="001D0219" w:rsidRPr="007162E7">
        <w:rPr>
          <w:color w:val="000000"/>
          <w:spacing w:val="2"/>
          <w:sz w:val="28"/>
          <w:szCs w:val="28"/>
          <w:shd w:val="clear" w:color="auto" w:fill="FFFFFF"/>
        </w:rPr>
        <w:t xml:space="preserve">наследственной геморрагической телеангиоэктазии </w:t>
      </w:r>
      <w:r w:rsidR="001D0219" w:rsidRPr="007162E7">
        <w:rPr>
          <w:color w:val="000000"/>
          <w:spacing w:val="2"/>
          <w:sz w:val="28"/>
          <w:szCs w:val="28"/>
        </w:rPr>
        <w:t xml:space="preserve">включают все нижеперечисленные признаки, </w:t>
      </w:r>
      <w:r w:rsidR="001D0219" w:rsidRPr="007162E7">
        <w:rPr>
          <w:b/>
          <w:color w:val="000000"/>
          <w:spacing w:val="2"/>
          <w:sz w:val="28"/>
          <w:szCs w:val="28"/>
        </w:rPr>
        <w:t>кроме:</w:t>
      </w:r>
    </w:p>
    <w:p w:rsidR="001D0219" w:rsidRPr="007162E7" w:rsidRDefault="001D0219" w:rsidP="00363116">
      <w:pPr>
        <w:pStyle w:val="a5"/>
        <w:spacing w:before="0" w:beforeAutospacing="0" w:after="0" w:afterAutospacing="0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>-1. Спонтанные рецидивирующие носовые кровотечения</w:t>
      </w:r>
    </w:p>
    <w:p w:rsidR="001D0219" w:rsidRPr="007162E7" w:rsidRDefault="001D0219" w:rsidP="00363116">
      <w:pPr>
        <w:pStyle w:val="a5"/>
        <w:spacing w:before="0" w:beforeAutospacing="0" w:after="0" w:afterAutospacing="0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>-2. Множественные телеангиэктазии в типичных местах</w:t>
      </w:r>
    </w:p>
    <w:p w:rsidR="001D0219" w:rsidRPr="007162E7" w:rsidRDefault="001D0219" w:rsidP="00363116">
      <w:pPr>
        <w:pStyle w:val="a5"/>
        <w:spacing w:before="0" w:beforeAutospacing="0" w:after="0" w:afterAutospacing="0"/>
        <w:jc w:val="both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>-3. Документированные висцеральные артериовенозные мальформации (например, в легких, печени, головном мозге и позвоночнике)</w:t>
      </w:r>
    </w:p>
    <w:p w:rsidR="001D0219" w:rsidRPr="007162E7" w:rsidRDefault="001D0219" w:rsidP="00363116">
      <w:pPr>
        <w:pStyle w:val="a5"/>
        <w:spacing w:before="0" w:beforeAutospacing="0" w:after="0" w:afterAutospacing="0"/>
        <w:jc w:val="both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>-4. Член семьи первой степени родства с наследственной геморрагической телеангиэктазией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+5. </w:t>
      </w:r>
      <w:r w:rsidRPr="007162E7">
        <w:rPr>
          <w:rFonts w:ascii="Times New Roman" w:hAnsi="Times New Roman" w:cs="Times New Roman"/>
          <w:sz w:val="28"/>
          <w:szCs w:val="28"/>
        </w:rPr>
        <w:t>Снижение количества тромбоцитов в общем анализе крови менее 150×10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/л</w:t>
      </w:r>
    </w:p>
    <w:p w:rsidR="001D0219" w:rsidRPr="007162E7" w:rsidRDefault="001D0219" w:rsidP="0036311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8</w:t>
      </w:r>
      <w:r w:rsidR="006B716D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Пациент 24 лет с множественными сосудистыми звёздочками на лице, туловище и руках переведен из оториноларингологического отделения, где находился по поводу рецидивирующих носовых кровотечений, в хирургическое с желудочно-кишечным кровотечением. Какое заболевание следует заподозрить?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Наследственная геморрагическая телеангиоэктазия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Идиопатическая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Гемофилия 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Гигантоклеточный артериит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Гранулематоз с полиангиитом</w:t>
      </w:r>
    </w:p>
    <w:p w:rsidR="001D0219" w:rsidRPr="007162E7" w:rsidRDefault="001D0219" w:rsidP="0036311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1D0219" w:rsidRPr="007162E7" w:rsidRDefault="00255BC5" w:rsidP="0036311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229AF">
        <w:rPr>
          <w:sz w:val="28"/>
          <w:szCs w:val="28"/>
        </w:rPr>
        <w:t>8</w:t>
      </w:r>
      <w:r w:rsidR="006B716D">
        <w:rPr>
          <w:sz w:val="28"/>
          <w:szCs w:val="28"/>
        </w:rPr>
        <w:t>4</w:t>
      </w:r>
      <w:r w:rsidR="001D0219" w:rsidRPr="007162E7">
        <w:rPr>
          <w:sz w:val="28"/>
          <w:szCs w:val="28"/>
        </w:rPr>
        <w:t>. Это анализ крови пациента 47 лет с одышкой, кровохарканьем, рецидивирующими носовыми кровотечениями и множественными сосудистыми звёздочками на лице и руках.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B35E6B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3,9</w:t>
            </w:r>
            <w:r w:rsidR="001D0219"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×10</w:t>
            </w:r>
            <w:r w:rsidR="001D0219"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12</w:t>
            </w:r>
            <w:r w:rsidR="001D0219"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="001D0219"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B35E6B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1D0219"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79,7 фл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23пг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332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19,1%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40,2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4,8×10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9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72%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23%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 мм/час</w:t>
            </w:r>
          </w:p>
        </w:tc>
      </w:tr>
    </w:tbl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Какое заболевание следует заподозрить?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Наследственная геморрагическая телеангиоэктазия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Идиопатическая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Гемофилия 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Гигантоклеточный артериит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Гранулематоз с полиангиитом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948E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8</w:t>
      </w:r>
      <w:r w:rsidR="006B716D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 Какой метод лечения эффективен для лечения и профилактики кровоточивости у пациентов с наследственной геморрагической телеангиоэктазией?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Лазерная абляция, хирургическая резекция или эмболизация симптоматических артериовенозных мальформаций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Прием менадиона натрия бисульфита (викасол).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Переливание концентрата факторов свёртывания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перечисленные методы.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перечисленных методов.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8</w:t>
      </w:r>
      <w:r w:rsidR="006B716D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Назовите наиболее частое состояние у пациентов с наследственной геморрагической телеангиоэктазией?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Железодефицитная анемия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Мегалобластная анемия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Гемолитическая анемия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Тромбоцитопеническая пурпура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Агранулоцитоз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8</w:t>
      </w:r>
      <w:r w:rsidR="006B716D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Какое внешнее воздействие не повышает риск развития гемобластозов?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Воздействи</w:t>
      </w:r>
      <w:r w:rsidR="00363116" w:rsidRPr="007162E7">
        <w:rPr>
          <w:rFonts w:ascii="Times New Roman" w:hAnsi="Times New Roman" w:cs="Times New Roman"/>
          <w:sz w:val="28"/>
          <w:szCs w:val="28"/>
        </w:rPr>
        <w:t>е</w:t>
      </w:r>
      <w:r w:rsidRPr="007162E7">
        <w:rPr>
          <w:rFonts w:ascii="Times New Roman" w:hAnsi="Times New Roman" w:cs="Times New Roman"/>
          <w:sz w:val="28"/>
          <w:szCs w:val="28"/>
        </w:rPr>
        <w:t xml:space="preserve"> ионизирующей радиации и токсинов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Лечени</w:t>
      </w:r>
      <w:r w:rsidR="00363116" w:rsidRPr="007162E7">
        <w:rPr>
          <w:rFonts w:ascii="Times New Roman" w:hAnsi="Times New Roman" w:cs="Times New Roman"/>
          <w:sz w:val="28"/>
          <w:szCs w:val="28"/>
        </w:rPr>
        <w:t>е</w:t>
      </w:r>
      <w:r w:rsidRPr="007162E7">
        <w:rPr>
          <w:rFonts w:ascii="Times New Roman" w:hAnsi="Times New Roman" w:cs="Times New Roman"/>
          <w:sz w:val="28"/>
          <w:szCs w:val="28"/>
        </w:rPr>
        <w:t xml:space="preserve"> определенными антинеопластическими препаратами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Вирусны</w:t>
      </w:r>
      <w:r w:rsidR="00363116" w:rsidRPr="007162E7">
        <w:rPr>
          <w:rFonts w:ascii="Times New Roman" w:hAnsi="Times New Roman" w:cs="Times New Roman"/>
          <w:sz w:val="28"/>
          <w:szCs w:val="28"/>
        </w:rPr>
        <w:t>е</w:t>
      </w:r>
      <w:r w:rsidRPr="007162E7">
        <w:rPr>
          <w:rFonts w:ascii="Times New Roman" w:hAnsi="Times New Roman" w:cs="Times New Roman"/>
          <w:sz w:val="28"/>
          <w:szCs w:val="28"/>
        </w:rPr>
        <w:t xml:space="preserve"> инфекции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Генетически</w:t>
      </w:r>
      <w:r w:rsidR="00363116" w:rsidRPr="007162E7">
        <w:rPr>
          <w:rFonts w:ascii="Times New Roman" w:hAnsi="Times New Roman" w:cs="Times New Roman"/>
          <w:sz w:val="28"/>
          <w:szCs w:val="28"/>
        </w:rPr>
        <w:t xml:space="preserve">е </w:t>
      </w:r>
      <w:r w:rsidRPr="007162E7">
        <w:rPr>
          <w:rFonts w:ascii="Times New Roman" w:hAnsi="Times New Roman" w:cs="Times New Roman"/>
          <w:sz w:val="28"/>
          <w:szCs w:val="28"/>
        </w:rPr>
        <w:t>мутаци</w:t>
      </w:r>
      <w:r w:rsidR="00363116" w:rsidRPr="007162E7">
        <w:rPr>
          <w:rFonts w:ascii="Times New Roman" w:hAnsi="Times New Roman" w:cs="Times New Roman"/>
          <w:sz w:val="28"/>
          <w:szCs w:val="28"/>
        </w:rPr>
        <w:t>и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Избыточное потребление кофеина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229AF">
        <w:rPr>
          <w:rFonts w:ascii="Times New Roman" w:hAnsi="Times New Roman" w:cs="Times New Roman"/>
          <w:sz w:val="28"/>
          <w:szCs w:val="28"/>
        </w:rPr>
        <w:t>8</w:t>
      </w:r>
      <w:r w:rsidR="006B716D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>. Миелодиспластический синдром – это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-1. Патологическое изменение клеточного состава крови подобное таковому при лейкозах, не вызванное злокачественной трансформацией гемопоэтических стволовых клеток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Гетерогенная группа клональных заболеваний системы крови, возникающи</w:t>
      </w:r>
      <w:r w:rsidR="00D07F56" w:rsidRPr="007162E7">
        <w:rPr>
          <w:rFonts w:ascii="Times New Roman" w:hAnsi="Times New Roman" w:cs="Times New Roman"/>
          <w:sz w:val="28"/>
          <w:szCs w:val="28"/>
        </w:rPr>
        <w:t>х</w:t>
      </w:r>
      <w:r w:rsidRPr="007162E7">
        <w:rPr>
          <w:rFonts w:ascii="Times New Roman" w:hAnsi="Times New Roman" w:cs="Times New Roman"/>
          <w:sz w:val="28"/>
          <w:szCs w:val="28"/>
        </w:rPr>
        <w:t xml:space="preserve"> вследствие мутации гемопоэтической стволовой клетки и характеризующ</w:t>
      </w:r>
      <w:r w:rsidR="00D07F56" w:rsidRPr="007162E7">
        <w:rPr>
          <w:rFonts w:ascii="Times New Roman" w:hAnsi="Times New Roman" w:cs="Times New Roman"/>
          <w:sz w:val="28"/>
          <w:szCs w:val="28"/>
        </w:rPr>
        <w:t>аяся</w:t>
      </w:r>
      <w:r w:rsidRPr="007162E7">
        <w:rPr>
          <w:rFonts w:ascii="Times New Roman" w:hAnsi="Times New Roman" w:cs="Times New Roman"/>
          <w:sz w:val="28"/>
          <w:szCs w:val="28"/>
        </w:rPr>
        <w:t>цитопенией, как результат неэффективного гемопоэза, признаками дисмиелопоэза и высоким риском прогрес</w:t>
      </w:r>
      <w:r w:rsidR="00D07F56" w:rsidRPr="007162E7">
        <w:rPr>
          <w:rFonts w:ascii="Times New Roman" w:hAnsi="Times New Roman" w:cs="Times New Roman"/>
          <w:sz w:val="28"/>
          <w:szCs w:val="28"/>
        </w:rPr>
        <w:t>сии/</w:t>
      </w:r>
      <w:r w:rsidRPr="007162E7">
        <w:rPr>
          <w:rFonts w:ascii="Times New Roman" w:hAnsi="Times New Roman" w:cs="Times New Roman"/>
          <w:sz w:val="28"/>
          <w:szCs w:val="28"/>
        </w:rPr>
        <w:t>трансформации в острый лейкоз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Хроническое миелопролифеативное новообразование, которое характеризуется увеличение морфологически нормальных эритроцитов, а также лейкоцитов и тромбоцитов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Злокачественное заболевание кроветворной ткани, при котором ранние предшественники гемопоэза прекращают дальнейшую дифференцировку на самых ранних этапах развития, что приводит к появлению большого количества бластных клеток и замещению ими костного мозга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Злокачественная опухоль в результате трансформации и пролиферации плюрипотентных стволовых клеток, приводящей к гиперпродукции зрелых и незрелых гранулоцитов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55BC5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6B716D">
        <w:rPr>
          <w:rFonts w:ascii="Times New Roman" w:hAnsi="Times New Roman" w:cs="Times New Roman"/>
          <w:sz w:val="28"/>
          <w:szCs w:val="28"/>
        </w:rPr>
        <w:t>89</w:t>
      </w:r>
      <w:r w:rsidR="001D0219" w:rsidRPr="007162E7">
        <w:rPr>
          <w:rFonts w:ascii="Times New Roman" w:hAnsi="Times New Roman" w:cs="Times New Roman"/>
          <w:sz w:val="28"/>
          <w:szCs w:val="28"/>
        </w:rPr>
        <w:t>. Гиперпластический синдром при гемобластозах представляет собой появление: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Инфильтрации опухолевыми клетками различных органов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Выраженной анемии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Тромбоцитопенической пурпуры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Инфекционных осложнений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Тяжёлого миелодиспластического синдрома</w:t>
      </w:r>
    </w:p>
    <w:p w:rsidR="001D0219" w:rsidRPr="007162E7" w:rsidRDefault="001D0219" w:rsidP="003631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8948E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6B716D">
        <w:rPr>
          <w:rFonts w:ascii="Times New Roman" w:hAnsi="Times New Roman" w:cs="Times New Roman"/>
          <w:sz w:val="28"/>
          <w:szCs w:val="28"/>
        </w:rPr>
        <w:t>0</w:t>
      </w:r>
      <w:r w:rsidR="001D0219" w:rsidRPr="007162E7">
        <w:rPr>
          <w:rFonts w:ascii="Times New Roman" w:hAnsi="Times New Roman" w:cs="Times New Roman"/>
          <w:sz w:val="28"/>
          <w:szCs w:val="28"/>
        </w:rPr>
        <w:t>. Лейкемоидная реакция – это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Кратковременное выраженное реактивное повышение уровня лейкоцитов более 25*10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 xml:space="preserve">/л, сопровождающееся преобладанием в периферической крови клеток одного вида (нейтрофилов, эозинофилов, лимфоцитов, моноцитов), встречающееся при </w:t>
      </w:r>
      <w:r w:rsidR="00556FE3" w:rsidRPr="007162E7">
        <w:rPr>
          <w:rFonts w:ascii="Times New Roman" w:hAnsi="Times New Roman" w:cs="Times New Roman"/>
          <w:sz w:val="28"/>
          <w:szCs w:val="28"/>
        </w:rPr>
        <w:t>других заболеваниях</w:t>
      </w:r>
      <w:r w:rsidRPr="007162E7">
        <w:rPr>
          <w:rFonts w:ascii="Times New Roman" w:hAnsi="Times New Roman" w:cs="Times New Roman"/>
          <w:sz w:val="28"/>
          <w:szCs w:val="28"/>
        </w:rPr>
        <w:t>, но не являющиеся самостоятельной нозологией</w:t>
      </w:r>
      <w:r w:rsidR="00D07F56" w:rsidRPr="007162E7">
        <w:rPr>
          <w:rFonts w:ascii="Times New Roman" w:hAnsi="Times New Roman" w:cs="Times New Roman"/>
          <w:sz w:val="28"/>
          <w:szCs w:val="28"/>
        </w:rPr>
        <w:t>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Группа заболеваний клональных гемопоэтических стволовых клеток, объединенных наличием различных мутаций этих клеток, при которых прогрессирующая недостаточность костного мозга протекает с меньшим количеством бластных клеток, чем необходимо для установления диагноза острого миелоидного лейкоза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Хроническое миелопролиферативное новообразование, которое характеризуется увеличение морфологически нормальных эритроцитов, а также лейкоцитов и тромбоцитов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Злокачественное заболевание кроветворной ткани, при котором ранние предшественники гемопоэза прекращают дальнейшую дифференцировку на самых ранних этапах развития, что приводит к появлению большого количества бластных клеток и замещению ими костного мозга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Злокачественная опухоль в результате трансформации и пролиферации плюрипотентных стволовых клеток, приводящей к гиперпродукции зрелых и незрелых гранулоцитов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6B716D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</w:t>
      </w:r>
      <w:r w:rsidR="00885760">
        <w:rPr>
          <w:rFonts w:ascii="Times New Roman" w:hAnsi="Times New Roman" w:cs="Times New Roman"/>
          <w:sz w:val="28"/>
          <w:szCs w:val="28"/>
        </w:rPr>
        <w:t xml:space="preserve">й 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тип лейкемоидных реакций </w:t>
      </w:r>
      <w:r w:rsidR="00885760">
        <w:rPr>
          <w:rFonts w:ascii="Times New Roman" w:hAnsi="Times New Roman" w:cs="Times New Roman"/>
          <w:sz w:val="28"/>
          <w:szCs w:val="28"/>
        </w:rPr>
        <w:t>наиболее часто встречается при вирусных инфекциях</w:t>
      </w:r>
      <w:r w:rsidR="001D0219" w:rsidRPr="007162E7">
        <w:rPr>
          <w:rFonts w:ascii="Times New Roman" w:hAnsi="Times New Roman" w:cs="Times New Roman"/>
          <w:sz w:val="28"/>
          <w:szCs w:val="28"/>
        </w:rPr>
        <w:t>?</w:t>
      </w:r>
    </w:p>
    <w:p w:rsidR="001D0219" w:rsidRPr="007162E7" w:rsidRDefault="00885760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0219" w:rsidRPr="007162E7">
        <w:rPr>
          <w:rFonts w:ascii="Times New Roman" w:hAnsi="Times New Roman" w:cs="Times New Roman"/>
          <w:sz w:val="28"/>
          <w:szCs w:val="28"/>
        </w:rPr>
        <w:t>1. Бластн</w:t>
      </w:r>
      <w:r>
        <w:rPr>
          <w:rFonts w:ascii="Times New Roman" w:hAnsi="Times New Roman" w:cs="Times New Roman"/>
          <w:sz w:val="28"/>
          <w:szCs w:val="28"/>
        </w:rPr>
        <w:t>ый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Миело</w:t>
      </w:r>
      <w:r w:rsidR="00885760">
        <w:rPr>
          <w:rFonts w:ascii="Times New Roman" w:hAnsi="Times New Roman" w:cs="Times New Roman"/>
          <w:sz w:val="28"/>
          <w:szCs w:val="28"/>
        </w:rPr>
        <w:t>цитарный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Эозинофильного</w:t>
      </w:r>
    </w:p>
    <w:p w:rsidR="001D0219" w:rsidRPr="007162E7" w:rsidRDefault="00885760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1D0219" w:rsidRPr="007162E7">
        <w:rPr>
          <w:rFonts w:ascii="Times New Roman" w:hAnsi="Times New Roman" w:cs="Times New Roman"/>
          <w:sz w:val="28"/>
          <w:szCs w:val="28"/>
        </w:rPr>
        <w:t>4. Лимф</w:t>
      </w:r>
      <w:r>
        <w:rPr>
          <w:rFonts w:ascii="Times New Roman" w:hAnsi="Times New Roman" w:cs="Times New Roman"/>
          <w:sz w:val="28"/>
          <w:szCs w:val="28"/>
        </w:rPr>
        <w:t>оцитарный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Моноцитарн</w:t>
      </w:r>
      <w:r w:rsidR="00885760">
        <w:rPr>
          <w:rFonts w:ascii="Times New Roman" w:hAnsi="Times New Roman" w:cs="Times New Roman"/>
          <w:sz w:val="28"/>
          <w:szCs w:val="28"/>
        </w:rPr>
        <w:t>ый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6B716D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При каком патологическом состоянии не встречаются лейкемоидные реакции?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Воздействие внешнихфакторов: переохлаждение, недостаточная инсоляция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Паразитарные инвазии (заражение простейшими, гельминтами, членистоногими)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Лекарственная и респираторная аллергии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Системные аутоиммунные заболевания (ревматоидный артрит, системная красная волчанка, узелковый периартериит)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Опухоли (лимфосаркома, лимфогранулематоз, лимфобластный лейкоз) и иммунодефициты (синдром Вискотта-Олдрича, селективный иммунодефицит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IgM</w:t>
      </w:r>
      <w:r w:rsidRPr="007162E7">
        <w:rPr>
          <w:rFonts w:ascii="Times New Roman" w:hAnsi="Times New Roman" w:cs="Times New Roman"/>
          <w:sz w:val="28"/>
          <w:szCs w:val="28"/>
        </w:rPr>
        <w:t>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6B716D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При каком патологическом состоянии не встречаются лейкемоидные реакции моноцитарного типа?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Железодефицитная анемия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Острая ревматическая лихорадка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Инфекционный мононуклеоз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Саркоидоз, туберкулёз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Дизентерия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При каком патологическом состоянии не встречаются лейкемоидные реакции лимфоцитарногои моноцитарно-лимфоцитарноготипов?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+1.Избыточная инсоляция, чрезмерные физические нагрузки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Вирусные инфекции (энтеровирусные инфекции, корь, краснуха, ветряная оспа, инфекционный мононуклеоз, гепатит В и др.)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Бактериальные инфекции (коклюш, скарлатина)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Системные заболевания соединительной ткани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- 5.</w:t>
      </w:r>
      <w:r w:rsidR="005B53E7">
        <w:rPr>
          <w:rFonts w:ascii="Times New Roman" w:hAnsi="Times New Roman" w:cs="Times New Roman"/>
          <w:sz w:val="28"/>
          <w:szCs w:val="28"/>
        </w:rPr>
        <w:t>Туберкулез лимфа</w:t>
      </w:r>
      <w:r w:rsidRPr="007162E7">
        <w:rPr>
          <w:rFonts w:ascii="Times New Roman" w:hAnsi="Times New Roman" w:cs="Times New Roman"/>
          <w:sz w:val="28"/>
          <w:szCs w:val="28"/>
        </w:rPr>
        <w:t>тических узлов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При каком патологическом состоянии не встречаются лейкемоидныереакции миелоидного типа?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Артериальная гипертензия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Различные инфекционные процессы и септические состояния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Тиреотоксикоз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Тяжёлые травмы, термические поражения</w:t>
      </w:r>
    </w:p>
    <w:p w:rsidR="001D0219" w:rsidRPr="002817FD" w:rsidRDefault="001D0219" w:rsidP="002817FD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Приём лекарственных препаратов (кортикостероиды, НПВС, гепарин, адреналин, эфедрин и др.)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Пациент 68 лет обратился к врачу общей практики с жалобами на общую утомляемость, головные боли, учащение случаев ОРВИ. С учетом общего анализа крови, выберите наиболее вероятный диагноз.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3,78×10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12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105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102,7 фл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35 пг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332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13,9%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RET (RTC)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48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62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9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,3%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Промиелоциты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Метамиелоциты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13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,7%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82%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28 мм/час</w:t>
            </w:r>
          </w:p>
        </w:tc>
      </w:tr>
    </w:tbl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Хронический миелоидный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Хронический лимфолейкоз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Острый миелоидный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Острый лимфобластный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Истинная полицитемия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Это анализ крови пациента 48 лет с низким уровнем щелочной фосфатазы</w:t>
      </w:r>
      <w:r w:rsidR="00F612D6">
        <w:rPr>
          <w:rFonts w:ascii="Times New Roman" w:hAnsi="Times New Roman" w:cs="Times New Roman"/>
          <w:sz w:val="28"/>
          <w:szCs w:val="28"/>
        </w:rPr>
        <w:t xml:space="preserve">, 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нейтрофилов и наличием филадельфийской хромосомыв клетках по результатам цитогенетического анализа. Определите наиболее вероятный диагноз.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3,78×10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12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122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81,7 фл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29 пг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lastRenderedPageBreak/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332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12,1%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458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72,8×10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9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Промиелоциты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7%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Метамиелоциты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5%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60%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14%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45 мм/час</w:t>
            </w:r>
          </w:p>
        </w:tc>
      </w:tr>
    </w:tbl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Хронический миелоидный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Хронический лимфолейкоз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7162E7">
        <w:rPr>
          <w:rFonts w:ascii="Times New Roman" w:hAnsi="Times New Roman" w:cs="Times New Roman"/>
          <w:sz w:val="28"/>
          <w:szCs w:val="28"/>
        </w:rPr>
        <w:t>лимфома из малых лимфоцитов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Острый миелоидный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Острый лимфобластный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Истинная полицитемия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8229AF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Это анализ крови пациента 68 лет с гиперурикемией и жалобами на покраснение лица, зуд кожных покровов (особенно после душа), периодические головокружения. Определите наиболее вероятный диагноз.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51"/>
        <w:gridCol w:w="2498"/>
      </w:tblGrid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6,78×10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12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HBN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189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HCT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82,7 фл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29 пг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MCHC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328 г/л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RDWcv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11,3%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RDWsd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38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PLT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680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WBC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12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×10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9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/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Эоз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1%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Баз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0%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Промиелоциты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Метамиелоциты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Сегм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56</w:t>
            </w: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Лимф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34%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Мон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9%</w:t>
            </w:r>
          </w:p>
        </w:tc>
      </w:tr>
      <w:tr w:rsidR="001D0219" w:rsidRPr="007162E7" w:rsidTr="00363116">
        <w:trPr>
          <w:jc w:val="center"/>
        </w:trPr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СОЭ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0219" w:rsidRPr="007162E7" w:rsidRDefault="001D0219" w:rsidP="0036311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62E7">
              <w:rPr>
                <w:rFonts w:ascii="Times New Roman" w:eastAsia="Calibri" w:hAnsi="Times New Roman" w:cs="Times New Roman"/>
                <w:sz w:val="28"/>
                <w:szCs w:val="28"/>
              </w:rPr>
              <w:t>мм/час</w:t>
            </w:r>
          </w:p>
        </w:tc>
      </w:tr>
    </w:tbl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Хронический миелоидный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Хронический лимфолейкоз/лимфома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Острый миелоидный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Острый лимфобластный лейкоз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Истинная полицитемия</w:t>
      </w:r>
    </w:p>
    <w:p w:rsidR="001D0219" w:rsidRPr="007162E7" w:rsidRDefault="001D0219" w:rsidP="002817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2071C0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82575470"/>
      <w:r>
        <w:rPr>
          <w:rFonts w:ascii="Times New Roman" w:hAnsi="Times New Roman" w:cs="Times New Roman"/>
          <w:sz w:val="28"/>
          <w:szCs w:val="28"/>
        </w:rPr>
        <w:t>299</w:t>
      </w:r>
      <w:r w:rsidR="001D0219" w:rsidRPr="007162E7">
        <w:rPr>
          <w:rFonts w:ascii="Times New Roman" w:hAnsi="Times New Roman" w:cs="Times New Roman"/>
          <w:sz w:val="28"/>
          <w:szCs w:val="28"/>
        </w:rPr>
        <w:t>. Для верификации диагноза острого миелолейкоза по франко-американо-британской классификации необходимо провести следующее исследование: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Иммунограмма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Биохимический анализ крови с определение белковых фракций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Остеосцинтиграфия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Общий анализ крови с определением лейкоцитарной формулы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Морфологическое исследование типа бластных клеток и иммунофенотипирование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Какая формулировка соответствует определению острого миелоидного лейкоза?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Злокачественное плазмоклеточное заболевание, при котором В-клетки продуцируют избыточное количество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IgM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Клональноеопухолевае заболевание кроветворной ткани, при котором клетка-предшественница гемоп</w:t>
      </w:r>
      <w:r w:rsidR="005160D8">
        <w:rPr>
          <w:rFonts w:ascii="Times New Roman" w:hAnsi="Times New Roman" w:cs="Times New Roman"/>
          <w:sz w:val="28"/>
          <w:szCs w:val="28"/>
        </w:rPr>
        <w:t>оэза мутирует, вследствие чего формируется</w:t>
      </w:r>
      <w:r w:rsidRPr="007162E7">
        <w:rPr>
          <w:rFonts w:ascii="Times New Roman" w:hAnsi="Times New Roman" w:cs="Times New Roman"/>
          <w:sz w:val="28"/>
          <w:szCs w:val="28"/>
        </w:rPr>
        <w:t xml:space="preserve"> блок дифференцировки и бесконтрольная пролиферация незрелых миелоидных клеток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Злокачественная опухоль из плазматических клеток, синтезирующих моноклональные иммуноглобулины, которые внедряются в прилежащую костную ткань и разрушают её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Злокачественная опухоль, характеризующаяся накоплением атипичных зрелых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5/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19/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23-положительных В-лимфоцитов преимущественно в крови, костном мозге, лимфатических узлах, печени и селезёнке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Злокачественная опухоль в результате трансформации и пролиферации плюрипотентных стволовых клеток, приводящей к гиперпродукции зрелых и незрелых гранулоцитов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</w:rPr>
        <w:t>. Острый миелоидный лейкоз – это злокачественное заболевание кроветворной ткани, при котором: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Клетки предшественники миелопоэза прекращают дальнейшую дифференцировку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Опухолевые В-клетки продуцируют избыточное количество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IgM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Опухолевые плазматические клетки синтезируют моноклональные иммуноглобулины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Атипичные зрелые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5/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19/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23-положительные В-лимфоциты накапливаются преимущественно в крови, костном мозге, лимфатических узлах, печени и селезёнке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Плюрипатентные стволовые клетки трансформируются и пролиферируют, приводя к гиперпродукции зрелых и незрелых гранулоцитов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Риск развития лейкозов повышается при всех нижеперечисленных воздействиях, за исключением одного: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Ионизирующего излучения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Бензола и его гомологов (ксилол, толуол)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</w:t>
      </w:r>
      <w:r w:rsidR="005160D8">
        <w:rPr>
          <w:rFonts w:ascii="Times New Roman" w:hAnsi="Times New Roman" w:cs="Times New Roman"/>
          <w:sz w:val="28"/>
          <w:szCs w:val="28"/>
        </w:rPr>
        <w:t>Первичные и</w:t>
      </w:r>
      <w:r w:rsidR="00430640">
        <w:rPr>
          <w:rFonts w:ascii="Times New Roman" w:hAnsi="Times New Roman" w:cs="Times New Roman"/>
          <w:sz w:val="28"/>
          <w:szCs w:val="28"/>
        </w:rPr>
        <w:t>мм</w:t>
      </w:r>
      <w:r w:rsidR="005160D8">
        <w:rPr>
          <w:rFonts w:ascii="Times New Roman" w:hAnsi="Times New Roman" w:cs="Times New Roman"/>
          <w:sz w:val="28"/>
          <w:szCs w:val="28"/>
        </w:rPr>
        <w:t>унодефициты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Терапии цитостатиками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Алкоголя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Риск развития острого миелоидного лейкоза повышается при лечении нижеперечисленными антинеопластическими препаратами, за исключением одного: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Алкилирующие агенты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Ингибиторы топоизомеразы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Леналидомид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Мелфалан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Дексаметазон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>. Риск развития острого лейкоза повышается при всех нижеперечисленных генетических состояниях, за исключением одного: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Анемия Фанкони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Дауна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Атаксия-телеангиэктазия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Пигментная ксеродермия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Сахарный диабет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Для острого лимфобластного лейкоза возрастной пик заболеваемости приходится на: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Любой возраст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Дети (до 18 лет)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Молодой возраст (18-44)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Средний возраст (45-59)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Пожилой возраст (60-74)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Какой метод обследования является обязательным для верификации диагноза острый миелоидный лейкоз: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Цитоморфологическое исследование аспирата костного мозга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Биохимический анализ крови с определение белковых фракций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Остеосцинтиграфия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Общий анализ крови с определением лейкоцитарной формулы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КТ позвоночника и органов грудной клетки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При проведении дифференциального диагноза между острым миелоидным лейкозом и другими злокачественными заболеваниями кроветворной ткани основным критерием является обнаружение бластов в костном мозге в количестве: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-1. Более 5%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Более 10%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Более 20%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Более 30%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Более 50%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Pr="007162E7">
        <w:rPr>
          <w:rFonts w:ascii="Times New Roman" w:hAnsi="Times New Roman" w:cs="Times New Roman"/>
          <w:sz w:val="28"/>
          <w:szCs w:val="28"/>
        </w:rPr>
        <w:t>. Иммунофенотипирование с использованием проточной цитофлуориметрии применяется для определения клеточной линии, к которой относятся клональные клетки. Для большинства маркеров определён критерий: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5% и более бластных клеток, экспрессирующих определённый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10% и более бластных клеток, экспрессирующих определённый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20% и более бластных клеток, экспрессирующих определённый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40% и более бластных клеток, экспрессирующих определённый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</w:p>
    <w:p w:rsidR="00430640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Отсутствие экспрессии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7162E7">
        <w:rPr>
          <w:rFonts w:ascii="Times New Roman" w:hAnsi="Times New Roman" w:cs="Times New Roman"/>
          <w:sz w:val="28"/>
          <w:szCs w:val="28"/>
        </w:rPr>
        <w:t>на бластных клетках</w:t>
      </w:r>
    </w:p>
    <w:p w:rsidR="009C1CE8" w:rsidRPr="007162E7" w:rsidRDefault="009C1CE8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09</w:t>
      </w:r>
      <w:r w:rsidR="001D0219" w:rsidRPr="007162E7">
        <w:rPr>
          <w:rFonts w:ascii="Times New Roman" w:hAnsi="Times New Roman" w:cs="Times New Roman"/>
          <w:sz w:val="28"/>
          <w:szCs w:val="28"/>
        </w:rPr>
        <w:t>. Для верификации диагноза острого миелоидного лейкоза с минимальной дифференцировкой, острого мегакариобластного лейкоза и бифенотипических острых лейкозов является обязательным проведение: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Иммунофенотипирования с использованием многоцветной проточной цитофлуориметрии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Сцинтиграфия костей скелета с использованием ингибитора янус-киназы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КТ или МРТ органов брюшной полости с визуализацией печени, селезёнки и забрюшинных лимфатических узлов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Денситометрию с определением Т-критерия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Иммуноблота с определением специфических антител сыворотки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1D0219" w:rsidRPr="007162E7">
        <w:rPr>
          <w:rFonts w:ascii="Times New Roman" w:hAnsi="Times New Roman" w:cs="Times New Roman"/>
          <w:sz w:val="28"/>
          <w:szCs w:val="28"/>
        </w:rPr>
        <w:t>. Обязательным компонентом верификации диагноза при подозрении на острый лейкоз наряду с другими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Цитогенетическое исследование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Сцинтиграфия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КТ органов грудной клетки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Денситометрия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Коагулограмма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Верификация диагноза острых лейкозов в соответствие с франко-американо-британской (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FAB</w:t>
      </w:r>
      <w:r w:rsidR="001D0219" w:rsidRPr="007162E7">
        <w:rPr>
          <w:rFonts w:ascii="Times New Roman" w:hAnsi="Times New Roman" w:cs="Times New Roman"/>
          <w:sz w:val="28"/>
          <w:szCs w:val="28"/>
        </w:rPr>
        <w:t>) классификацией основывается на проведении: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Общего анализа крови и мазка периферической крови, исследовании костного мозга</w:t>
      </w:r>
      <w:r w:rsidR="00D07F56" w:rsidRPr="007162E7">
        <w:rPr>
          <w:rFonts w:ascii="Times New Roman" w:hAnsi="Times New Roman" w:cs="Times New Roman"/>
          <w:sz w:val="28"/>
          <w:szCs w:val="28"/>
        </w:rPr>
        <w:t>, с проведением цитохимического/</w:t>
      </w:r>
      <w:r w:rsidRPr="007162E7">
        <w:rPr>
          <w:rFonts w:ascii="Times New Roman" w:hAnsi="Times New Roman" w:cs="Times New Roman"/>
          <w:sz w:val="28"/>
          <w:szCs w:val="28"/>
        </w:rPr>
        <w:t>иммунофенотипического исследования крови методом проточной цитофлуориметрии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Общего анализа крови и мазка периферической крови, биохимического анализа крови, иммуноблота крови и коагулограммы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Общего анализа крови и мазка периферической крови, биохимического анализа крови, сцинтиграфии костей, рентгенографии или КТ поражённых органов и тканей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Общего анализа крови и мазка периферической крови, биохимического анализа крови, общего анализа мочи, УЗИ органов брюшной полости, рентгенографии органов грудной клетки, ЭКГ и эхокардиоскопии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Диспансерных обследований</w:t>
      </w:r>
    </w:p>
    <w:p w:rsidR="001D0219" w:rsidRPr="007162E7" w:rsidRDefault="001D0219" w:rsidP="002817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Застойная сердечная недостаточность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Язва желудка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Хронический бронхит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Нестабильная стенокардия и острый период инфаркта миокарда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Язва желудка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Хронический бронхит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Тяжёлая пневмония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ИБС: стенокардия напряжения ФК2-3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Язва желудка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Хронический бронхит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Почечная недостаточность (сывороточны</w:t>
      </w:r>
      <w:r w:rsidR="00D07F56" w:rsidRPr="007162E7">
        <w:rPr>
          <w:rFonts w:ascii="Times New Roman" w:hAnsi="Times New Roman" w:cs="Times New Roman"/>
          <w:sz w:val="28"/>
          <w:szCs w:val="28"/>
        </w:rPr>
        <w:t>й</w:t>
      </w:r>
      <w:r w:rsidRPr="007162E7">
        <w:rPr>
          <w:rFonts w:ascii="Times New Roman" w:hAnsi="Times New Roman" w:cs="Times New Roman"/>
          <w:sz w:val="28"/>
          <w:szCs w:val="28"/>
        </w:rPr>
        <w:t xml:space="preserve"> креатинин больше 200 мг/мкл)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Язва желудка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Острый вирусный гепатит В, С, печеночная недостаточность (за исключением лейкемической инфильтрации печени)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Язва желудка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Угрожающие жизни кровотечения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Хроническая болезнь почек, С2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Тяжёлые психические нарушения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Хроническая болезнь почек, С2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19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Сепсис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Хроническая болезнь почек, С2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20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Кахексия с уровнем общего белка ниже 35 г/л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Хроническая болезнь почек, С2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Противопоказанием к применению программной цитостатической терапии у пациента с острым миелоидным лейкозом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Другие сопутствующие злокачественные онкологические заболевания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Пневмония лёгкой и средней степени тяжести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Некомпенсированный сахарный диабет с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HbA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Fonts w:ascii="Times New Roman" w:hAnsi="Times New Roman" w:cs="Times New Roman"/>
          <w:sz w:val="28"/>
          <w:szCs w:val="28"/>
        </w:rPr>
        <w:t>до 8%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Хроническая болезнь почек, С2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ИБС: стенокардия напряжения ФК2 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2817FD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Цитостатическая болезнь – это: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Патологическое изменение клеточного состава крови подобное таковому при лейкозах, не вызванное злокачественной трансформацией гемопоэтических стволовых клеток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Группа заболеваний клональных гемопоэтических стволовых клеток, объединенных наличием различных мутаций этих клеток, при которых прогрессирующая недостаточность костного мозга протекает с меньшим количеством бластных клеток, чем необходимо для установления диагноза острого миелоидного лейкоза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Хроническое миелопролифеативное новообразование, которое характеризуется увеличение морфологически нормальных эритроцитов, а также лейкоцитов и тромбоцитов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Злокачественное заболевание кроветворной ткани, при котором ранние предшественники гемопоэза прекращают дальнейшую дифференцировку на самых ранних этапах развития, что приводит к появлению большого количества бластных клеток и замещению ими костного мозга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Полисиндромное заболевание, возникающее в связи с действием на организм цитостатических факторов и обусловленное гибелью главным образом делящихся клеток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6B59B2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К этиологическим факторам цитостатической болезни относится: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Приём цитостатиков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Частое употребление алкоголя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Одновременный приём статинов и фибратов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Использование в лечении препаратов антагонистов гормонов гипофиза (например, соматостатина)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Наследственные факторы и мутации, приводящие к развитию цитостатических реакций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6B59B2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>. Гранулоцитопения при цитостатической болезни приводит к развитию: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Инфекций (ангины, пневмонии, абсцессов)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Кровотечений (носовых, из желудочно-кишечного тракта), кожных геморрагий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Оральных поражений (отёку и гиперкератозу слизистой оболочки рта)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Острого почечного повреждения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Когнитивных и поведенческих расстройств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6B59B2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Глубокая тромбоцитопения при цитостатической болезни приводит к развитию: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Инфекций (ангины, пневмонии, абсцессов)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Кровотечений из носа, желудочно-кишечного тракта; кожным геморрагиям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Оральных поражений (отёку и гиперкератозу слизистой оболочки рта)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Острого почечного повреждения 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Когнитивных и поведенческих расстройств</w:t>
      </w:r>
    </w:p>
    <w:bookmarkEnd w:id="1"/>
    <w:p w:rsidR="00C67E4B" w:rsidRPr="00C67E4B" w:rsidRDefault="00C67E4B" w:rsidP="006B59B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82576185"/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Для хронического миелоидного лейкоза возрастной пик заболеваемости приходится на: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Любой возраст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Дети (до 18 лет)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Молодой возраст (18-44)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Средний возраст (45-59)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Пожилой возраст (60-74)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Спленомегалия при хроническом миелоидном лейкозе: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Характерна и сильно выражена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Характерна и умеренная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Встречается в 50-60% случаев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Не встречается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Встречается редко (5-10% случаев)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аберрации кариотипа клеток крови являются типичными для хронического миелолейкоза?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Трисомия X.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Филадельфийская хромосома.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Полиплоидия хромосомного набора.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перечисленное.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Ничего из перечисленного.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29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Клетки, в которых обнаруживается филадельфийская хромосома у пациентов с хроническим миелолейкозом?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Т-лимфоциты.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Эритроциты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Гранулоциты.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В-лимфоциты.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в одних из перечисленных.</w:t>
      </w:r>
    </w:p>
    <w:p w:rsidR="001D0219" w:rsidRPr="007162E7" w:rsidRDefault="001D0219" w:rsidP="003631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30</w:t>
      </w:r>
      <w:r w:rsidR="001D0219" w:rsidRPr="007162E7">
        <w:rPr>
          <w:rFonts w:ascii="Times New Roman" w:hAnsi="Times New Roman" w:cs="Times New Roman"/>
          <w:sz w:val="28"/>
          <w:szCs w:val="28"/>
        </w:rPr>
        <w:t>. Чем может завершаться фаза акселерации хронического миелолейкоза?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Бластным кризом.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Хроническим лимфолейкозом.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Истинной полицитемией.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Миеломной болезнью.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Идиопатической тромбоцитопенической пурпурой.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осложнения типичны для хронического миелолейкоза?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ДВС-синдром.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Тромбозы.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Нейролейкемия.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Все типичны.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одно не типично.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клинические проявления типичны для бластного криза хронического миелолейкоза?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 Лихорадка.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Боли в суставах.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Геморрагические высыпания на коже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Спленомегалия.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типичны.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Какое осложнение хронического миелолейкоза вызовет у пациента острую боль в левой половине живота, шум трения брюшины, подъем температуры?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Разрыв селезенки.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Инфаркт селезенки.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Острая кишечная непроходимость.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Спленомегалия.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одно из перечисленных.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9C1CE8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3</w:t>
      </w:r>
      <w:r w:rsidR="009C1CE8" w:rsidRP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1D0219" w:rsidRPr="009C1CE8">
        <w:rPr>
          <w:rFonts w:ascii="Times New Roman" w:hAnsi="Times New Roman" w:cs="Times New Roman"/>
          <w:sz w:val="28"/>
          <w:szCs w:val="28"/>
        </w:rPr>
        <w:t>. Что типично для стадии бластного криза хронического миелолейкоза?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 xml:space="preserve">-1. Содержание бластных клеток в периферической крови более </w:t>
      </w:r>
      <w:r w:rsidR="001223EE" w:rsidRPr="009C1CE8">
        <w:rPr>
          <w:rFonts w:ascii="Times New Roman" w:hAnsi="Times New Roman" w:cs="Times New Roman"/>
          <w:sz w:val="28"/>
          <w:szCs w:val="28"/>
        </w:rPr>
        <w:t>20</w:t>
      </w:r>
      <w:r w:rsidRPr="009C1CE8">
        <w:rPr>
          <w:rFonts w:ascii="Times New Roman" w:hAnsi="Times New Roman" w:cs="Times New Roman"/>
          <w:sz w:val="28"/>
          <w:szCs w:val="28"/>
        </w:rPr>
        <w:t>%.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 xml:space="preserve">-2. Содержание бластных клеток в костном мозге более </w:t>
      </w:r>
      <w:r w:rsidR="0086416C" w:rsidRPr="009C1CE8">
        <w:rPr>
          <w:rFonts w:ascii="Times New Roman" w:hAnsi="Times New Roman" w:cs="Times New Roman"/>
          <w:sz w:val="28"/>
          <w:szCs w:val="28"/>
        </w:rPr>
        <w:t>2</w:t>
      </w:r>
      <w:r w:rsidRPr="009C1CE8">
        <w:rPr>
          <w:rFonts w:ascii="Times New Roman" w:hAnsi="Times New Roman" w:cs="Times New Roman"/>
          <w:sz w:val="28"/>
          <w:szCs w:val="28"/>
        </w:rPr>
        <w:t>0%.</w:t>
      </w:r>
    </w:p>
    <w:p w:rsidR="001D0219" w:rsidRPr="009C1CE8" w:rsidRDefault="001D0219" w:rsidP="00363116">
      <w:pPr>
        <w:pStyle w:val="txt"/>
        <w:shd w:val="clear" w:color="auto" w:fill="FFFFFF"/>
        <w:spacing w:before="0" w:after="0"/>
        <w:rPr>
          <w:sz w:val="28"/>
          <w:szCs w:val="28"/>
        </w:rPr>
      </w:pPr>
      <w:r w:rsidRPr="009C1CE8">
        <w:rPr>
          <w:color w:val="auto"/>
          <w:sz w:val="28"/>
          <w:szCs w:val="28"/>
        </w:rPr>
        <w:t>-3. Анемия тяжелой степени, тромбоцитопения, агранулоцитоз.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-4. Экстрамедуллярная пролиферация бластов (кроме селезенки).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+5. Любой вариант типичен.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9C1CE8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3</w:t>
      </w:r>
      <w:r w:rsidR="009C1CE8" w:rsidRP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9C1CE8">
        <w:rPr>
          <w:rFonts w:ascii="Times New Roman" w:hAnsi="Times New Roman" w:cs="Times New Roman"/>
          <w:sz w:val="28"/>
          <w:szCs w:val="28"/>
        </w:rPr>
        <w:t>. Для фазы миелопролиферативной акселерации терминальной стадии хронического миелолейкоза характерны следующие изменения: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-1. 1</w:t>
      </w:r>
      <w:r w:rsidR="00BA1828" w:rsidRPr="009C1CE8">
        <w:rPr>
          <w:rFonts w:ascii="Times New Roman" w:hAnsi="Times New Roman" w:cs="Times New Roman"/>
          <w:sz w:val="28"/>
          <w:szCs w:val="28"/>
        </w:rPr>
        <w:t>0</w:t>
      </w:r>
      <w:r w:rsidRPr="009C1CE8">
        <w:rPr>
          <w:rFonts w:ascii="Times New Roman" w:hAnsi="Times New Roman" w:cs="Times New Roman"/>
          <w:sz w:val="28"/>
          <w:szCs w:val="28"/>
        </w:rPr>
        <w:t xml:space="preserve"> – </w:t>
      </w:r>
      <w:r w:rsidR="00BA1828" w:rsidRPr="009C1CE8">
        <w:rPr>
          <w:rFonts w:ascii="Times New Roman" w:hAnsi="Times New Roman" w:cs="Times New Roman"/>
          <w:sz w:val="28"/>
          <w:szCs w:val="28"/>
        </w:rPr>
        <w:t>19</w:t>
      </w:r>
      <w:r w:rsidRPr="009C1CE8">
        <w:rPr>
          <w:rFonts w:ascii="Times New Roman" w:hAnsi="Times New Roman" w:cs="Times New Roman"/>
          <w:sz w:val="28"/>
          <w:szCs w:val="28"/>
        </w:rPr>
        <w:t>% бластных клеток в периферической крови и/или в костном мозге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 xml:space="preserve">-2. </w:t>
      </w:r>
      <w:r w:rsidR="00BA1828" w:rsidRPr="009C1CE8">
        <w:rPr>
          <w:rFonts w:ascii="Times New Roman" w:hAnsi="Times New Roman" w:cs="Times New Roman"/>
          <w:sz w:val="28"/>
          <w:szCs w:val="28"/>
        </w:rPr>
        <w:t>Персистирующий тромбоцитоз &gt;1000*10</w:t>
      </w:r>
      <w:r w:rsidR="00BA1828" w:rsidRPr="009C1CE8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BA1828" w:rsidRPr="009C1CE8">
        <w:rPr>
          <w:rFonts w:ascii="Times New Roman" w:hAnsi="Times New Roman" w:cs="Times New Roman"/>
          <w:sz w:val="28"/>
          <w:szCs w:val="28"/>
        </w:rPr>
        <w:t>/л, не связанная с терапией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-3. Количество базофилов крови ≥20%</w:t>
      </w:r>
    </w:p>
    <w:p w:rsidR="001D0219" w:rsidRPr="009C1CE8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-4. Персистирующая тромбоцитопения &lt;100*10</w:t>
      </w:r>
      <w:r w:rsidRPr="009C1CE8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9C1CE8">
        <w:rPr>
          <w:rFonts w:ascii="Times New Roman" w:hAnsi="Times New Roman" w:cs="Times New Roman"/>
          <w:sz w:val="28"/>
          <w:szCs w:val="28"/>
        </w:rPr>
        <w:t>/л, не связанная с терапией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CE8">
        <w:rPr>
          <w:rFonts w:ascii="Times New Roman" w:hAnsi="Times New Roman" w:cs="Times New Roman"/>
          <w:sz w:val="28"/>
          <w:szCs w:val="28"/>
        </w:rPr>
        <w:t>+5. Любой вариант типичен.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отклонения в биохимическом анализе крови могут иметь место при хроническом миелолейкозе?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Повышенный уровень мочевой кислоты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Пониженный уровень холестерина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Высокая активность лактатдегидрогеназа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Низкий уровень щелочной фосфотазы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могут иметь место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>. Препаратами выбора для пациентов в бессимптомной хронической фазе хронического миелолейкоза являются: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Монохимиотерапиягидроксимочевиной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Полихимиотерапия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Кортикостероиды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Антикоагулянты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Ингибиторы тирозинкиназы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26D4E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Какой метод лечения позволяет добиться у пациентов с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1D0219" w:rsidRPr="007162E7">
        <w:rPr>
          <w:rFonts w:ascii="Times New Roman" w:hAnsi="Times New Roman" w:cs="Times New Roman"/>
          <w:sz w:val="28"/>
          <w:szCs w:val="28"/>
        </w:rPr>
        <w:t>-позитивным хроническим миелолейкозом полной ремиссии?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Монохимиотерапиягидроксимочевиной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Полихимиотерапия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Спленэктомия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Цитарабин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Ингибиторы тирозинкиназы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39</w:t>
      </w:r>
      <w:r w:rsidRPr="007162E7">
        <w:rPr>
          <w:rFonts w:ascii="Times New Roman" w:hAnsi="Times New Roman" w:cs="Times New Roman"/>
          <w:sz w:val="28"/>
          <w:szCs w:val="28"/>
        </w:rPr>
        <w:t>. Такие препараты как иматиниб, нилотиниб являются прапаратами выбора при хроническом миелолейкозе. К какой группе препаратов они относятся?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Кортикостероиды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Нестероидные противовоспалительные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Алкилирующие агенты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Антагонисты фолиевой кислоты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Ингибиторы тирозинкиназы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C1CE8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1D0219" w:rsidRPr="007162E7">
        <w:rPr>
          <w:rFonts w:ascii="Times New Roman" w:hAnsi="Times New Roman" w:cs="Times New Roman"/>
          <w:sz w:val="28"/>
          <w:szCs w:val="28"/>
        </w:rPr>
        <w:t>. С какой целью применяется лучевая терапия у пациентов с хроническим миелолейкозом?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Лечение выраженной спленомегалии, резистентной к проведенной медикаментозной терапии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Лечение синдрома гиперлейкоцитоза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Лечение тромбоцитоза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Лечение болей в костях и позвоночнике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Лучевая терапия у пациентов с хроническим миелолейкозом не применяется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Когда применяется аллогенная трансплантация гемопоэтических стволовых клеток при лечении пациентов хроническим миелолейкозом?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У пациентов моложе 50 лет при наличии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7162E7">
        <w:rPr>
          <w:rFonts w:ascii="Times New Roman" w:hAnsi="Times New Roman" w:cs="Times New Roman"/>
          <w:sz w:val="28"/>
          <w:szCs w:val="28"/>
        </w:rPr>
        <w:t>-совместимого родственного донора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У пациентов моложе 40 лет при наличии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7162E7">
        <w:rPr>
          <w:rFonts w:ascii="Times New Roman" w:hAnsi="Times New Roman" w:cs="Times New Roman"/>
          <w:sz w:val="28"/>
          <w:szCs w:val="28"/>
        </w:rPr>
        <w:t>-совместимого неродственного донора</w:t>
      </w:r>
    </w:p>
    <w:p w:rsidR="001D0219" w:rsidRPr="007162E7" w:rsidRDefault="001D0219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 пациентов с непереносимостью иматиниба или отсутствием его лечебного эффекта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При всех указанных обстоятельствах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при одном из указанных обстоятельств</w:t>
      </w:r>
    </w:p>
    <w:p w:rsidR="001D0219" w:rsidRPr="007162E7" w:rsidRDefault="001D0219" w:rsidP="00CC06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1D0219" w:rsidRPr="007162E7">
        <w:rPr>
          <w:rFonts w:ascii="Times New Roman" w:hAnsi="Times New Roman" w:cs="Times New Roman"/>
          <w:sz w:val="28"/>
          <w:szCs w:val="28"/>
        </w:rPr>
        <w:t>. Для хронического лимфолейкоза возрастной пик заболеваемости приходится на: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Любой возраст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Дети (до 18 лет)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Молодой возраст (18-44)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Средний возраст (45-59)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Пожилой возраст (60-74)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Спленомегалия при хроническом лимфолейкозе: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Характерна и сильно выражена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Характерна и умеренная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Встречается в 50-60% случаев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Не встречается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Встречается редко (5-10% случаев)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Какие критерии болезни могут быть выявлены у пациентов с хроническим лимфолейкозом в стадию С по классификации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Binet</w:t>
      </w:r>
      <w:r w:rsidR="001D0219" w:rsidRPr="007162E7">
        <w:rPr>
          <w:rFonts w:ascii="Times New Roman" w:hAnsi="Times New Roman" w:cs="Times New Roman"/>
          <w:sz w:val="28"/>
          <w:szCs w:val="28"/>
        </w:rPr>
        <w:t>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Увеличение лимфоузлов при любом количестве зон.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Гепатомегалия и/или спленомегалия.</w:t>
      </w:r>
    </w:p>
    <w:p w:rsidR="001D0219" w:rsidRPr="007162E7" w:rsidRDefault="00517D53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D0219" w:rsidRPr="007162E7">
        <w:rPr>
          <w:rFonts w:ascii="Times New Roman" w:hAnsi="Times New Roman" w:cs="Times New Roman"/>
          <w:sz w:val="28"/>
          <w:szCs w:val="28"/>
        </w:rPr>
        <w:t>3. Гемоглобин меньше 100 г/л, тромбоциты меньше 100х10</w:t>
      </w:r>
      <w:r w:rsidR="001D0219"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="001D0219" w:rsidRPr="007162E7">
        <w:rPr>
          <w:rFonts w:ascii="Times New Roman" w:hAnsi="Times New Roman" w:cs="Times New Roman"/>
          <w:sz w:val="28"/>
          <w:szCs w:val="28"/>
        </w:rPr>
        <w:t>/л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Ничего из перечисленного.</w:t>
      </w:r>
    </w:p>
    <w:p w:rsidR="001D0219" w:rsidRPr="007162E7" w:rsidRDefault="00517D53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1D0219" w:rsidRPr="007162E7">
        <w:rPr>
          <w:rFonts w:ascii="Times New Roman" w:hAnsi="Times New Roman" w:cs="Times New Roman"/>
          <w:sz w:val="28"/>
          <w:szCs w:val="28"/>
        </w:rPr>
        <w:t>5. Все перечисленное.</w:t>
      </w:r>
    </w:p>
    <w:p w:rsidR="001D0219" w:rsidRPr="007162E7" w:rsidRDefault="001D0219" w:rsidP="0036311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Какими симптомами проявляется сдавление верхней полой вены внутригрудными лимфоузлами у пациентов с хроническим лимфолейкозом?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Кашлем, одышкой.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Покраснение, отёк лица.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Набуханием шейных вен.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Всеми перечисленными симптомами.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одним из перечисленных симптомов.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1D0219" w:rsidRPr="007162E7">
        <w:rPr>
          <w:rFonts w:ascii="Times New Roman" w:hAnsi="Times New Roman" w:cs="Times New Roman"/>
          <w:sz w:val="28"/>
          <w:szCs w:val="28"/>
        </w:rPr>
        <w:t>. К каким осложнениям может привести гиперплазия внутрибрюшных лимфоузлов у пациентов с хроническим лимфолейкозом?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Механическая желтуха.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Кишечная непроходимость.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Острый панкреатит.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К любому из перечисленных.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к одному из перечисленных.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Что характерно для стадии А по классификации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Binet</w:t>
      </w:r>
      <w:r w:rsidR="001D0219" w:rsidRPr="007162E7">
        <w:rPr>
          <w:rFonts w:ascii="Times New Roman" w:hAnsi="Times New Roman" w:cs="Times New Roman"/>
          <w:sz w:val="28"/>
          <w:szCs w:val="28"/>
        </w:rPr>
        <w:t>у пациентов с хроническим лимфолейкозом?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Гемоглобин больше 100 г/л.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Тромбоциты больше 100×10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л.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Увеличение лимф</w:t>
      </w:r>
      <w:r w:rsidR="00430640">
        <w:rPr>
          <w:rFonts w:ascii="Times New Roman" w:hAnsi="Times New Roman" w:cs="Times New Roman"/>
          <w:sz w:val="28"/>
          <w:szCs w:val="28"/>
        </w:rPr>
        <w:t>а</w:t>
      </w:r>
      <w:r w:rsidRPr="007162E7">
        <w:rPr>
          <w:rFonts w:ascii="Times New Roman" w:hAnsi="Times New Roman" w:cs="Times New Roman"/>
          <w:sz w:val="28"/>
          <w:szCs w:val="28"/>
        </w:rPr>
        <w:t>тических узлов в 1-2 зонах.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Ничего из перечисленного.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перечисленное</w:t>
      </w:r>
      <w:r w:rsidRPr="007162E7">
        <w:rPr>
          <w:rFonts w:ascii="Times New Roman" w:hAnsi="Times New Roman" w:cs="Times New Roman"/>
          <w:iCs/>
          <w:sz w:val="28"/>
          <w:szCs w:val="28"/>
        </w:rPr>
        <w:t>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Какие симптомы не типичны для хронического лимфолейкоза в стадии В по классификации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1D0219" w:rsidRPr="007162E7">
        <w:rPr>
          <w:rFonts w:ascii="Times New Roman" w:hAnsi="Times New Roman" w:cs="Times New Roman"/>
          <w:sz w:val="28"/>
          <w:szCs w:val="28"/>
          <w:lang w:val="en-US"/>
        </w:rPr>
        <w:t>Binet</w:t>
      </w:r>
      <w:r w:rsidR="001D0219" w:rsidRPr="007162E7">
        <w:rPr>
          <w:rFonts w:ascii="Times New Roman" w:hAnsi="Times New Roman" w:cs="Times New Roman"/>
          <w:sz w:val="28"/>
          <w:szCs w:val="28"/>
        </w:rPr>
        <w:t>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Гемоглобин больше 100 г/л.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Уровень тромбоцитов больше 100×10</w:t>
      </w:r>
      <w:r w:rsidRPr="007162E7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7162E7">
        <w:rPr>
          <w:rFonts w:ascii="Times New Roman" w:hAnsi="Times New Roman" w:cs="Times New Roman"/>
          <w:sz w:val="28"/>
          <w:szCs w:val="28"/>
        </w:rPr>
        <w:t>л.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Лейкоцитоз за счет лимфоцитоза.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 Увеличение лимфоузлов 3 и более зон.</w:t>
      </w:r>
    </w:p>
    <w:p w:rsidR="001D0219" w:rsidRPr="00356CF3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Все перечисленные типичны.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49</w:t>
      </w:r>
      <w:r w:rsidR="001D0219" w:rsidRPr="007162E7">
        <w:rPr>
          <w:rFonts w:ascii="Times New Roman" w:hAnsi="Times New Roman" w:cs="Times New Roman"/>
          <w:sz w:val="28"/>
          <w:szCs w:val="28"/>
        </w:rPr>
        <w:t>. Какие изменения в общем анализе крови можно обнаружить у пациента с хроническим лимфолейкозом в отличие от пациента с лейкемоидной реакцией лимфоцитарного типа?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Выявление разрушенных клеток – теней Гумпрехта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Выявлениие&gt;5 000 В-лимфоцитов в 1 мкл периферической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Лимфоцитоз сохраняется более 3 мес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перечисленные.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перечисленных.</w:t>
      </w:r>
    </w:p>
    <w:p w:rsidR="001D0219" w:rsidRPr="007162E7" w:rsidRDefault="001D0219" w:rsidP="00CC063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50</w:t>
      </w:r>
      <w:r w:rsidR="001D0219" w:rsidRPr="007162E7">
        <w:rPr>
          <w:rFonts w:ascii="Times New Roman" w:hAnsi="Times New Roman" w:cs="Times New Roman"/>
          <w:sz w:val="28"/>
          <w:szCs w:val="28"/>
        </w:rPr>
        <w:t xml:space="preserve">. Показанием для начала </w:t>
      </w:r>
      <w:r w:rsidR="00517D53">
        <w:rPr>
          <w:rFonts w:ascii="Times New Roman" w:hAnsi="Times New Roman" w:cs="Times New Roman"/>
          <w:sz w:val="28"/>
          <w:szCs w:val="28"/>
        </w:rPr>
        <w:t>полихимио</w:t>
      </w:r>
      <w:r w:rsidR="001D0219" w:rsidRPr="007162E7">
        <w:rPr>
          <w:rFonts w:ascii="Times New Roman" w:hAnsi="Times New Roman" w:cs="Times New Roman"/>
          <w:sz w:val="28"/>
          <w:szCs w:val="28"/>
        </w:rPr>
        <w:t>терапии при хроническом лимфолейкозе являются следующие состояния, за исключением одного:</w:t>
      </w:r>
    </w:p>
    <w:p w:rsidR="001D0219" w:rsidRPr="007162E7" w:rsidRDefault="001D0219" w:rsidP="00363116">
      <w:pPr>
        <w:tabs>
          <w:tab w:val="left" w:pos="21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Появление кожного зуда служит сигналом для немедленного лечения.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Массивная (≥10 см в максимальном диаметре) и/или нарастающая лимфаденопатия.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Большие размеры селезенки (&gt;6 см ниже реберной дуги), явное увеличение органа.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Времени удвоения количества лимфоцитов менее, чем за 6 месяцев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Появления общесоматических симптомов –лихорадки, ночной потливости, сильной утомляемости, потери массы тела; рецидивирующей инфекции.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1D0219" w:rsidRPr="007162E7">
        <w:rPr>
          <w:rFonts w:ascii="Times New Roman" w:hAnsi="Times New Roman" w:cs="Times New Roman"/>
          <w:sz w:val="28"/>
          <w:szCs w:val="28"/>
        </w:rPr>
        <w:t>. Лечение хронического лимфолейкоза/лимфомы из малых лимфоцитов включает все нижепер</w:t>
      </w:r>
      <w:r w:rsidR="00430640">
        <w:rPr>
          <w:rFonts w:ascii="Times New Roman" w:hAnsi="Times New Roman" w:cs="Times New Roman"/>
          <w:sz w:val="28"/>
          <w:szCs w:val="28"/>
        </w:rPr>
        <w:t>е</w:t>
      </w:r>
      <w:r w:rsidR="001D0219" w:rsidRPr="007162E7">
        <w:rPr>
          <w:rFonts w:ascii="Times New Roman" w:hAnsi="Times New Roman" w:cs="Times New Roman"/>
          <w:sz w:val="28"/>
          <w:szCs w:val="28"/>
        </w:rPr>
        <w:t>численные методы, за исключением одного: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Внутривенное лазерное облучение крови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Иммунохимиотерапия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Таргетная терапия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Лучевая терапия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Поддерживающая (симптоматическая) терапия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Pr="007162E7">
        <w:rPr>
          <w:rFonts w:ascii="Times New Roman" w:hAnsi="Times New Roman" w:cs="Times New Roman"/>
          <w:sz w:val="28"/>
          <w:szCs w:val="28"/>
        </w:rPr>
        <w:t>. Поддерживающая терапия при хроническом лимфолейкозе\лимфоме из малых лимфоцитов включает все нижепер</w:t>
      </w:r>
      <w:r w:rsidR="00430640">
        <w:rPr>
          <w:rFonts w:ascii="Times New Roman" w:hAnsi="Times New Roman" w:cs="Times New Roman"/>
          <w:sz w:val="28"/>
          <w:szCs w:val="28"/>
        </w:rPr>
        <w:t>е</w:t>
      </w:r>
      <w:r w:rsidRPr="007162E7">
        <w:rPr>
          <w:rFonts w:ascii="Times New Roman" w:hAnsi="Times New Roman" w:cs="Times New Roman"/>
          <w:sz w:val="28"/>
          <w:szCs w:val="28"/>
        </w:rPr>
        <w:t>численные методы, за исключением одного: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+1.Ультрафиолетовое облучение крови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Переливания эритроцитарной массы при анемии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Переливания тромбоцитарной массы при кровотечении, вызванном тромбоцитопенией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Лечения паразитарных, грибковых и вирусных инфекций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Инфузии внутривенных иммуноглобулинов при гипогаммаглобулинемии (иммуноглобулин G &lt; 5г/л) и рецидивирующих бактериальных инфекциях 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1D0219" w:rsidRPr="007162E7">
        <w:rPr>
          <w:rFonts w:ascii="Times New Roman" w:hAnsi="Times New Roman" w:cs="Times New Roman"/>
          <w:sz w:val="28"/>
          <w:szCs w:val="28"/>
        </w:rPr>
        <w:t>. Наиболее эффективным методом лечения хронических лимфолейкозов/лимфом из малых лимфоцитов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Таргетная терапия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Иммунохимиотерапия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Терапия глюкокортикостероидами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Лучевая терапия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Спленэктомия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1D0219" w:rsidRPr="007162E7">
        <w:rPr>
          <w:rFonts w:ascii="Times New Roman" w:hAnsi="Times New Roman" w:cs="Times New Roman"/>
          <w:sz w:val="28"/>
          <w:szCs w:val="28"/>
        </w:rPr>
        <w:t>. Наиболее эффективным хирургическим методом лечения хронических лимфолейкозов/лимфом из малых лимфоцитов является: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Трансплантация аллогенных стволовых клеток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Спленэктомия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Лимфаденэктомия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Трансплантация печени и/или селезёнки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Цитоферез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19" w:rsidRPr="007162E7" w:rsidRDefault="00CC063B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1D0219" w:rsidRPr="007162E7">
        <w:rPr>
          <w:rFonts w:ascii="Times New Roman" w:hAnsi="Times New Roman" w:cs="Times New Roman"/>
          <w:sz w:val="28"/>
          <w:szCs w:val="28"/>
        </w:rPr>
        <w:t>. Лучевая терапия при хроническом лимфолейкозе/лимфоме из малых лимфоцитов проводится: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У пациентов, не отвечающих на таргетную терапию и химиотерапию, и является паллиативным методом лечения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 пациентов, имеющим недостаточный ответ на таргетную терапию и химиотерапию, и является радикальным методом лечения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Лучевая терапия при хроническом лимфолейкозе/лимфоме из малых лимфоцитов не проводится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 пациентов с небольшим объёмом поражения на начальных этапах болезни</w:t>
      </w:r>
    </w:p>
    <w:p w:rsidR="001D0219" w:rsidRPr="007162E7" w:rsidRDefault="001D0219" w:rsidP="003631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 пациентов после проведения хирургических методов лечения</w:t>
      </w:r>
      <w:r w:rsidR="00556FE3" w:rsidRPr="007162E7">
        <w:rPr>
          <w:rFonts w:ascii="Times New Roman" w:hAnsi="Times New Roman" w:cs="Times New Roman"/>
          <w:sz w:val="28"/>
          <w:szCs w:val="28"/>
        </w:rPr>
        <w:t>.</w:t>
      </w:r>
    </w:p>
    <w:bookmarkEnd w:id="2"/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82576723"/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Истинная полицитемия – это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Патологическое изменение клеточного состава крови подобное таковому при лейкозах, не вызванное злокачественной трансформацией гемопоэтических стволовых клеток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Группа заболеваний клональных гемопоэтических стволовых клеток, объединенных наличием различных мутаций этих клеток, при которых прогрессирующая недостаточность костного мозга протекает с меньшим количеством бластных клеток, чем необходимо для установления диагноза острого миелоидного лейкоза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Хроническое миелопролифеативное заболевание, представляющее собой опухоль кроветворной ткани, при котором нарушение кроветворения происходит на уровне клетки-предшественницы миелопоэза и характеризуется увеличение количества морфологически нормальных эритроцитов, а также лейкоцитов и тромбоцитов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Злокачественное заболевание кроветворной ткани, при котором ранние предшественники гемопоэза прекращают дальнейшую дифференцировку на самых ранних этапах развития, что приводит к появлению большого количества бластных клеток и замещению ими костного мозга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Злокачественная опухоль в результате трансформации и пролиферации плюрипотентных стволовых клеток, приводящей к гиперпродукции зрелых и незрелых гранулоцитов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Изолированный эритроцитоз может наблюдаться при истинной полицитемии, однако, чаще он встречается при вторичных эритроцитозах, которые возникают по другим нижеперечисленным причинам, кроме: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Курение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Хроническая артериальная гипоксемия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Злокачественные опухоли почек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Приём андрогенных стероидов и нерациональное использование препаратов эритропоэтина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Передозировка цианокобаламина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5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Pr="007162E7">
        <w:rPr>
          <w:rFonts w:ascii="Times New Roman" w:hAnsi="Times New Roman" w:cs="Times New Roman"/>
          <w:sz w:val="28"/>
          <w:szCs w:val="28"/>
        </w:rPr>
        <w:t>. В терминальной стадии истинной полицитемии возможна трансформация костного мозга: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 миелофиброз с развитием анемии, лейкопении, тромбоцитопении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 острый миелолейкоз или хронический миелолейкоз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 эритромиелоз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Характерно все вышеперечисленное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Для полицитемии это не характерно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59</w:t>
      </w:r>
      <w:r w:rsidR="006D0A8B" w:rsidRPr="007162E7">
        <w:rPr>
          <w:rFonts w:ascii="Times New Roman" w:hAnsi="Times New Roman" w:cs="Times New Roman"/>
          <w:sz w:val="28"/>
          <w:szCs w:val="28"/>
        </w:rPr>
        <w:t>. За подавляющую часть случаев истинной полицитемии ответственны мутации гена: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Янус-киназы 2 (Jak2)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HLA DRB1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HLA CW6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HLA DQA1</w:t>
      </w:r>
    </w:p>
    <w:p w:rsidR="006D0A8B" w:rsidRDefault="00822380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-5. HLA B27</w:t>
      </w:r>
    </w:p>
    <w:p w:rsidR="00822380" w:rsidRPr="007162E7" w:rsidRDefault="00822380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истинной полицитемии может повышаться концентрация показателей сыворотки крови: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Мочевой кислоты с развитием вторичной подагры и формированием камней в почках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АЛТ и АСТ, тем самым увеличивая риск развития гепатита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С-реактивного белка, тем самым увеличивая риск развития аутоиммунных заболеваний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Общего белка и альбуминов, тем самым увеличивая риск развития лейкозов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Альфа амилазы, увеличивая риск развития панкреатита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Верификация диагноза истинной полицитемии основывается на проведении: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Общего анализа крови и исследования на Jak2, биопсии костного мозга, иммуноферментного анализа на эритропоэтин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Общего анализа крови, биохимического анализа крови, УЗИ органов брюшной полости, рентгенографии органов грудной клетки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Общего анализа крови, развёрнутого биохимического анализа крови, коагулограммы, анализа крови на ВИЧ, antiHCV, HBsAg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Общего анализа крови, биохимического анализа крови, общего анализа мочи, УЗИ почек, консультации врача-гематолога</w:t>
      </w:r>
    </w:p>
    <w:p w:rsidR="006D0A8B" w:rsidRPr="00CC063B" w:rsidRDefault="006D0A8B" w:rsidP="00CC0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иммуноферментного анализа на эритропоэтин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метод является альтернативой кровопусканию у пациентов с истинной полицитемией при лейкоцитозе, эритроцитозе и нормальном количестве тромбоцитов?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Лечение лекарственными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препаратами</w:t>
      </w:r>
      <w:r w:rsidRPr="007162E7">
        <w:rPr>
          <w:rFonts w:ascii="Times New Roman" w:hAnsi="Times New Roman" w:cs="Times New Roman"/>
          <w:sz w:val="28"/>
          <w:szCs w:val="28"/>
        </w:rPr>
        <w:t>гидроксимочевины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Цитаферез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Плазмаферез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Гемосорбция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указанные методы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Профилактика тромбозов и тромбоэмболий при истинной полицитемии достигается назначением: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Ацетилсалициловая кислота или клопидогрел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Метилпреднизолон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Бисопролол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Торасемид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Лерканидипин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Pr="007162E7">
        <w:rPr>
          <w:rFonts w:ascii="Times New Roman" w:hAnsi="Times New Roman" w:cs="Times New Roman"/>
          <w:sz w:val="28"/>
          <w:szCs w:val="28"/>
        </w:rPr>
        <w:t>. При истинной полицитемии эффективными в отношении зуда и чрезмерной выработки клеток крови являются: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Пегилированный интерферон альфа-2b или альфа-2а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Кортикостероиды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Бета-блокаторы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Алкилирующие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Fonts w:ascii="Times New Roman" w:hAnsi="Times New Roman" w:cs="Times New Roman"/>
          <w:sz w:val="28"/>
          <w:szCs w:val="28"/>
        </w:rPr>
        <w:t xml:space="preserve"> (хлорамбуцил)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Миелосупрессивные препараты, например, гидроксимочевина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Препаратами выбора для терапии истинной полицитемии являются: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ИнгибиторJak-киназ (руксолитиниб)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Кортикостероиды (метилпреднизолон)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Бета-блокаторы (пропранолол)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Противовоспалительн</w:t>
      </w:r>
      <w:r w:rsidR="00761A56">
        <w:rPr>
          <w:rFonts w:ascii="Times New Roman" w:hAnsi="Times New Roman" w:cs="Times New Roman"/>
          <w:sz w:val="28"/>
          <w:szCs w:val="28"/>
        </w:rPr>
        <w:t>ы</w:t>
      </w:r>
      <w:r w:rsidRPr="007162E7">
        <w:rPr>
          <w:rFonts w:ascii="Times New Roman" w:hAnsi="Times New Roman" w:cs="Times New Roman"/>
          <w:sz w:val="28"/>
          <w:szCs w:val="28"/>
        </w:rPr>
        <w:t xml:space="preserve">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Fonts w:ascii="Times New Roman" w:hAnsi="Times New Roman" w:cs="Times New Roman"/>
          <w:sz w:val="28"/>
          <w:szCs w:val="28"/>
        </w:rPr>
        <w:t xml:space="preserve"> (пеницилламин)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Бигуаниды (метформин)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Гиперурикемию при истинной полицитемии корректируют с помощью: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Аллопуринола в дозе 300 мг в сутки перорально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Розувастатина в дозе 10 мг в сутки перорально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Преднизолона в дозе 10 мг в сутки перорально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Метилпреднизолона в дозе 4 мг в сутки перорально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Торасемида в дозе 5 мг в сутки перорально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Какая формулировка соответствует определению множественной миеломы?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Злокачественное плазмоклеточное заболевание, при котором В-клетки продуцируют избыточное количество IgM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Злокачественная опухоль аномально дифференцированных, долгоживущих клеток-предшественниц миелоидного ряда с появлением большого количества бластных клеток и замещением костного мозга опухолевыми клетками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Злокачественная опухоль из группы В-клеточных лимфопролиферативных заболеваний, характеризующихся накоплением плазматических клеток, синтезирующих избыточное количество моноклональных иммуноглобулинов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Злокачественная опухоль, характеризующаяся накоплением атипичных зрелых CD5/CD19/CD23-положительных В-лимфоцитов преимущественно в крови, костном мозге, лимфатических узлах, печени и селезёнке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Злокачественная опухоль, возникшая в результате трансформации и пролиферации плюрипотентных стволовых клеток, приводящей к гиперпродукции зрелых и незрелых гранулоцитов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6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Средний возраст пациентов с множественной миеломой: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Может проявиться в любом возрасте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Дети до 18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18- 44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45-59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60-70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69</w:t>
      </w:r>
      <w:r w:rsidRPr="007162E7">
        <w:rPr>
          <w:rFonts w:ascii="Times New Roman" w:hAnsi="Times New Roman" w:cs="Times New Roman"/>
          <w:sz w:val="28"/>
          <w:szCs w:val="28"/>
        </w:rPr>
        <w:t>. Какой тип множественной миеломы встречается чаще других?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Миелома A - секретирующая IgA.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Миелома E - секретирующая IgE.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Миелома Бенс-Джонса – секретирующая легкие цепи иммуноглобулинов.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Миелома G - секретирующая IgG.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Миелома M - секретирующая IgM.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7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поражения почек могут быть у пациентов с множественной миеломой?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Миеломнаяканальцевая нефропатия.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AL-амилоидоз.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Болезнь отложения легких или тяжелых цепей. 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типичны.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 типичны.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7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характерно длясиндрома нарушенного гемопоэза у пациентов с множественной миеломой?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-1. Нормохромная анемия.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Инфильтрация костного мозга плазматическими клетками.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Тромбоцитопения.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перечисленное.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Ничего из перечисленного.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C063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26D4E">
        <w:rPr>
          <w:rFonts w:ascii="Times New Roman" w:hAnsi="Times New Roman" w:cs="Times New Roman"/>
          <w:sz w:val="28"/>
          <w:szCs w:val="28"/>
        </w:rPr>
        <w:t>7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О реакции на лечение множественной миеломы свидетельствуют все перечисленные показатели, кроме: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Уменьшение содержания М-белка в сыворотке крови и моче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Увеличение количества эритроцитов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Улучшение функции почек у пациентов с ХБП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Положительная клиническая динамика: снижение боли в костях, снижение утомляемости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Развитиегепатоспленомегалии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Анемия у пациента при данном анализе крови с множественной миеломой и недостаточным ответом на химиотерапию может успешно лечиться с помощью:</w:t>
      </w:r>
    </w:p>
    <w:p w:rsidR="000915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f1"/>
        <w:tblW w:w="0" w:type="auto"/>
        <w:jc w:val="center"/>
        <w:tblLook w:val="04A0"/>
      </w:tblPr>
      <w:tblGrid>
        <w:gridCol w:w="2354"/>
        <w:gridCol w:w="1542"/>
      </w:tblGrid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RBC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2,38×10</w:t>
            </w:r>
            <w:r w:rsidR="00D859A9">
              <w:rPr>
                <w:rFonts w:ascii="Times New Roman" w:hAnsi="Times New Roman"/>
                <w:sz w:val="28"/>
                <w:szCs w:val="28"/>
                <w:vertAlign w:val="superscript"/>
              </w:rPr>
              <w:t>12</w:t>
            </w:r>
            <w:r w:rsidRPr="007162E7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P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H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78 г/л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HCT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MCV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88 фл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MCH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34 пг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MCHC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342 г/л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RDWcv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14,1%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RDWsd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40,2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PLT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153</w:t>
            </w:r>
            <w:r w:rsidR="00D859A9" w:rsidRPr="007162E7">
              <w:rPr>
                <w:rFonts w:ascii="Times New Roman" w:hAnsi="Times New Roman"/>
                <w:sz w:val="28"/>
                <w:szCs w:val="28"/>
              </w:rPr>
              <w:t>×10</w:t>
            </w:r>
            <w:r w:rsidR="00D859A9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="00D859A9" w:rsidRPr="007162E7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WBC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6,8×10</w:t>
            </w:r>
            <w:r w:rsidR="00D859A9">
              <w:rPr>
                <w:rFonts w:ascii="Times New Roman" w:hAnsi="Times New Roman"/>
                <w:sz w:val="28"/>
                <w:szCs w:val="28"/>
                <w:vertAlign w:val="superscript"/>
              </w:rPr>
              <w:t>9</w:t>
            </w:r>
            <w:r w:rsidRPr="007162E7">
              <w:rPr>
                <w:rFonts w:ascii="Times New Roman" w:hAnsi="Times New Roman"/>
                <w:sz w:val="28"/>
                <w:szCs w:val="28"/>
              </w:rPr>
              <w:t>/л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Эозинофилы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1%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Базофилы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Сегментоядерные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72%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Лимфоциты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23%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Моноциты</w:t>
            </w:r>
          </w:p>
        </w:tc>
        <w:tc>
          <w:tcPr>
            <w:tcW w:w="0" w:type="auto"/>
          </w:tcPr>
          <w:p w:rsidR="0009158B" w:rsidRDefault="0009158B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4%</w:t>
            </w:r>
          </w:p>
        </w:tc>
      </w:tr>
      <w:tr w:rsidR="0009158B" w:rsidTr="00822380">
        <w:trPr>
          <w:jc w:val="center"/>
        </w:trPr>
        <w:tc>
          <w:tcPr>
            <w:tcW w:w="0" w:type="auto"/>
          </w:tcPr>
          <w:p w:rsidR="0009158B" w:rsidRDefault="00D859A9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СОЭ</w:t>
            </w:r>
          </w:p>
        </w:tc>
        <w:tc>
          <w:tcPr>
            <w:tcW w:w="0" w:type="auto"/>
          </w:tcPr>
          <w:p w:rsidR="0009158B" w:rsidRDefault="00D859A9" w:rsidP="006D0A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62E7">
              <w:rPr>
                <w:rFonts w:ascii="Times New Roman" w:hAnsi="Times New Roman"/>
                <w:sz w:val="28"/>
                <w:szCs w:val="28"/>
              </w:rPr>
              <w:t>26 мм/час</w:t>
            </w:r>
          </w:p>
        </w:tc>
      </w:tr>
    </w:tbl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ab/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Рекомбинантного эритропоэтинав сочетании с препаратами железа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Парентеральных препаратов железа и трансфузией эритроцитарных компонентов крови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Цианокобаламиномв сочетании с фолиевой кислотой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Перорального применения препаратов кальция и витамина D3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Моноклональных антител в сочетании с витаминами группы 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Стандартная стартовая терапия миеломы: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Преднизолон + мелфалан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Лучевая терапия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Антибиотикотерапия в высоких дозах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Ингибиторы ГМГ-КоА-редуктазы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Спленэктомия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Гиперкальциемию при множественной миеломе лечат с помощью: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Бисфосфонатов (золендроновая кислота)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Витамина 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Соматостатина (октреотид)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Препаратами фосфора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Диуретиками (индапамид)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Гиперкальциемию при множественной миеломе лечат с помощью одного из нижеперечисленных препаратов. Какого?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Деносумаб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Витамина 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Октреотид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Дапаглифлозин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Индапамид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МакроглобулинемияВальденстрема – это: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В-клеточная лимфоплазмоцитарнаялимфома с преимущественным поражением костного мозга и секрецией моноклонального иммуноглобулина М(IgM)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Злокачественная опухоль из аномально дифференцированных, долгоживущих клеток-предшественниц миелоидного ряда с появлением большого количества бластных клеток и замещением костного мозга опухолевыми клетками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Системный васкулит с поражением сосудов мелкого и среднего калибра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Это заболевание, относящееся к доброкачественным гипербилирубинемиям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Разновидность экссудативной гипопротеинемическойэнтеропатии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проявлениям макроглобулинемииВальденстрема относится: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Симптом гипервязкости крови вследствиегипергаммаглобулинемиимоноклональных (IgM) антител, синдром Рейно, язвы на нижних конечностях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Нефротический синдром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Периферическая сенсорная полинейропатия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Потеря веса, слабость, головокружение, лимфаденопатия и/или гепатоспленомегалия.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вышеперечисленное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2071C0">
        <w:rPr>
          <w:rFonts w:ascii="Times New Roman" w:hAnsi="Times New Roman" w:cs="Times New Roman"/>
          <w:sz w:val="28"/>
          <w:szCs w:val="28"/>
        </w:rPr>
        <w:t>79</w:t>
      </w:r>
      <w:r w:rsidR="006D0A8B" w:rsidRPr="007162E7">
        <w:rPr>
          <w:rFonts w:ascii="Times New Roman" w:hAnsi="Times New Roman" w:cs="Times New Roman"/>
          <w:sz w:val="28"/>
          <w:szCs w:val="28"/>
        </w:rPr>
        <w:t>.Для установления диагноза макроглобулинемииВальденстрема необходимо наличие следующих критериев: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Выявление моноклональных антител (IgM)в крови, лимфоплазмоцитарная инфильтрация костного мозга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Обязательное наличие геморрагического синдрома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Гепатоспленомегалия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Всех вышеперечисленных симптомов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одного из них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Средний возраст пациентов с макроглобулинемиейВальденстрема: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Может проявиться в любом возрасте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14-16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30- 40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40-50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65-70 лет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Избыточное количество IgM может накапливаться при следующих заболеваниях, вызывающих клинические проявления, аналогичные макроглобулинемииВальденстрема, кроме: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-1.Хронический лимфолейкоз/ лимфома из малых лимфоцитов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Множественная миелома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Волосатоклеточный лейкоз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Диффузная крупноклеточная лимфома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Иммуноглобулин А нефропатия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Пациент 68 лет жалуется на слабость, зуд, кровоточивость дёсен, похудание, резкое нарушение зрение, головные боли, похолодание конечностей. За последние 3 месяца отмечено прогрессирование симптомов сердечной недостаточности, нарастание отёков, появились гепатоспленомегалия и нарушение сердечного ритма. В течение года увеличилось число случаев простудных заболеваний, появилась лимфаденопатия. Какое заболевание следует заподозрить?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МакроглобулинемияВальденстрема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Хронический гломерулонефрит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Острый миелоидный лейкоз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Агранулоцитоз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Гемолитическая анемия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диагностики макроглобулинемииВальденстрема имеют значение все нижеперечисленные тесты, кроме: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Денситометрия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Общий клинический анализ крови. Электрофорез и иммунофиксация белков суточной мочи с количественным определением уровнем моноклонального белка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Электрофорез и иммунофиксация белков сыворотки крови с количественным определением М-градиента сывороточного белка, а также и электрофорез и иммунофиксация белков суточной мочи с количественным определением уровнем моноклонального белка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Исследование костного мозга, включая тесты на наличие специфических мутаций (MYD88, CXCR4)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УЗИ органов брюшной полости и забрюшинных лимфоузлов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Какое лечение следует применить для удаления из крови избытка иммуноглобулина у пациентов макроглобулинемиейВальденстрема?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Длительный прием хлорбутина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Длительный прием циклофосфана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Длительный прием преднизолона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Плазмаферез 2-3 раза в неделю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Внутривенное капельное введение альбумина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D26D4E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лечения макроглобулинемииВальденстрема могут применяться все нижеперечисленные препараты, кроме: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Кортикостероиды (преднизолон)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Моноклональные антитела (ритуксимаб)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Алкилирующие агенты (бендамустин)</w:t>
      </w:r>
    </w:p>
    <w:p w:rsidR="006D0A8B" w:rsidRPr="007162E7" w:rsidRDefault="006D0A8B" w:rsidP="006D0A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Нуклеозидные аналоги (флударабин)</w:t>
      </w:r>
    </w:p>
    <w:p w:rsidR="00215DB1" w:rsidRDefault="006D0A8B" w:rsidP="0020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Бисфосфонаты (алендронат)</w:t>
      </w:r>
      <w:bookmarkEnd w:id="3"/>
    </w:p>
    <w:p w:rsidR="002071C0" w:rsidRDefault="002071C0" w:rsidP="002071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D26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4736AD" w:rsidRPr="007162E7">
        <w:rPr>
          <w:rFonts w:ascii="Times New Roman" w:hAnsi="Times New Roman" w:cs="Times New Roman"/>
          <w:sz w:val="28"/>
          <w:szCs w:val="28"/>
        </w:rPr>
        <w:t>. Ревматическая лихорадка вызывается:</w:t>
      </w:r>
    </w:p>
    <w:p w:rsidR="004736AD" w:rsidRPr="007162E7" w:rsidRDefault="004736AD" w:rsidP="00D26D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Стафилококком.</w:t>
      </w:r>
      <w:r w:rsidRPr="007162E7">
        <w:rPr>
          <w:rFonts w:ascii="Times New Roman" w:hAnsi="Times New Roman" w:cs="Times New Roman"/>
          <w:sz w:val="28"/>
          <w:szCs w:val="28"/>
        </w:rPr>
        <w:br/>
        <w:t>-2. Вирусом Эпштейна-Барр.</w:t>
      </w:r>
    </w:p>
    <w:p w:rsidR="004736AD" w:rsidRPr="007162E7" w:rsidRDefault="004736AD" w:rsidP="00673A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Пневмококком.</w:t>
      </w:r>
      <w:r w:rsidRPr="007162E7">
        <w:rPr>
          <w:rFonts w:ascii="Times New Roman" w:hAnsi="Times New Roman" w:cs="Times New Roman"/>
          <w:sz w:val="28"/>
          <w:szCs w:val="28"/>
        </w:rPr>
        <w:br/>
        <w:t>+4. β-гемолитическим стрептококком группы А.</w:t>
      </w:r>
      <w:r w:rsidRPr="007162E7">
        <w:rPr>
          <w:rFonts w:ascii="Times New Roman" w:hAnsi="Times New Roman" w:cs="Times New Roman"/>
          <w:sz w:val="28"/>
          <w:szCs w:val="28"/>
        </w:rPr>
        <w:br/>
        <w:t>-5. Возбудитель неизвестен.</w:t>
      </w:r>
    </w:p>
    <w:p w:rsidR="004736AD" w:rsidRPr="007162E7" w:rsidRDefault="004736AD" w:rsidP="00673A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4736AD" w:rsidRPr="007162E7">
        <w:rPr>
          <w:rFonts w:ascii="Times New Roman" w:hAnsi="Times New Roman" w:cs="Times New Roman"/>
          <w:sz w:val="28"/>
          <w:szCs w:val="28"/>
        </w:rPr>
        <w:t>. «Большими» критериями острой ревматической лихорадки являются: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Ревмокардит, артралгии, малая хорея, узловатая эритема, ревматические узелки</w:t>
      </w:r>
      <w:r w:rsidRPr="007162E7">
        <w:rPr>
          <w:rFonts w:ascii="Times New Roman" w:hAnsi="Times New Roman" w:cs="Times New Roman"/>
          <w:sz w:val="28"/>
          <w:szCs w:val="28"/>
        </w:rPr>
        <w:br/>
        <w:t>-2. Ревмокардит, полиартрит, кольцевидная эритема, тофусы, узловатая эритема</w:t>
      </w:r>
      <w:r w:rsidRPr="007162E7">
        <w:rPr>
          <w:rFonts w:ascii="Times New Roman" w:hAnsi="Times New Roman" w:cs="Times New Roman"/>
          <w:sz w:val="28"/>
          <w:szCs w:val="28"/>
        </w:rPr>
        <w:br/>
        <w:t>-3. Вальвулит, артралгии, малая хорея, лихорадка, ревматические узелки</w:t>
      </w:r>
      <w:r w:rsidRPr="007162E7">
        <w:rPr>
          <w:rFonts w:ascii="Times New Roman" w:hAnsi="Times New Roman" w:cs="Times New Roman"/>
          <w:sz w:val="28"/>
          <w:szCs w:val="28"/>
        </w:rPr>
        <w:br/>
        <w:t>+4. Ревмокардит, полиартрит, малая хорея, ревматические узелки, кольцевидная эритема</w:t>
      </w:r>
      <w:r w:rsidRPr="007162E7">
        <w:rPr>
          <w:rFonts w:ascii="Times New Roman" w:hAnsi="Times New Roman" w:cs="Times New Roman"/>
          <w:sz w:val="28"/>
          <w:szCs w:val="28"/>
        </w:rPr>
        <w:br/>
        <w:t>-5. Эндокардит, полиартрит, ревматические узелки, малая хорея, лихорадка.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47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292C3B">
        <w:rPr>
          <w:rFonts w:ascii="Times New Roman" w:hAnsi="Times New Roman" w:cs="Times New Roman"/>
          <w:sz w:val="28"/>
          <w:szCs w:val="28"/>
        </w:rPr>
        <w:t>.</w:t>
      </w:r>
      <w:r w:rsidR="004736AD" w:rsidRPr="007162E7">
        <w:rPr>
          <w:rFonts w:ascii="Times New Roman" w:hAnsi="Times New Roman" w:cs="Times New Roman"/>
          <w:sz w:val="28"/>
          <w:szCs w:val="28"/>
        </w:rPr>
        <w:t xml:space="preserve">Пациентка 10 лет, после перенесённой стрептококковой ангины резко изменила своё поведение: стала смеяться в школе на уроках, раздражительна, капризна, может расплакаться во время игры со сверстниками или приёме пищи. Движения рук и ног стали резкими, появились частые нерегулярные </w:t>
      </w:r>
      <w:r w:rsidR="004736AD" w:rsidRPr="007162E7">
        <w:rPr>
          <w:rFonts w:ascii="Times New Roman" w:hAnsi="Times New Roman" w:cs="Times New Roman"/>
          <w:sz w:val="28"/>
          <w:szCs w:val="28"/>
        </w:rPr>
        <w:lastRenderedPageBreak/>
        <w:t>подёргивания, шаткость походки. Постоянно гримасничает. Речь пациентки скандированная, взрывная, появилось лёгкое заикание. На что может указывать изменение в поведении?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Хорея Сиденгама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Обсессивно-компульсивное поведение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Тревожно-депрессивное расстройство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дефицита внимания с гиперреактивностью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Жиля де ля Туретта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736AD" w:rsidRPr="007162E7" w:rsidRDefault="00D26D4E" w:rsidP="0047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71C0">
        <w:rPr>
          <w:rFonts w:ascii="Times New Roman" w:hAnsi="Times New Roman" w:cs="Times New Roman"/>
          <w:sz w:val="28"/>
          <w:szCs w:val="28"/>
        </w:rPr>
        <w:t>89</w:t>
      </w:r>
      <w:r w:rsidR="0059267B">
        <w:rPr>
          <w:rFonts w:ascii="Times New Roman" w:hAnsi="Times New Roman" w:cs="Times New Roman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sz w:val="28"/>
          <w:szCs w:val="28"/>
        </w:rPr>
        <w:t>Пациент 15 лет, через 2 недели после перенесённого тонзилофарингита с подтвержденной стрептококковой этиологией, появилась лихорадка, боли в суставах, сердцебиение, высыпания на коже. Характер высыпаний, представленных на фото?</w:t>
      </w:r>
    </w:p>
    <w:p w:rsidR="004736AD" w:rsidRPr="007162E7" w:rsidRDefault="004736AD" w:rsidP="004736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7650" cy="1892300"/>
            <wp:effectExtent l="19050" t="0" r="635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Кольцевидная эритема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Узловатая эритема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Тромбоцитопеническая пурпура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Псориатические бляшки</w:t>
      </w:r>
    </w:p>
    <w:p w:rsidR="004736AD" w:rsidRPr="007162E7" w:rsidRDefault="004736AD" w:rsidP="004736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Сливной вид крапивницы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4736AD" w:rsidRPr="007162E7">
        <w:rPr>
          <w:rFonts w:ascii="Times New Roman" w:hAnsi="Times New Roman" w:cs="Times New Roman"/>
          <w:sz w:val="28"/>
          <w:szCs w:val="28"/>
        </w:rPr>
        <w:t>. Диагноз острой ревматической лихорадки основывается на: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Применении модифицированных критериев Джонса к данным анамнеза и обследования (обследование на стрептококки группы А, ЭКГ, эхокардиография с допплером, СОЭ, уровень С-реактивного белка)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Применении модифицированных критериев Джонса к данным анамнеза и обследования (ЭКГ, эхокардиография с допплером, СОЭ, уровень С-реактивного белка, биопсия ревматических узелков, рентгенография поражённых суставов, рентгенография органов грудной клетки)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Клинических данных в сочетании с комплексным обследованием (общий анализ крови, общий анализ мочи, развёпнутый биохимический анализ крови, ЭКГ, эхокардиография, суточное мониторирование ЭКГ и АД, тредмил-тест, рентгенография поражённых суставов, рентгенография органов грудной клетки)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Молифицированных критериях Джонса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Клинических данных в сочетание с диспансерным обследованием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39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4736AD" w:rsidRPr="007162E7">
        <w:rPr>
          <w:rFonts w:ascii="Times New Roman" w:hAnsi="Times New Roman" w:cs="Times New Roman"/>
          <w:sz w:val="28"/>
          <w:szCs w:val="28"/>
        </w:rPr>
        <w:t>. При наличии симптомов артрита, хореи или сердечной недостаточности пациентам с острой ревматической лихорадкой рекомендуется: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Ограничение активности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Диета с ограничением солей и белков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Лечебная физическая культура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Физиотерапевтические процедуры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Массаж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4736AD" w:rsidRPr="007162E7">
        <w:rPr>
          <w:rFonts w:ascii="Times New Roman" w:hAnsi="Times New Roman" w:cs="Times New Roman"/>
          <w:sz w:val="28"/>
          <w:szCs w:val="28"/>
        </w:rPr>
        <w:t>. Для эрадикации стрептококковой инфекции при острой ревматической лихорадке рекомендуется: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10-дневный курс перорального амоксициллина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30-дневный курс пероральных сульфаниламидных препаратов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10-дневный курс перорального доксициклина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30-дневный курс парентерального интерферона альфа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10-дневный курс парентерального левофлоксацина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4736AD" w:rsidRPr="007162E7">
        <w:rPr>
          <w:rFonts w:ascii="Times New Roman" w:hAnsi="Times New Roman" w:cs="Times New Roman"/>
          <w:sz w:val="28"/>
          <w:szCs w:val="28"/>
        </w:rPr>
        <w:t>. Долгосрочная антистрептококковая профилактика осуществляется: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Однократными инъекциями бензатин пенициллина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10-дневными пероральными курсами бета-лактамных антибиотиков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10-дневными пероральными курсами доксициклина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Однократным пероральным приёмом доксициклина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3-дневными пероральными курсами макролидов или фторхинолонов</w:t>
      </w:r>
    </w:p>
    <w:p w:rsidR="004736AD" w:rsidRPr="007162E7" w:rsidRDefault="004736AD" w:rsidP="002B189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39</w:t>
      </w:r>
      <w:r w:rsidR="002071C0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45419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color w:val="000000"/>
          <w:sz w:val="28"/>
          <w:szCs w:val="28"/>
        </w:rPr>
        <w:t>Пороки какого клапана чаще всего встречаются при хронической ревматической болезни сердца: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-1. Лёгочной артерии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+2. Митрального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-3. Аортального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-4. Трикуспидального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-5. Клапаны не поражаются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4736AD" w:rsidRPr="007162E7">
        <w:rPr>
          <w:rFonts w:ascii="Times New Roman" w:hAnsi="Times New Roman" w:cs="Times New Roman"/>
          <w:sz w:val="28"/>
          <w:szCs w:val="28"/>
        </w:rPr>
        <w:t>. Какие клинические особенности характерны для митрально-аортальной недостаточности?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Большой разбег систолического и диастолического артериального давления.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Низкое или равное нулю значение диастолического артериального давления.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Интенсивная пульсация сосудов на шее («пляска каротид»).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Пульсирующие головные боли.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Все характерны.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2071C0">
        <w:rPr>
          <w:rFonts w:ascii="Times New Roman" w:hAnsi="Times New Roman" w:cs="Times New Roman"/>
          <w:sz w:val="28"/>
          <w:szCs w:val="28"/>
        </w:rPr>
        <w:t>6</w:t>
      </w:r>
      <w:r w:rsidR="004736AD" w:rsidRPr="007162E7">
        <w:rPr>
          <w:rFonts w:ascii="Times New Roman" w:hAnsi="Times New Roman" w:cs="Times New Roman"/>
          <w:sz w:val="28"/>
          <w:szCs w:val="28"/>
        </w:rPr>
        <w:t>. К симптомам тяжёлой формы трикуспидальнойрегургитации относятся: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Периферические отёки, утомляемость, вздутие живота, асцит, анорексия, набухание яремных вен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 xml:space="preserve">-2.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Одышка при физической нагрузке, ортопноэ, пароксизмальная ночная одышка, усталость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</w:rPr>
        <w:t xml:space="preserve">Обмороки, стенокардия, одышка (сердечная недостаточность и аритмии) при физической нагрузке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Низкое артериальное давление, пульсирующее образование в брюшной полости, боль в боку</w:t>
      </w:r>
    </w:p>
    <w:p w:rsidR="004736AD" w:rsidRPr="002B1897" w:rsidRDefault="004736AD" w:rsidP="002B18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Артериальная гипертензия, брадикардия, брадипноэ (триада Кушинга)</w:t>
      </w:r>
      <w:r w:rsidRPr="007162E7">
        <w:rPr>
          <w:rFonts w:ascii="Times New Roman" w:hAnsi="Times New Roman" w:cs="Times New Roman"/>
          <w:b/>
          <w:sz w:val="28"/>
          <w:szCs w:val="28"/>
        </w:rPr>
        <w:br/>
      </w:r>
    </w:p>
    <w:p w:rsidR="004736AD" w:rsidRPr="007162E7" w:rsidRDefault="00D26D4E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39</w:t>
      </w:r>
      <w:r w:rsidR="002071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7</w:t>
      </w:r>
      <w:r w:rsidR="004736AD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Какой порок можно предположить у пациента по данным рентгенографии органов грудной клетки?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955" cy="3068955"/>
            <wp:effectExtent l="19050" t="0" r="0" b="0"/>
            <wp:docPr id="31" name="Рисунок 32" descr="Описание: Пороки сердца и сосудов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Пороки сердца и сосудов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557" t="15773" r="54446" b="26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Митральный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Митральная регургитация (недостаточность митрального клапана)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Аортальный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Аортальная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Недостаточность трикуспидального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92C3B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387078">
        <w:rPr>
          <w:rFonts w:ascii="Times New Roman" w:hAnsi="Times New Roman" w:cs="Times New Roman"/>
          <w:sz w:val="28"/>
          <w:szCs w:val="28"/>
        </w:rPr>
        <w:t>.</w:t>
      </w:r>
      <w:r w:rsidR="004736AD" w:rsidRPr="007162E7">
        <w:rPr>
          <w:rFonts w:ascii="Times New Roman" w:hAnsi="Times New Roman" w:cs="Times New Roman"/>
          <w:sz w:val="28"/>
          <w:szCs w:val="28"/>
        </w:rPr>
        <w:t xml:space="preserve"> Пациентам с митральной недостаточностью при наличии дилятации или дисфункции левого желудочка показана медикаментозная терапия, включающая: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Блокатор рецепторов ангиотензина, ингибитор неприлизина, антагонист альдостерона, вазодилятирующий бета-блокатор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Ингибитор АПФ, сочетание диуретиков, дигидропиридиновый антагонист кальция, пролонгированный нитрат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Ингибитор АПФ, ингибитор ГМГ-КоА-редуктазы, петлевой диуретик, антагонист альдостерона  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Ингибитор АПФ, кардиотоник, сочетание диуретиков, антикоагулянт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Блокатор рецепторов ангиотензина, дигидропиридиновый антагонист кальция, тиазидоподобный диуретик, ингибитор ГМГ-КоА-редуктазы, антикоагулянт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6AD" w:rsidRPr="007162E7" w:rsidRDefault="002071C0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399</w:t>
      </w:r>
      <w:r w:rsidR="004736AD" w:rsidRPr="007162E7">
        <w:rPr>
          <w:rFonts w:ascii="Times New Roman" w:hAnsi="Times New Roman" w:cs="Times New Roman"/>
          <w:sz w:val="28"/>
          <w:szCs w:val="28"/>
        </w:rPr>
        <w:t>. Назовите причину формирования митрального стеноза: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Острая ревматическая лихорадка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Дилятационная кардиомиопатия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Разрыв хорд левого желудочка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Легочная гипертензия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Тромбоэмболия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387078">
        <w:rPr>
          <w:rFonts w:ascii="Times New Roman" w:hAnsi="Times New Roman" w:cs="Times New Roman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sz w:val="28"/>
          <w:szCs w:val="28"/>
        </w:rPr>
        <w:t>Назовите осложнен</w:t>
      </w:r>
      <w:r w:rsidR="00F679A1">
        <w:rPr>
          <w:rFonts w:ascii="Times New Roman" w:hAnsi="Times New Roman" w:cs="Times New Roman"/>
          <w:sz w:val="28"/>
          <w:szCs w:val="28"/>
        </w:rPr>
        <w:t>ия</w:t>
      </w:r>
      <w:r w:rsidR="004736AD" w:rsidRPr="007162E7">
        <w:rPr>
          <w:rFonts w:ascii="Times New Roman" w:hAnsi="Times New Roman" w:cs="Times New Roman"/>
          <w:sz w:val="28"/>
          <w:szCs w:val="28"/>
        </w:rPr>
        <w:t xml:space="preserve"> митрального стеноза: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Митральная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Легочная гипертензия</w:t>
      </w:r>
      <w:r w:rsidR="00F679A1">
        <w:rPr>
          <w:rFonts w:ascii="Times New Roman" w:hAnsi="Times New Roman" w:cs="Times New Roman"/>
          <w:sz w:val="28"/>
          <w:szCs w:val="28"/>
        </w:rPr>
        <w:t xml:space="preserve">, </w:t>
      </w:r>
      <w:r w:rsidR="00F679A1" w:rsidRPr="007162E7">
        <w:rPr>
          <w:rFonts w:ascii="Times New Roman" w:hAnsi="Times New Roman" w:cs="Times New Roman"/>
          <w:sz w:val="28"/>
          <w:szCs w:val="28"/>
        </w:rPr>
        <w:t>Фибрилляция предсердий</w:t>
      </w:r>
      <w:r w:rsidR="00F679A1">
        <w:rPr>
          <w:rFonts w:ascii="Times New Roman" w:hAnsi="Times New Roman" w:cs="Times New Roman"/>
          <w:sz w:val="28"/>
          <w:szCs w:val="28"/>
        </w:rPr>
        <w:t xml:space="preserve">, </w:t>
      </w:r>
      <w:r w:rsidR="00F679A1" w:rsidRPr="007162E7">
        <w:rPr>
          <w:rFonts w:ascii="Times New Roman" w:hAnsi="Times New Roman" w:cs="Times New Roman"/>
          <w:sz w:val="28"/>
          <w:szCs w:val="28"/>
        </w:rPr>
        <w:t>Тромбоэмболия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Стеноз трикуспидального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Стеноз выносящего тракта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Трикуспидальная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="004736AD" w:rsidRPr="007162E7">
        <w:rPr>
          <w:rFonts w:ascii="Times New Roman" w:hAnsi="Times New Roman" w:cs="Times New Roman"/>
          <w:sz w:val="28"/>
          <w:szCs w:val="28"/>
        </w:rPr>
        <w:t>. При митральном стенозе на ЭКГ могут быть выявлены следующие изменения: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Признаки увеличения левого предсердия: зубец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 </w:t>
      </w:r>
      <w:r w:rsidRPr="007162E7">
        <w:rPr>
          <w:rStyle w:val="symbol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&gt;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0,12 мс с выраженным отрицательным отклонением в конце в V1; широкий, зазубренный зубец P в отведении II; отклонение электрической оси сердца вправо и высокие зубцы R в V1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-2. </w:t>
      </w:r>
      <w:r w:rsidRPr="007162E7">
        <w:rPr>
          <w:rFonts w:ascii="Times New Roman" w:hAnsi="Times New Roman" w:cs="Times New Roman"/>
          <w:sz w:val="28"/>
          <w:szCs w:val="28"/>
        </w:rPr>
        <w:t xml:space="preserve">Признаки увеличения левого предсердия (зубец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 </w:t>
      </w:r>
      <w:r w:rsidRPr="007162E7">
        <w:rPr>
          <w:rStyle w:val="symbol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&gt;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0,12 мс с выраженным отрицательным отклонением в конце в V1; широкий, зазубренный зубец P в отведении II; отклонение электрической оси сердца вправо и высокие зубцы R в V1) и гипертрофию левого делудочка с ишемией или без неё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</w:rPr>
        <w:t xml:space="preserve">Изменения, характерные для гипертрофии левого желудочка с ишемическими изменениями сегмента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7162E7">
        <w:rPr>
          <w:rFonts w:ascii="Times New Roman" w:hAnsi="Times New Roman" w:cs="Times New Roman"/>
          <w:sz w:val="28"/>
          <w:szCs w:val="28"/>
        </w:rPr>
        <w:t xml:space="preserve">и зубца Т или без них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</w:rPr>
        <w:t xml:space="preserve">Нарушения реполяризации с изменениями или без них вольтажа комплекса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QRS</w:t>
      </w:r>
      <w:r w:rsidRPr="007162E7">
        <w:rPr>
          <w:rFonts w:ascii="Times New Roman" w:hAnsi="Times New Roman" w:cs="Times New Roman"/>
          <w:sz w:val="28"/>
          <w:szCs w:val="28"/>
        </w:rPr>
        <w:t xml:space="preserve">, характерных для гипертофии левого желудочка, признаки гипертрофии левого предсердия, и инверсия зубца Т с депрессией сегмента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7162E7">
        <w:rPr>
          <w:rFonts w:ascii="Times New Roman" w:hAnsi="Times New Roman" w:cs="Times New Roman"/>
          <w:sz w:val="28"/>
          <w:szCs w:val="28"/>
        </w:rPr>
        <w:t xml:space="preserve">в грудных отведениях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Нет значимых изменений на ЭКГ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A4162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</w:t>
      </w:r>
      <w:r w:rsidR="002071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2</w:t>
      </w:r>
      <w:r w:rsidR="004736AD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Начальные симптомы митрального стеноза: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Признаки сердечной недостаточности (одышка при физической нагрузке, ортопноэ, пароксизмальная ночная одышка, усталость)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-2. </w:t>
      </w:r>
      <w:r w:rsidRPr="007162E7">
        <w:rPr>
          <w:rFonts w:ascii="Times New Roman" w:hAnsi="Times New Roman" w:cs="Times New Roman"/>
          <w:sz w:val="28"/>
          <w:szCs w:val="28"/>
        </w:rPr>
        <w:t xml:space="preserve">Обмороки, стенокардия, одышка (сердечная недостаточность и аритмии) при физической нагрузке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</w:rPr>
        <w:t>Низкое артериальное давление, набухание шейных вен (асцит), отдалённые приглушенные тоны сердца (триада Бека)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</w:rPr>
        <w:t>Артериальная гипертензия, брадикардия, брадипноэ (триада Кушинга)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</w:rPr>
        <w:t>Отёки, гиперкоагуляция, повреждения сосудов (триада Вирхова)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C10A95">
        <w:rPr>
          <w:rFonts w:ascii="Times New Roman" w:hAnsi="Times New Roman" w:cs="Times New Roman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sz w:val="28"/>
          <w:szCs w:val="28"/>
        </w:rPr>
        <w:t>Недостаточность аортального клапана в первые годы своего развития проявляется следующими симптомами: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У большинства пациентов с хронической аортальной недостаточностьюв первые годы её развития симптомы отсутствуют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Неспецифические симптомы (боль в груди, одышка, учащённое сердцебиение, головокружение, тревожность)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Доброкачественные аритмии (предсердная экстрасистолия, желудочковая эктопия, пароксизмальная предсердная тахикардия, желудочковая экстрасистолия)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Экстракардиальные симптомы (изжога, дисфагия, периферические боли, парестезии)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Симптомы эндокардита (лихорадка, потеря массы тела, тромбоэмболические явления)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C10A95">
        <w:rPr>
          <w:rFonts w:ascii="Times New Roman" w:hAnsi="Times New Roman" w:cs="Times New Roman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sz w:val="28"/>
          <w:szCs w:val="28"/>
        </w:rPr>
        <w:t>При недостаточности аортального клапана постепенно развиваются все перечисленные симптомы, кроме: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Брадикардия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Прогрессирующая одышка при физической нагрузке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Ортопноэ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Пароксизмальная ночная одышка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Сердцебиение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4736AD" w:rsidRPr="007162E7">
        <w:rPr>
          <w:rFonts w:ascii="Times New Roman" w:hAnsi="Times New Roman" w:cs="Times New Roman"/>
          <w:sz w:val="28"/>
          <w:szCs w:val="28"/>
        </w:rPr>
        <w:t>. ЭКГ при аортальной недостаточности демонстрирует: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Изменения, характерные для гипертрофии левого желудочка с ишемическими изменениями сегмента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7162E7">
        <w:rPr>
          <w:rFonts w:ascii="Times New Roman" w:hAnsi="Times New Roman" w:cs="Times New Roman"/>
          <w:sz w:val="28"/>
          <w:szCs w:val="28"/>
        </w:rPr>
        <w:t xml:space="preserve">и зубца Т или без них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Нарушения реполяризации с изменениями или без них вольтажа комплекса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QRS</w:t>
      </w:r>
      <w:r w:rsidRPr="007162E7">
        <w:rPr>
          <w:rFonts w:ascii="Times New Roman" w:hAnsi="Times New Roman" w:cs="Times New Roman"/>
          <w:sz w:val="28"/>
          <w:szCs w:val="28"/>
        </w:rPr>
        <w:t xml:space="preserve">, характерных для гипертофии левого желудочка, признаки гипертрофии левого предсердия, и инверсия зубца Т с депрессией сегмента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7162E7">
        <w:rPr>
          <w:rFonts w:ascii="Times New Roman" w:hAnsi="Times New Roman" w:cs="Times New Roman"/>
          <w:sz w:val="28"/>
          <w:szCs w:val="28"/>
        </w:rPr>
        <w:t xml:space="preserve">в грудных отведениях 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Признаки увеличения левого предсердия: зубец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 </w:t>
      </w:r>
      <w:r w:rsidRPr="007162E7">
        <w:rPr>
          <w:rStyle w:val="symbol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&gt;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0,12 мс с выраженным отрицательным отклонением в конце в V1; широкий, зазубренный зубец P в отведении II; отклонение электрической оси сердца вправо и высокие зубцы R в V1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</w:rPr>
        <w:t xml:space="preserve">Признаки увеличения левого предсердия (зубец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P </w:t>
      </w:r>
      <w:r w:rsidRPr="007162E7">
        <w:rPr>
          <w:rStyle w:val="symbol"/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&gt;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0,12 мс с выраженным отрицательным отклонением в конце в V1; широкий, зазубренный зубец P в отведении II; отклонение электрической оси сердца вправо и высокие зубцы R в V1) и гипертрофию левого делудочка с ишемией или без неё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Нет значимых изменений на ЭКГ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A4162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</w:t>
      </w:r>
      <w:r w:rsidR="002071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6</w:t>
      </w:r>
      <w:r w:rsidR="004736AD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Какой порок можно предположить у пациента по данным рентгенографии органов грудной клетки?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2855" cy="2759075"/>
            <wp:effectExtent l="19050" t="0" r="0" b="0"/>
            <wp:docPr id="29" name="Рисунок 30" descr="Описание: Недостаточность аортального клапана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Недостаточность аортального клапана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4970" t="34911" r="38722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Митральный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Митральная регургитация (недостаточность митрального клапана)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Аортальный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Аортальная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Недостаточность трикуспидального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A4162D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</w:t>
      </w:r>
      <w:r w:rsidR="002071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7</w:t>
      </w:r>
      <w:r w:rsidR="00134EA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  <w:r w:rsidR="004736AD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Что относится к классической триаде клинических признаков при аортальном стенозе: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Боли в икроножных мышцах, одышка, отёки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+2. Обмороки, боли за грудиной, одышка при физической нагрузке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Боли за грудиной, отёки, тахикардия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Брадикардия, обмороки, боли в икроножных мышцах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Тахикардия, отёки, слабость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0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4736AD" w:rsidRPr="007162E7">
        <w:rPr>
          <w:rFonts w:ascii="Times New Roman" w:hAnsi="Times New Roman" w:cs="Times New Roman"/>
          <w:sz w:val="28"/>
          <w:szCs w:val="28"/>
        </w:rPr>
        <w:t>. У пациента с аортальным стенозом при аускультации сердца в области правого и левого верхнего края грудины выслушивается: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Чёткий средне-систолический щелчок, который лучше всего выслушивается в положении лёжа на левом боку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Чёткий средне-систолический щелчок с поздним систолическим шумом, который усиливается при пробе Вальсальвы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62E7">
        <w:rPr>
          <w:rFonts w:ascii="Times New Roman" w:hAnsi="Times New Roman" w:cs="Times New Roman"/>
          <w:sz w:val="28"/>
          <w:szCs w:val="28"/>
        </w:rPr>
        <w:t>сердечный тон (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162E7">
        <w:rPr>
          <w:rFonts w:ascii="Times New Roman" w:hAnsi="Times New Roman" w:cs="Times New Roman"/>
          <w:sz w:val="28"/>
          <w:szCs w:val="28"/>
        </w:rPr>
        <w:t xml:space="preserve">1) может быть ослаблен или громким, появляется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162E7">
        <w:rPr>
          <w:rFonts w:ascii="Times New Roman" w:hAnsi="Times New Roman" w:cs="Times New Roman"/>
          <w:sz w:val="28"/>
          <w:szCs w:val="28"/>
        </w:rPr>
        <w:t xml:space="preserve"> тон (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162E7">
        <w:rPr>
          <w:rFonts w:ascii="Times New Roman" w:hAnsi="Times New Roman" w:cs="Times New Roman"/>
          <w:sz w:val="28"/>
          <w:szCs w:val="28"/>
        </w:rPr>
        <w:t>3); пансистолический шум, который лучше всего выслушивается в положении лёжа на левом боку, а при пробе Вальсальвы уменьшается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Нормальный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62E7">
        <w:rPr>
          <w:rFonts w:ascii="Times New Roman" w:hAnsi="Times New Roman" w:cs="Times New Roman"/>
          <w:sz w:val="28"/>
          <w:szCs w:val="28"/>
        </w:rPr>
        <w:t>сердечный тон (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162E7">
        <w:rPr>
          <w:rFonts w:ascii="Times New Roman" w:hAnsi="Times New Roman" w:cs="Times New Roman"/>
          <w:sz w:val="28"/>
          <w:szCs w:val="28"/>
        </w:rPr>
        <w:t xml:space="preserve">1) и нерасщеплённый громкий или хлопающий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162E7">
        <w:rPr>
          <w:rFonts w:ascii="Times New Roman" w:hAnsi="Times New Roman" w:cs="Times New Roman"/>
          <w:sz w:val="28"/>
          <w:szCs w:val="28"/>
        </w:rPr>
        <w:t xml:space="preserve"> сердечный тон (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162E7">
        <w:rPr>
          <w:rFonts w:ascii="Times New Roman" w:hAnsi="Times New Roman" w:cs="Times New Roman"/>
          <w:sz w:val="28"/>
          <w:szCs w:val="28"/>
        </w:rPr>
        <w:t>2), дующий высокочастотный диастолический затихающий шум в положении сидя с наклоном вперёд и задержкой дыхания в конце выдоха, который усиливатся после приседаний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+5. </w:t>
      </w:r>
      <w:r w:rsidRPr="007162E7">
        <w:rPr>
          <w:rFonts w:ascii="Times New Roman" w:hAnsi="Times New Roman" w:cs="Times New Roman"/>
          <w:sz w:val="28"/>
          <w:szCs w:val="28"/>
        </w:rPr>
        <w:t xml:space="preserve"> Шум изгнания типа «крещендо-декрещендо» (систолический нарастающе-убывающий щум) в положении сидя с наклоном вперёд, который усиливается после приседаний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4</w:t>
      </w:r>
      <w:r w:rsidR="002071C0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09</w:t>
      </w:r>
      <w:r w:rsidR="004736AD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Какой порок можно предположить у пациента по данным рентгенографии органов грудной клетки?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5855" cy="3331845"/>
            <wp:effectExtent l="19050" t="0" r="0" b="0"/>
            <wp:docPr id="28" name="Рисунок 29" descr="Описание: https://medconfer.com/files/author-images/59672/tainkin_ris_2.png?155488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s://medconfer.com/files/author-images/59672/tainkin_ris_2.png?155488768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010" t="11154" r="54469" b="1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333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Митральный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Митральная регургитация (недостаточность митрального клапана)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Аортальный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Аортальная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Недостаточность трикуспидального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4162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071C0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134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Выберите комбинированный порок сердца: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-1. Наличие у пациента пролапса митрального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-2. Наличие у пациента митрального стеноза и аортальной недостаточности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+3. Наличие у пациента митрального стеноза и митральной недостаточности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-4. Коарктация аорты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-5. Тетрада Фалло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A4162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071C0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134E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Выберите сочетанный порок сердца: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-1. Наличие у пациента пролапса митрального клапана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+2. Наличие у пациента митрального стеноза и аортальной недостаточности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-3. Наличие у пациента митрального стеноза и митральной недостаточности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-4. Коарктация аорты</w:t>
      </w:r>
    </w:p>
    <w:p w:rsidR="004736AD" w:rsidRPr="00F679A1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62E7">
        <w:rPr>
          <w:rFonts w:ascii="Times New Roman" w:hAnsi="Times New Roman" w:cs="Times New Roman"/>
          <w:color w:val="000000" w:themeColor="text1"/>
          <w:sz w:val="28"/>
          <w:szCs w:val="28"/>
        </w:rPr>
        <w:t>-5. Триада Фалло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4736AD" w:rsidRPr="007162E7">
        <w:rPr>
          <w:rFonts w:ascii="Times New Roman" w:hAnsi="Times New Roman" w:cs="Times New Roman"/>
          <w:sz w:val="28"/>
          <w:szCs w:val="28"/>
        </w:rPr>
        <w:t>. Пролапс митрального клапана – это: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Прогибание створок митрального клапана в полость левого предсердия во время систолы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Несостоятельность митрального клапана, приводящая к возникновению тока крови из левого желудочка в левоее предсердие в систолу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Несостоятельность митрального клапана, приводящая к возникновению тока крови из левого желудочка в левоее предсердие в диастолу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Сужение митрального отверстия, препятствующее току крови из левого предсердия в левый желудочек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Сужение митрального отверстия, приводящее к возникновению тока крови из левого желудочка в левоее предсердие в диастолу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4736AD" w:rsidRPr="007162E7">
        <w:rPr>
          <w:rFonts w:ascii="Times New Roman" w:hAnsi="Times New Roman" w:cs="Times New Roman"/>
          <w:sz w:val="28"/>
          <w:szCs w:val="28"/>
        </w:rPr>
        <w:t>. Самое распространён</w:t>
      </w:r>
      <w:r w:rsidR="002071C0">
        <w:rPr>
          <w:rFonts w:ascii="Times New Roman" w:hAnsi="Times New Roman" w:cs="Times New Roman"/>
          <w:sz w:val="28"/>
          <w:szCs w:val="28"/>
        </w:rPr>
        <w:t>н</w:t>
      </w:r>
      <w:r w:rsidR="004736AD" w:rsidRPr="007162E7">
        <w:rPr>
          <w:rFonts w:ascii="Times New Roman" w:hAnsi="Times New Roman" w:cs="Times New Roman"/>
          <w:sz w:val="28"/>
          <w:szCs w:val="28"/>
        </w:rPr>
        <w:t>ое осложнение пролапса митрального клапана: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Митральная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Митральный стеноз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Трикуспидальная недостаточность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Стеноз выносящего тракта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Тромбоэмболия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215DB1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4</w:t>
      </w:r>
      <w:r w:rsidR="0072291B">
        <w:rPr>
          <w:rFonts w:ascii="Times New Roman" w:hAnsi="Times New Roman" w:cs="Times New Roman"/>
          <w:sz w:val="28"/>
          <w:szCs w:val="28"/>
        </w:rPr>
        <w:t xml:space="preserve">. </w:t>
      </w:r>
      <w:r w:rsidR="004736AD" w:rsidRPr="007162E7">
        <w:rPr>
          <w:rFonts w:ascii="Times New Roman" w:hAnsi="Times New Roman" w:cs="Times New Roman"/>
          <w:sz w:val="28"/>
          <w:szCs w:val="28"/>
        </w:rPr>
        <w:t xml:space="preserve">«Золотым стандартом» в диагностике </w:t>
      </w:r>
      <w:r w:rsidR="00F679A1">
        <w:rPr>
          <w:rFonts w:ascii="Times New Roman" w:hAnsi="Times New Roman" w:cs="Times New Roman"/>
          <w:sz w:val="28"/>
          <w:szCs w:val="28"/>
        </w:rPr>
        <w:t>пороков сердца</w:t>
      </w:r>
      <w:r w:rsidR="004736AD" w:rsidRPr="007162E7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ЭКГ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Суточное мониторирование ЭКГ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Эхокардиография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Велоэргометрия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Коронарография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A15856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5</w:t>
      </w:r>
      <w:r w:rsidR="004736AD" w:rsidRPr="007162E7">
        <w:rPr>
          <w:rFonts w:ascii="Times New Roman" w:hAnsi="Times New Roman" w:cs="Times New Roman"/>
          <w:sz w:val="28"/>
          <w:szCs w:val="28"/>
        </w:rPr>
        <w:t>. У большинства пациентоов пролапс митрального клапана проявляется следующими симптомами: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У большинства пациентов с пролапсом митрального клапана симптомы отсутствуют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Неспецифические симптомы (боль в груди, одышка, учащённое сердцебиение, головокружение, тревожность)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Доброкачественные аритмии (предсердная экстрасистолия, желудочковая эктопия, пароксизмальная предсердная тахикардия, желудочковая экстрасистолия)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Экстракардиальные симптомы (изжога, дисфагия, периферические боли, парестезии)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Симптомы эндокардита (лихорадка, потеря массы тела, тромбоэмболические явления)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A15856" w:rsidP="00673AA0">
      <w:pPr>
        <w:pStyle w:val="17"/>
        <w:jc w:val="both"/>
        <w:rPr>
          <w:szCs w:val="28"/>
        </w:rPr>
      </w:pPr>
      <w:r>
        <w:rPr>
          <w:szCs w:val="28"/>
        </w:rPr>
        <w:t>4</w:t>
      </w:r>
      <w:r w:rsidR="00A4162D">
        <w:rPr>
          <w:szCs w:val="28"/>
        </w:rPr>
        <w:t>1</w:t>
      </w:r>
      <w:r w:rsidR="002071C0">
        <w:rPr>
          <w:szCs w:val="28"/>
        </w:rPr>
        <w:t>6</w:t>
      </w:r>
      <w:r w:rsidR="004736AD" w:rsidRPr="007162E7">
        <w:rPr>
          <w:szCs w:val="28"/>
        </w:rPr>
        <w:t>. Какие аускультативные признаки характерны для пролапса митрального клапана?</w:t>
      </w:r>
    </w:p>
    <w:p w:rsidR="004736AD" w:rsidRPr="007162E7" w:rsidRDefault="004736AD" w:rsidP="00673AA0">
      <w:pPr>
        <w:pStyle w:val="17"/>
        <w:jc w:val="both"/>
        <w:rPr>
          <w:szCs w:val="28"/>
        </w:rPr>
      </w:pPr>
      <w:r w:rsidRPr="007162E7">
        <w:rPr>
          <w:szCs w:val="28"/>
        </w:rPr>
        <w:t>-1. Изолированные чёткие средне-систолические щелчки</w:t>
      </w:r>
    </w:p>
    <w:p w:rsidR="004736AD" w:rsidRPr="007162E7" w:rsidRDefault="004736AD" w:rsidP="00673AA0">
      <w:pPr>
        <w:pStyle w:val="17"/>
        <w:jc w:val="both"/>
        <w:rPr>
          <w:szCs w:val="28"/>
        </w:rPr>
      </w:pPr>
      <w:r w:rsidRPr="007162E7">
        <w:rPr>
          <w:szCs w:val="28"/>
        </w:rPr>
        <w:t>-2. Сочетание средне-систолических щелчков с поздним систолическим шумом</w:t>
      </w:r>
    </w:p>
    <w:p w:rsidR="004736AD" w:rsidRPr="007162E7" w:rsidRDefault="004736AD" w:rsidP="00673AA0">
      <w:pPr>
        <w:pStyle w:val="17"/>
        <w:jc w:val="both"/>
        <w:rPr>
          <w:szCs w:val="28"/>
        </w:rPr>
      </w:pPr>
      <w:r w:rsidRPr="007162E7">
        <w:rPr>
          <w:szCs w:val="28"/>
        </w:rPr>
        <w:t>-3. Изолированные поздние систолические шумы</w:t>
      </w:r>
    </w:p>
    <w:p w:rsidR="004736AD" w:rsidRPr="007162E7" w:rsidRDefault="004736AD" w:rsidP="00673AA0">
      <w:pPr>
        <w:pStyle w:val="17"/>
        <w:jc w:val="both"/>
        <w:rPr>
          <w:szCs w:val="28"/>
        </w:rPr>
      </w:pPr>
      <w:r w:rsidRPr="007162E7">
        <w:rPr>
          <w:szCs w:val="28"/>
        </w:rPr>
        <w:t>+4. Всё характерно</w:t>
      </w:r>
    </w:p>
    <w:p w:rsidR="004736AD" w:rsidRPr="007162E7" w:rsidRDefault="004736AD" w:rsidP="00673AA0">
      <w:pPr>
        <w:pStyle w:val="17"/>
        <w:jc w:val="both"/>
        <w:rPr>
          <w:szCs w:val="28"/>
        </w:rPr>
      </w:pPr>
      <w:r w:rsidRPr="007162E7">
        <w:rPr>
          <w:szCs w:val="28"/>
        </w:rPr>
        <w:t>-5. Шумы не выслушиваются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6AD" w:rsidRPr="007162E7" w:rsidRDefault="00A15856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7</w:t>
      </w:r>
      <w:r w:rsidR="004736AD" w:rsidRPr="007162E7">
        <w:rPr>
          <w:rFonts w:ascii="Times New Roman" w:hAnsi="Times New Roman" w:cs="Times New Roman"/>
          <w:sz w:val="28"/>
          <w:szCs w:val="28"/>
        </w:rPr>
        <w:t>. Лечение пролапса митрального клапана: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Пролапс митрального клапана обычно не требует лечения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Кардиопротективные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Fonts w:ascii="Times New Roman" w:hAnsi="Times New Roman" w:cs="Times New Roman"/>
          <w:sz w:val="28"/>
          <w:szCs w:val="28"/>
        </w:rPr>
        <w:t>: например, триметазидин 60 мг внутрь 1 раз в день курсами длительностью 2-4 недели, инициируеммыми по требованию пациента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Ингибиторы РААС: например, рамиприл 1,25 мг внутрь 1 раз в сутки длительно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Диуретики с низким потолком дозы: например, индапамид 1,5 мг внутрь 1 раз в неделю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Ингибиторы ГМГ-КоА-редуктазы: например, розувастатин 5-20 мг/сутки внутрь под контролем холестерина ЛПНП</w:t>
      </w:r>
    </w:p>
    <w:p w:rsidR="004736AD" w:rsidRPr="007162E7" w:rsidRDefault="004736AD" w:rsidP="00673AA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1</w:t>
      </w:r>
      <w:r w:rsidR="002071C0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С каким эпитопом</w:t>
      </w:r>
      <w:r w:rsidR="006D0A8B"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>генов HLA II класса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связана генетическая предрасположенность к ревматоидному артриту?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 xml:space="preserve">+1.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 xml:space="preserve">HLADR1, DR4  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13353F"/>
          <w:sz w:val="28"/>
          <w:szCs w:val="28"/>
          <w:shd w:val="clear" w:color="auto" w:fill="FFFFFF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-2. HLA CW6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HLA B51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7162E7">
        <w:rPr>
          <w:rFonts w:ascii="Times New Roman" w:hAnsi="Times New Roman" w:cs="Times New Roman"/>
          <w:sz w:val="28"/>
          <w:szCs w:val="28"/>
        </w:rPr>
        <w:t xml:space="preserve"> DQ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7162E7">
        <w:rPr>
          <w:rFonts w:ascii="Times New Roman" w:hAnsi="Times New Roman" w:cs="Times New Roman"/>
          <w:sz w:val="28"/>
          <w:szCs w:val="28"/>
        </w:rPr>
        <w:t>1</w:t>
      </w:r>
    </w:p>
    <w:p w:rsidR="006D0A8B" w:rsidRDefault="006D0A8B" w:rsidP="00A41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</w:t>
      </w: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</w:p>
    <w:p w:rsidR="00A4162D" w:rsidRPr="00A4162D" w:rsidRDefault="00A4162D" w:rsidP="00A416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071C0">
        <w:rPr>
          <w:rFonts w:ascii="Times New Roman" w:hAnsi="Times New Roman" w:cs="Times New Roman"/>
          <w:sz w:val="28"/>
          <w:szCs w:val="28"/>
        </w:rPr>
        <w:t>19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такое ревматоидный фактор?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Белок острой фазы, повышение которого в крови указывает на воспалительный процесс в стенке сосудов, развитие атеросклероза и ассоциировано с риском развития сердечно-сосудистых заболеваний и их осложнений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Белок острой фазы, повышение которого в крови указывает на воспалительный процесс в синовиальной оболочке суставов и ассоциировано с риском развития ревматических заболеваний</w:t>
      </w:r>
    </w:p>
    <w:p w:rsidR="006D0A8B" w:rsidRPr="007162E7" w:rsidRDefault="006D0A8B" w:rsidP="0016433F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нтитела, направленные против синовиальной оболочки суставов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+4. 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Аутоантитела разных классов (</w:t>
      </w:r>
      <w:r w:rsidRPr="007162E7">
        <w:rPr>
          <w:rFonts w:ascii="Times New Roman" w:hAnsi="Times New Roman" w:cs="Times New Roman"/>
          <w:color w:val="000000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162E7">
        <w:rPr>
          <w:rFonts w:ascii="Times New Roman" w:hAnsi="Times New Roman" w:cs="Times New Roman"/>
          <w:color w:val="000000"/>
          <w:sz w:val="28"/>
          <w:szCs w:val="28"/>
          <w:lang w:val="en-US"/>
        </w:rPr>
        <w:t>IgM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7162E7">
        <w:rPr>
          <w:rFonts w:ascii="Times New Roman" w:hAnsi="Times New Roman" w:cs="Times New Roman"/>
          <w:color w:val="000000"/>
          <w:sz w:val="28"/>
          <w:szCs w:val="28"/>
          <w:lang w:val="en-US"/>
        </w:rPr>
        <w:t>IgG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 xml:space="preserve">), направленные против Fc-фрагмента иммуноглобулина </w:t>
      </w:r>
      <w:r w:rsidRPr="007162E7">
        <w:rPr>
          <w:rFonts w:ascii="Times New Roman" w:hAnsi="Times New Roman" w:cs="Times New Roman"/>
          <w:color w:val="000000"/>
          <w:sz w:val="28"/>
          <w:szCs w:val="28"/>
          <w:lang w:val="en-US"/>
        </w:rPr>
        <w:t>G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-5. Циркулирующие иммунные комплексы </w:t>
      </w:r>
      <w:r w:rsidRPr="007162E7">
        <w:rPr>
          <w:rFonts w:ascii="Times New Roman" w:hAnsi="Times New Roman" w:cs="Times New Roman"/>
          <w:sz w:val="28"/>
          <w:szCs w:val="28"/>
        </w:rPr>
        <w:t>IgM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-</w:t>
      </w:r>
      <w:r w:rsidRPr="007162E7">
        <w:rPr>
          <w:rFonts w:ascii="Times New Roman" w:hAnsi="Times New Roman" w:cs="Times New Roman"/>
          <w:sz w:val="28"/>
          <w:szCs w:val="28"/>
        </w:rPr>
        <w:t>Ig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162E7">
        <w:rPr>
          <w:rFonts w:ascii="Times New Roman" w:hAnsi="Times New Roman" w:cs="Times New Roman"/>
          <w:sz w:val="28"/>
          <w:szCs w:val="28"/>
        </w:rPr>
        <w:t>, опосредованные активацией системы комплемента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.</w:t>
      </w:r>
    </w:p>
    <w:p w:rsidR="00A4162D" w:rsidRDefault="00A4162D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Манифестация ревматоидного артрита может быть связана с поражением любых суставов. Однако имеются </w:t>
      </w:r>
      <w:r w:rsidR="006D0A8B" w:rsidRPr="007162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6D0A8B" w:rsidRPr="007162E7">
        <w:rPr>
          <w:rFonts w:ascii="Times New Roman" w:hAnsi="Times New Roman" w:cs="Times New Roman"/>
          <w:sz w:val="28"/>
          <w:szCs w:val="28"/>
        </w:rPr>
        <w:t>уставы «исключения». Какие?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 -1.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Суставы запястья, пястно-фаланговые суставы указательного (2-го) и среднего (3-го) пальцев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Плечевые суставы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Дистальные межфаланговые суставы, 1-й запястно-пястный, 1-й плюснефаланговый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Крупные суставы нижних конечностей (коленные и тазобедренные)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Проксимальные межфаланговые суставы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</w:rPr>
        <w:t>. При манифестации ревматоидного артрита наиболее часто развивается: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Двусторонний с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имметричный полиартрит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Моноартрит крупных суставов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Асимметричный олигоартрит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Асимметричный полиартрит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Мигрирующий полиартрит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2</w:t>
      </w:r>
      <w:r w:rsidR="00AC3E80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sz w:val="28"/>
          <w:szCs w:val="28"/>
        </w:rPr>
        <w:t>В дебюте ревматоидного артрита чаще всего поражаются: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Мелкие суставы кистей (пястно-фаланговые и проксимальные межфаланговые), лучезапястные суставы, мелкие суставы стоп)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Плечевые суставы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Дистальные межфаланговые суставы кистей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Крупные суставы нижних конечностей (коленные и тазобедренные)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Крестцово-подвздлошные сочленения и поясничный отдел позвоночника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2</w:t>
      </w:r>
      <w:r w:rsidR="002071C0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Для деформации пальцев по типу «шеи лебедя» характерно переразгибание проксимального межфалангового сустава, сгибательная контрактура дистального межфалангового сустава, пястно-фалангового сустава. Для какого заболевания характерна данная деформация?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3750" cy="3027045"/>
            <wp:effectExtent l="0" t="0" r="6350" b="1905"/>
            <wp:docPr id="23" name="Рисунок 23" descr="https://www.msdmanuals.com/-/media/manual/professional/images/c/0/0/c0095323_swans_neck_deformity_hands_with_rheumatoid_arthritis_science_photo_library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sdmanuals.com/-/media/manual/professional/images/c/0/0/c0095323_swans_neck_deformity_hands_with_rheumatoid_arthritis_science_photo_library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Ревматоидный 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Системная красная волчанка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Подагра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Остеоартрит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Псориатический 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2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Для контрактуры Вайнштейна (деформация пальцев кисти по типу «бутоньерки», «пуговичной петли») характерно сгибание в проксимальном межфаланговом суставе и </w:t>
      </w:r>
      <w:r w:rsidR="006D0A8B" w:rsidRPr="007162E7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переразгибание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в дистальном межфаланговом суставе. Для какого заболевания характерна данная деформация?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3750" cy="3216275"/>
            <wp:effectExtent l="0" t="0" r="6350" b="3175"/>
            <wp:docPr id="22" name="Рисунок 22" descr="https://www.msdmanuals.com/-/media/manual/professional/images/b/o/u/boutonniere_deformity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sdmanuals.com/-/media/manual/professional/images/b/o/u/boutonniere_deformity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Ревматоидный 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Системная красная волчанка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Подагра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Остеоартрит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Псориатический артрит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162D">
        <w:rPr>
          <w:rFonts w:ascii="Times New Roman" w:hAnsi="Times New Roman" w:cs="Times New Roman"/>
          <w:sz w:val="28"/>
          <w:szCs w:val="28"/>
        </w:rPr>
        <w:t>2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Какая из перечисленных ниже формулировок соответствует характерному для ревматоидного артрита симптому «плавника моржа»?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Гипермобильность связочного аппарата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Отклонение кисти в сторону лучевой кости предплечья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Подвывихи в пястно-фаланговых суставах с отклонением пальцев в сторону локтевой кости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Деформация пальцев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Атрофия мышц тыла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Какая из перечисленных ниже формулировок соответствует характерному для ревматоидного артрита симптому «шеи лебедя»?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Сгибательная контрактура проксимального межфалангового сустава одновременно с переразгибанием в дистальном межфаланговом суставе пальца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Сгибательная контрактура в пястно-фаланговых суставах, переразгибание в проксимальных и сгибание в дистальных межфаланговых суставах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Ульнарная девиация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Отклонение кисти в сторону локтевой кости предплечья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одна из перечисленных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Какая из перечисленных ниже формулировок соответствует характерному для ревматоидного артрита симптому «пуговичной петли»?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Отклонение кисти в сторону локтевой кости предплечья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Сгибательная контрактура в пястно-фаланговых суставах, переразгибание в проксимальных и сгибание в дистальных межфаланговых суставах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Ульнарная девиация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Сгибательная контрактура проксимального межфалангового сустава одновременно с переразгибанием в дистальном межфаланговом суставе пальца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одна из перечисленных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из перечисленных ниже признаков типичны для ревматоидного артрита?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Узелки Бушара на проксимальных межфаланговых суставах пальцев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Узелки Гебердена на дистальных межфаланговых суставах пальцев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Атрофия и западение мышц на тыле кисти (амиотрофия)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Истонченная, не собирающаяся в складку кожа над суставами пальцев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Петехиальная сыпь на коже над пораженными суставами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29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признаки свидетельствуют о синдроме карпального канала у пациента с ревматоидным артритом?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Атрофия и западение мышц на тыле кисти (амиотрофия)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Сгибательная контрактура в пястно-фаланговых суставах, переразгибание в проксимальных и сгибание в дистальных межфаланговых суставах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Ульнарная девиация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Покалывание, онемение, снижение чувствительности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62E7">
        <w:rPr>
          <w:rFonts w:ascii="Times New Roman" w:hAnsi="Times New Roman" w:cs="Times New Roman"/>
          <w:sz w:val="28"/>
          <w:szCs w:val="28"/>
        </w:rPr>
        <w:t>-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пальцев, в половине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пальца по ладонной поверхности кисти, боль в области запястья, предплечья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Сгибательная контрактура проксимального межфалангового сустава одновременно с переразгибанием в дистальном межфаланговом суставе пальца кисти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3</w:t>
      </w:r>
      <w:r w:rsidR="001730F1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Какова причина анемии у пациента с ревматоидным артритом?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Дефицит железа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Перераспределение железа в организме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Гемолиз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Дефицит витаминов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Хроническая кровопотеря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3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Внесуставным проявлением ревматоидного артрита может стать ревматоидный васкулит, который имеет следующие проявления: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Язвы кончиков пальцев, инфаркты ногтевого ложа, сетчатое ливедо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Геморрагический диатез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Инфаркт мозга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Лихорадка, увеличение лимфатических узлов, аневризмы коронарных артерий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Расслоение аневризмы аорты.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3</w:t>
      </w:r>
      <w:r w:rsid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системным проявлениям ревматоидного артрита относят: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Гломерулонефрит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Менингит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Анемию хронического заболевания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Ревматоидные узелки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Остеопороз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3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Пациента около 8 месяцев беспокоят симптомы ревматоидного артрита. Назовите клиническую стадию.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Очень ранняя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Ранняя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Развёрнутая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Поздняя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Очень поздняя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3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 проявляется вторичный синдром Шегрена у пациентов с ревматоидным артритом?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Сухость во рту, ощущение «песка» в глазах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Спазм сосудов кистей, стоп в ответ на воздействие холода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Рецидивирующие венозные/артериальные тромбозы, привычное невынашивание беременности</w:t>
      </w:r>
    </w:p>
    <w:p w:rsidR="006D0A8B" w:rsidRPr="007162E7" w:rsidRDefault="006D0A8B" w:rsidP="001643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 Появление на поверхности кожи пурпурного сетчатого рисунка</w:t>
      </w:r>
    </w:p>
    <w:p w:rsidR="006D0A8B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Индурация кожи</w:t>
      </w:r>
    </w:p>
    <w:p w:rsidR="00A15856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3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На данном рентгеновском снимке пациентки 60 лет с ревматоидным артритом стрелками обозначены один из нижеперечисленных признаков данного заболевания:</w:t>
      </w:r>
    </w:p>
    <w:p w:rsidR="006D0A8B" w:rsidRPr="007162E7" w:rsidRDefault="006D0A8B" w:rsidP="00AC3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4865" cy="3547110"/>
            <wp:effectExtent l="0" t="0" r="0" b="0"/>
            <wp:docPr id="20" name="Рисунок 20" descr="C:\Users\user\Pictures\Рентген остеоп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Рентген остеопороз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Отёк мягких тканей вокруг пястно-фаланговых и проксимальных межфаланговых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+2. Околосуставный остеопороз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Симметричное сужение суставной щели в нескольких пястно-фаланговых и проксимальных межфаланговых суставах обеих кистей</w:t>
      </w:r>
    </w:p>
    <w:p w:rsidR="006D0A8B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Слабовыраженные эрозии правого 3-го и правого и левого 4-х пястно-фаланговыхсуставов.</w:t>
      </w:r>
    </w:p>
    <w:p w:rsidR="00AC3E80" w:rsidRPr="007162E7" w:rsidRDefault="00AC3E80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3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6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На данном рентгеновском снимке пациентки 60 лет с ревматоидным артритом стрелкой обозначен один из нижеперечисленных признаков данного заболевания:</w:t>
      </w:r>
    </w:p>
    <w:p w:rsidR="006D0A8B" w:rsidRPr="007162E7" w:rsidRDefault="006D0A8B" w:rsidP="00AC3E8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5355" cy="3625850"/>
            <wp:effectExtent l="0" t="0" r="0" b="0"/>
            <wp:docPr id="19" name="Рисунок 19" descr="C:\Users\user\Pictures\Рентген су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Рентген сужение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Отёк мягких тканей вокруг пястно-фаланговых и проксимальных межфаланговых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Околосуставный остеопороз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+3. Симметричное сужение суставной щели в нескольких пястно-фаланговых и проксимальных межфаланговых суставах обеих кистей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Слабовыраженные эрозии правого 3-го и правого и левого 4-х пястно-фаланговыхсуставов.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3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7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На данном рентгеновском снимке пациентки 60 лет с ревматоидным артритом стрелкой обозначен один из нижеперечисленных признаков данного заболевания:</w:t>
      </w:r>
    </w:p>
    <w:p w:rsidR="006D0A8B" w:rsidRPr="007162E7" w:rsidRDefault="006D0A8B" w:rsidP="00AC3E8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4030" cy="3310890"/>
            <wp:effectExtent l="0" t="0" r="1270" b="3810"/>
            <wp:docPr id="18" name="Рисунок 18" descr="C:\Users\user\Pictures\Рентген эро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Рентген эрозии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Отёк мягких тканей вокруг пястно-фаланговых и проксимальных межфаланговых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Околосуставный остеопороз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Симметричное сужение суставной щели в нескольких пястно-фаланговых и проксимальных межфаланговых суставах обеих кистей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+4. Слабовыраженные эрозии правого 3-го и правого и левого 4-х пястно-фаланговыхсуставов.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C3E80" w:rsidP="00AC3E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3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Диагноз ревматоидного артрита ставится на основании всех нижеперечисленных исследований,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AC3E80">
      <w:pPr>
        <w:pStyle w:val="a5"/>
        <w:shd w:val="clear" w:color="auto" w:fill="FFFFFF"/>
        <w:spacing w:before="0" w:beforeAutospacing="0" w:after="0" w:afterAutospacing="0"/>
        <w:rPr>
          <w:color w:val="000000"/>
          <w:spacing w:val="2"/>
          <w:sz w:val="28"/>
          <w:szCs w:val="28"/>
        </w:rPr>
      </w:pPr>
      <w:r w:rsidRPr="007162E7">
        <w:rPr>
          <w:sz w:val="28"/>
          <w:szCs w:val="28"/>
        </w:rPr>
        <w:t xml:space="preserve">-1. </w:t>
      </w:r>
      <w:r w:rsidRPr="007162E7">
        <w:rPr>
          <w:color w:val="000000"/>
          <w:spacing w:val="2"/>
          <w:sz w:val="28"/>
          <w:szCs w:val="28"/>
        </w:rPr>
        <w:t>Клинические критерии</w:t>
      </w:r>
    </w:p>
    <w:p w:rsidR="006D0A8B" w:rsidRPr="007162E7" w:rsidRDefault="006D0A8B" w:rsidP="00AC3E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>-2. Определение ревматоидного фактора и антител к циклическому цитруллинированному пептиду (АЦЦП)</w:t>
      </w:r>
    </w:p>
    <w:p w:rsidR="006D0A8B" w:rsidRPr="007162E7" w:rsidRDefault="006D0A8B" w:rsidP="00AC3E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 xml:space="preserve">-3. Скорость оседания эритроцитов или С-реактивный белок </w:t>
      </w:r>
    </w:p>
    <w:p w:rsidR="006D0A8B" w:rsidRPr="007162E7" w:rsidRDefault="006D0A8B" w:rsidP="00AC3E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pacing w:val="2"/>
          <w:sz w:val="28"/>
          <w:szCs w:val="28"/>
        </w:rPr>
      </w:pPr>
      <w:r w:rsidRPr="007162E7">
        <w:rPr>
          <w:color w:val="000000"/>
          <w:spacing w:val="2"/>
          <w:sz w:val="28"/>
          <w:szCs w:val="28"/>
        </w:rPr>
        <w:t>-4. Рентгенография кистей, стоп и поражённых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+5. Определение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</w:t>
      </w: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>27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39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Для диагностики ревматоидного артрита необходимо выполнить все нижеперечисленные методы исследования,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Общий анализ крови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Биохимическое исследование крови (С-реактивный белок)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Иммунологическое исследование крови (ревматоидный фактор, АЦЦП)</w:t>
      </w:r>
    </w:p>
    <w:p w:rsidR="006D0A8B" w:rsidRPr="007162E7" w:rsidRDefault="006D0A8B" w:rsidP="00AC3E80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pacing w:val="2"/>
          <w:sz w:val="28"/>
          <w:szCs w:val="28"/>
        </w:rPr>
      </w:pPr>
      <w:r w:rsidRPr="007162E7">
        <w:rPr>
          <w:sz w:val="28"/>
          <w:szCs w:val="28"/>
        </w:rPr>
        <w:t xml:space="preserve">-4. </w:t>
      </w:r>
      <w:r w:rsidRPr="007162E7">
        <w:rPr>
          <w:color w:val="000000"/>
          <w:spacing w:val="2"/>
          <w:sz w:val="28"/>
          <w:szCs w:val="28"/>
        </w:rPr>
        <w:t>Рентгенография кистей, стоп и поражённых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Компьютерная томография позвоночника и крупных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У пациентов с симметричным полиартритом, особенно при вовлечении лучезапястных, II и III пястно-фаланговых суставов, следует подозревать: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Ревматоидный артрит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Системную красную волчанку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-3. Подагру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Остеоартрит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Псориатический артрит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индекс используется для определения активности ревматоидного артрита?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SLEDAI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BASFI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BASDAI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DAS</w:t>
      </w:r>
      <w:r w:rsidRPr="007162E7">
        <w:rPr>
          <w:rFonts w:ascii="Times New Roman" w:hAnsi="Times New Roman" w:cs="Times New Roman"/>
          <w:sz w:val="28"/>
          <w:szCs w:val="28"/>
        </w:rPr>
        <w:t xml:space="preserve"> 28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ASDAS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такое серонегативный ревматоидный артрит?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Ревматоидный артрит, не реагирующий на назначенную базисную терапию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 -2. Сочетание полиартрита, спленомегалии и нейтрофильной лейкопении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Одна из форм ревматоидного артрита, при которой в крови и синовиальной жидкости отсутствуют ревматоидный фактор и антитела к циклическому цитрулинированному пептиду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Артрит в сочетании с лихорадкой, кожной сыпью, нейтрофильным лейкоцитозом, при отсутствии ревматоидного фактора и антител к циклическому цитрулинированному пептиду (АЦЦП)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Ревматоидный артрит, при котором с отсутствуют типичные изменения на ренгенограммах суставов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Пациентка с ревматоидным артритом жалуется на невозможность выполнять свою работу (работает массажисткой), заниматься своим хобби (вязание). Дома обслуживает себя самостоятельно. Какой функциональный класс вы напишете в диагнозе?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III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IV</w:t>
      </w:r>
    </w:p>
    <w:p w:rsidR="006D0A8B" w:rsidRPr="007162E7" w:rsidRDefault="006D0A8B" w:rsidP="00AC3E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V</w:t>
      </w:r>
    </w:p>
    <w:p w:rsidR="00A15856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«Первая линия» терапии ревматоидного артрита: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Адекватная паллиативная терапия хронического болевого синдрома с использованием адъювантных лекарственных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Использование генно-инженерных биологических препаратов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-3. </w:t>
      </w:r>
      <w:r w:rsidRPr="007162E7">
        <w:rPr>
          <w:rFonts w:ascii="Times New Roman" w:hAnsi="Times New Roman" w:cs="Times New Roman"/>
          <w:sz w:val="28"/>
          <w:szCs w:val="28"/>
        </w:rPr>
        <w:t>Сульфасалазин 1,5-3 г/сутки внутрь ежедневно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Метилпреднизолон 4-8 мг ежедневно перорально после лёгкого завтрака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Метотрексат 10-15 мг 1 раз в неделю совместно с фолиевой кислотой (не менее 5 мг/нед)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наличии побочных эффектов или непереносимости метотрексата в качестве базисной терапии ревматоидного артрита может быть назначен: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Мелоксикам 15 мг перорально 1 раз в день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Аллопуринол 100-900 мг ежедневно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-3. Хондроитин сульфат 1000 мг </w:t>
      </w:r>
      <w:r w:rsidRPr="007162E7">
        <w:rPr>
          <w:rFonts w:ascii="Times New Roman" w:hAnsi="Times New Roman" w:cs="Times New Roman"/>
          <w:sz w:val="28"/>
          <w:szCs w:val="28"/>
        </w:rPr>
        <w:t>ежедневно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Метилпреднизолон 4-16 мг ежедневно перорально после лёгкого завтрака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Лефлуномид 20 мг перорально 1 раз в день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Что такое </w:t>
      </w:r>
      <w:r w:rsidR="006D0A8B" w:rsidRPr="007162E7">
        <w:rPr>
          <w:rFonts w:ascii="Times New Roman" w:hAnsi="Times New Roman" w:cs="Times New Roman"/>
          <w:sz w:val="28"/>
          <w:szCs w:val="28"/>
          <w:lang w:val="en-US"/>
        </w:rPr>
        <w:t>bridge</w:t>
      </w:r>
      <w:r w:rsidR="006D0A8B" w:rsidRPr="007162E7">
        <w:rPr>
          <w:rFonts w:ascii="Times New Roman" w:hAnsi="Times New Roman" w:cs="Times New Roman"/>
          <w:sz w:val="28"/>
          <w:szCs w:val="28"/>
        </w:rPr>
        <w:t>-терапия в лечениии ревматоидного артрита?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Назначение глюкокортикостероидов в низких дозах коротким курсом для облегчения состояния пациента на период развития эффекта базисных противовоспалительных препаратов при инициации терапии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Назначение генно-инженерных биологических лекарственных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Назначение сразу нескольких базисных противовоспалительных препаратов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Назначение комбинации нестероидных противовоспалительных препаратов и метотрексата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Назначение пероральных глюкокортикостероидов в виде монотерапии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Показание для назначения пульс-терапии глюкокортикостероидами (парентеральная инфузияглюкортикостероидов в высоких дозах) при ревматоидном артрите: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Неэффективность или непереносимость метотрексата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После первой инфузии генно-инженерных лекарственных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Pr="007162E7">
        <w:rPr>
          <w:rFonts w:ascii="Times New Roman" w:hAnsi="Times New Roman" w:cs="Times New Roman"/>
          <w:sz w:val="28"/>
          <w:szCs w:val="28"/>
        </w:rPr>
        <w:t xml:space="preserve"> для усиления эффекта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Отказ пациента принимать назначенные базисные противовоспалительные препараты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Высокая активность заболевания с развитием системных проявлений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Развитие остеопороза на фоне лечения базисными противовоспалительными препаратами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Укажите неверное утверждение в отношении системного использования глюкокортикостероидов при ревматоидном артрите.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-1. Снижает выраженность проявлений заболевания быстрее и в большей степени, чем другие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-2. Не предотвращает деструкцию суставов, а клиническая эффективность терапии со временем снижается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-3. При отмене часто наблюдается обострение заболевания 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При длительном применении вызывает большое количество нежелательных явлений, включая остеопороз и вторичную недостаточность надпочечников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+5. Снижают смертность от ревматоидного артрита</w:t>
      </w:r>
    </w:p>
    <w:p w:rsidR="00A15856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49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Для купирования обострения суставного синдрома при ревматоидном артрите могут использоваться следующие препараты, </w:t>
      </w:r>
      <w:r w:rsidR="006D0A8B" w:rsidRPr="007162E7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кроме: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-1. Ацеклофенак 200 мг/сут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Эторикоксиб 90-120 мг/сут.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Лорноксикам 8-16 мг/сут. внутрь или в/м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Мелоксикам 15 мг/сут внутрь или в/м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Колхицин 0,5 мг/сут.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0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Для купирования обострения суставного синдрома при ревматоидном артрите могут использоваться следующие препараты, </w:t>
      </w:r>
      <w:r w:rsidR="006D0A8B" w:rsidRPr="007162E7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кроме: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Ацеклофенак 200 мг/сут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Нимесулид 200 мг/сут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Целекоксиб 200-400 мг/сут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Этодолак 600-1200 мг/сут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Фебуксостат 80 мг/сут. внутрь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5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лечения остеопороза при ревматоидном артрите может использоваться: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Алендроновая кислота 70 мг перорально 1 раз в неделю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Барицитиниб 4 мг/сут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Диацереин 50-100 мг/сут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Гидроксихлорохин 200-400 мг/сут.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Метилпреднизолон 4-8 мг/сут. перорально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2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Какой препарат из предложенных может использоваться для лечения ревматоидного артрита у беременной женщины?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Метотрексат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Лефлунамид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+3. Сульфасалазин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Тоцилизумаб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Барицитиниб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5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 показаниям для назначения генно-инженерных биологических лекарственных 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при ревматоидном артрите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не относится</w:t>
      </w:r>
      <w:r w:rsidR="006D0A8B" w:rsidRPr="007162E7">
        <w:rPr>
          <w:rFonts w:ascii="Times New Roman" w:hAnsi="Times New Roman" w:cs="Times New Roman"/>
          <w:sz w:val="28"/>
          <w:szCs w:val="28"/>
        </w:rPr>
        <w:t>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Сохранение умеренной активности на фоне терапии метотрексатом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Сохранение высокой активности на фоне терапии метотрексатом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Плохая переносимость метотрексата, развитие лейкопении на фоне проводимого лечения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Недостаточная эффективность или плохая переносимость комбинированной терапии метотрексатом и стандартными базисными противовоспалительными препаратами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Беременность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Како</w:t>
      </w:r>
      <w:r w:rsidR="00761A5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й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генно-инженерно</w:t>
      </w:r>
      <w:r w:rsidR="00761A5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й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биологическо</w:t>
      </w:r>
      <w:r w:rsidR="00761A5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й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лекарственн</w:t>
      </w:r>
      <w:r w:rsidR="00761A5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ый</w:t>
      </w:r>
      <w:r w:rsidR="00761A56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используется при лечении ревматоидного артрита в качестве «первой» линии при необходимости монотерапии?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Барицитиниб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+2. Тоцилизумаб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Тофацитиниб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Ритуксимаб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Адалимумаб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5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Для взрослых с ревматоидным артритом с высокой степенью активности, имеющих неадекватный ответ на один или несколько антагонистов фактора некроза опухоли и/или метотрексат, иногда назначаются такие лекарственные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 как </w:t>
      </w:r>
      <w:r w:rsidR="006D0A8B" w:rsidRPr="007162E7">
        <w:rPr>
          <w:rFonts w:ascii="Times New Roman" w:hAnsi="Times New Roman" w:cs="Times New Roman"/>
          <w:sz w:val="28"/>
          <w:szCs w:val="28"/>
        </w:rPr>
        <w:t>барицитиниб, тофацитиниб, упадацитиниб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Каков их механизм действия? 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Это ингибиторы янус-киназы (JAK), которые препятствуют взаимодействию между клетками, координирующими воспаление, ингибируя ферменты JAK.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Это антагонисты фактора некроза опухолей, уменьшающие появление новых и прогрессирование уже имеющихся эрозий.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Это ингибиторы интерлейкина-6, являющимся провоспалительным цитокином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Это ингибиторы синтеза пиримидина, необходимого для активации и пролиферации Т-лимфоцитов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Это нестероидные противоревматические противовоспалительные препараты, являющиеся селективными ингибиторами циклооксигеназы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CF2216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1730F1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6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Немедикаментозные методы лечения ревматоидного артрита согласно клиническому протоколу Республики Беларусь включают все перечисленные методы лечения, </w:t>
      </w:r>
      <w:r w:rsidR="006D0A8B" w:rsidRPr="007162E7">
        <w:rPr>
          <w:rFonts w:ascii="Times New Roman" w:hAnsi="Times New Roman" w:cs="Times New Roman"/>
          <w:b/>
          <w:color w:val="000000"/>
          <w:spacing w:val="2"/>
          <w:sz w:val="28"/>
          <w:szCs w:val="28"/>
          <w:shd w:val="clear" w:color="auto" w:fill="FFFFFF"/>
        </w:rPr>
        <w:t>кроме: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Лечебная физкультура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Массаж 1-2 раза в год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Физиотерапевтические методы лечения (электро-, тепло-, бальнео-, ультразвуко-, лазеротерапия) курсами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Диета: ограничение поваренной соли, жиров животного происхождения, яиц и субпродуктов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D0A8B" w:rsidRPr="007162E7" w:rsidRDefault="00A15856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CF2216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1730F1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color w:val="000000"/>
          <w:sz w:val="28"/>
          <w:szCs w:val="28"/>
        </w:rPr>
        <w:t>. О чём может говорить увеличение количества или размеров ревматоидных узелков у пациента с ревматоидным артритом, принимающего базисную терапию?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+1. Об отсутствии ремиссии и неэффективности проводимой терапии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-2. О развитии индивидуальной непереносимости принимаемого препарата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-3. Это предиктор хорошего ответа на лечение через 1-2 месяца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-4. О наличии латентной хронической инфекции</w:t>
      </w:r>
    </w:p>
    <w:p w:rsidR="006D0A8B" w:rsidRPr="007162E7" w:rsidRDefault="006D0A8B" w:rsidP="00FB6EF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z w:val="28"/>
          <w:szCs w:val="28"/>
        </w:rPr>
        <w:t>-5. О развитии вторичного остеоартрита</w:t>
      </w:r>
    </w:p>
    <w:p w:rsidR="006D0A8B" w:rsidRPr="007162E7" w:rsidRDefault="006D0A8B" w:rsidP="00A1585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A15856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5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 факторам риска возникновения первичного остеоартрита относятся все нижеперечисленные состояния,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Повреждение тканей сустава в результате механической травмы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Спортивные занятия тяжелой атлетикой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Ожирение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Употребление поваренной соли более 3 г/сутки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Пожилой возраст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59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факторам риска возникновения первичного остеоартрита относится: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Длительный физический труд, связанный с перемещением тяжестей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Профессиональный спорт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Ожирение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перечисленное верно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Наследственность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60</w:t>
      </w:r>
      <w:r w:rsidR="006D0A8B" w:rsidRPr="007162E7">
        <w:rPr>
          <w:rFonts w:ascii="Times New Roman" w:hAnsi="Times New Roman" w:cs="Times New Roman"/>
          <w:sz w:val="28"/>
          <w:szCs w:val="28"/>
        </w:rPr>
        <w:t>. Узелки Бушара формируются в области: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Проксимальных межфаланговых суставов кисти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Дистальных межфаланговых суставов кисти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Локтевых суставов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Пястно-фалангового сустава первого пальца стопы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-5. Все перечисленное верно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Pr="007162E7">
        <w:rPr>
          <w:rFonts w:ascii="Times New Roman" w:hAnsi="Times New Roman" w:cs="Times New Roman"/>
          <w:sz w:val="28"/>
          <w:szCs w:val="28"/>
        </w:rPr>
        <w:t>. Узелки Гебердена формируются в области: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Проксимальных межфаланговых суставов кисти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Дистальных межфаланговых суставов кисти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Локтевых суставов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Пястно-фалангового сустава первого пальца стопы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верно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A15856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Узелки Гебердена представляют собой выпуклости твердой (костной) ткани дистальных межфаланговых суставов, которые на этой фотографии лучше видны на 2-м и 3-м пальцах обеих рук. Для какого заболевания они характерны?</w:t>
      </w:r>
    </w:p>
    <w:p w:rsidR="006D0A8B" w:rsidRPr="007162E7" w:rsidRDefault="006D0A8B" w:rsidP="00E173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1720" cy="3452495"/>
            <wp:effectExtent l="0" t="0" r="5080" b="0"/>
            <wp:docPr id="17" name="Рисунок 17" descr="https://www.msdmanuals.com/-/media/manual/professional/images/h/e/b/heberdens_nodes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sdmanuals.com/-/media/manual/professional/images/h/e/b/heberdens_nodes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Ревматоидный артрит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Системная красная волчанка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Подагра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+4. Остеоартрит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Псориатический артрит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F1A8C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Узелки Бушара являются выпуклостями твердой (костной) ткани проксимальных межфаланговых суставов, которые на этом фото лучше видны на пальцах правой руки и на 1-м и 2-м пальцах левой кисти. Для какого заболевания они характерны?</w:t>
      </w:r>
    </w:p>
    <w:p w:rsidR="006D0A8B" w:rsidRPr="007162E7" w:rsidRDefault="006D0A8B" w:rsidP="00E173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1720" cy="3689350"/>
            <wp:effectExtent l="0" t="0" r="5080" b="6350"/>
            <wp:docPr id="16" name="Рисунок 16" descr="https://www.msdmanuals.com/-/media/manual/professional/images/3/9/4/394_osteoarthritis_slide_13_springer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sdmanuals.com/-/media/manual/professional/images/3/9/4/394_osteoarthritis_slide_13_springer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-1. Ревматоидный артрит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Системная красная волчанка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Подагра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+4. Остеоартрит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Псориатический артрит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F1A8C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Чем может быть обусловлен резкий болевой синдром и внезапное прекращение возможности движения в суставе у пациентов с остеоартритом?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Осаждением солей уратов в полости сустава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Острым воспалительным процессом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Отрывом с поверхности сустава хрящевого фрагмента, синдромом «заклинивания»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перечисленное верно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не верно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F1A8C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тип суставных болей характерен для остеоартрита?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«Стартовые» боли в начале движения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Ночные «сосудистые» боли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Боль «механического» типа, усиливающаяся к концу рабочего дня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перечисленные типы характерны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типы не наблюдаются при остеоартрите.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F1A8C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суставы чаще всего поражаются при остеоартрите?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Мелкие суставы стоп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Плечевые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Локтевые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Суставы, несущие осевую нагрузку: коленные, тазобедренные; суставы кистей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Лучезапястные</w:t>
      </w:r>
    </w:p>
    <w:p w:rsidR="006D0A8B" w:rsidRPr="007162E7" w:rsidRDefault="006D0A8B" w:rsidP="00E17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C7659C" w:rsidRDefault="00FF1A8C" w:rsidP="00C765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7</w:t>
      </w:r>
      <w:r w:rsidR="00C7659C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C7659C">
        <w:rPr>
          <w:rFonts w:ascii="Times New Roman" w:hAnsi="Times New Roman" w:cs="Times New Roman"/>
          <w:sz w:val="28"/>
          <w:szCs w:val="28"/>
        </w:rPr>
        <w:t>Рентгенологические признаки остеоартрита:</w:t>
      </w:r>
    </w:p>
    <w:p w:rsid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-1. Сужение суставной щели, околосуставной остеопороз, эрозии, вывихи и подвывихи в суставах;</w:t>
      </w:r>
    </w:p>
    <w:p w:rsid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+2. Субхондральный склероз, сужение суставной щели, краевые остеофиты</w:t>
      </w:r>
    </w:p>
    <w:p w:rsidR="006D0A8B" w:rsidRP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-3. «Штампованные» дефекты костной ткани, кальцинаты в мягких тканях</w:t>
      </w:r>
    </w:p>
    <w:p w:rsidR="006D0A8B" w:rsidRP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-4. Симптом «карандаш в стакане», околосуставной остеопороз, подвывихи в суставах</w:t>
      </w:r>
    </w:p>
    <w:p w:rsidR="006D0A8B" w:rsidRP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-5. Диффузный остеопороз, костные анкилозы, единичные эрозии</w:t>
      </w:r>
    </w:p>
    <w:p w:rsidR="006D0A8B" w:rsidRPr="00C7659C" w:rsidRDefault="006D0A8B" w:rsidP="00C765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C7659C" w:rsidRDefault="00FF1A8C" w:rsidP="00C7659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6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C7659C">
        <w:rPr>
          <w:rFonts w:ascii="Times New Roman" w:hAnsi="Times New Roman" w:cs="Times New Roman"/>
          <w:sz w:val="28"/>
          <w:szCs w:val="28"/>
        </w:rPr>
        <w:t>.</w:t>
      </w:r>
      <w:r w:rsidR="006D0A8B" w:rsidRPr="00C7659C">
        <w:rPr>
          <w:rFonts w:ascii="Times New Roman" w:hAnsi="Times New Roman" w:cs="Times New Roman"/>
          <w:sz w:val="28"/>
          <w:szCs w:val="28"/>
        </w:rPr>
        <w:t>Может ли у пациента с остеоартритом присутствовать скованность в поражённых суставах?</w:t>
      </w:r>
    </w:p>
    <w:p w:rsidR="006D0A8B" w:rsidRP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-1. Да, более 1 часа</w:t>
      </w:r>
    </w:p>
    <w:p w:rsidR="006D0A8B" w:rsidRPr="00C7659C" w:rsidRDefault="006D0A8B" w:rsidP="00C765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+2. Да, менее 30 минут</w:t>
      </w:r>
    </w:p>
    <w:p w:rsidR="006D0A8B" w:rsidRPr="00C7659C" w:rsidRDefault="006D0A8B" w:rsidP="005802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-3. Да, длительная, усиливается преимущественно в ночное время</w:t>
      </w:r>
    </w:p>
    <w:p w:rsidR="006D0A8B" w:rsidRPr="00C7659C" w:rsidRDefault="006D0A8B" w:rsidP="005802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lastRenderedPageBreak/>
        <w:t>-4. Да, длительная, одинаковой интенсивности в течение суток</w:t>
      </w:r>
    </w:p>
    <w:p w:rsidR="006D0A8B" w:rsidRPr="007162E7" w:rsidRDefault="006D0A8B" w:rsidP="005802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59C">
        <w:rPr>
          <w:rFonts w:ascii="Times New Roman" w:hAnsi="Times New Roman" w:cs="Times New Roman"/>
          <w:sz w:val="28"/>
          <w:szCs w:val="28"/>
        </w:rPr>
        <w:t>-5. Нет, не может</w:t>
      </w:r>
    </w:p>
    <w:p w:rsidR="006D0A8B" w:rsidRPr="007162E7" w:rsidRDefault="006D0A8B" w:rsidP="00E173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489C" w:rsidRPr="007162E7" w:rsidRDefault="00FF1A8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69</w:t>
      </w:r>
      <w:r w:rsidR="00E7489C" w:rsidRPr="007162E7">
        <w:rPr>
          <w:rFonts w:ascii="Times New Roman" w:hAnsi="Times New Roman" w:cs="Times New Roman"/>
          <w:sz w:val="28"/>
          <w:szCs w:val="28"/>
        </w:rPr>
        <w:t>. Показания для эндопротезирования суставов при остеоартрите: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Значительное нарушение функции сустава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Выраженный болевой синдром, не поддающийся консервативному лечению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Крайняя стадия асептического некроза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Анкилоз сустава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Всё перечисленное верно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FF1A8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7</w:t>
      </w:r>
      <w:r w:rsidR="001730F1">
        <w:rPr>
          <w:rFonts w:ascii="Times New Roman" w:hAnsi="Times New Roman" w:cs="Times New Roman"/>
          <w:sz w:val="28"/>
          <w:szCs w:val="28"/>
        </w:rPr>
        <w:t>0</w:t>
      </w:r>
      <w:r w:rsidR="00E7489C" w:rsidRPr="007162E7">
        <w:rPr>
          <w:rFonts w:ascii="Times New Roman" w:hAnsi="Times New Roman" w:cs="Times New Roman"/>
          <w:sz w:val="28"/>
          <w:szCs w:val="28"/>
        </w:rPr>
        <w:t xml:space="preserve">. Немедикаментозное лечение остеоартрита включает все перечисленные методы, </w:t>
      </w:r>
      <w:r w:rsidR="00E7489C" w:rsidRPr="007162E7">
        <w:rPr>
          <w:rFonts w:ascii="Times New Roman" w:hAnsi="Times New Roman" w:cs="Times New Roman"/>
          <w:b/>
          <w:sz w:val="28"/>
          <w:szCs w:val="28"/>
        </w:rPr>
        <w:t>кроме</w:t>
      </w:r>
      <w:r w:rsidR="00E7489C" w:rsidRPr="007162E7">
        <w:rPr>
          <w:rFonts w:ascii="Times New Roman" w:hAnsi="Times New Roman" w:cs="Times New Roman"/>
          <w:sz w:val="28"/>
          <w:szCs w:val="28"/>
        </w:rPr>
        <w:t>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Диета с ограничением поваренной соли и субпродуктов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Занятия лечебной физкультурой, модификация повседневной активности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Использование вспомогательных ортопедических приспособлений при ходьбе (трость, ходунки), применение ортеза при нестабильности сустава, ортопедических стелек при укорочении конечности или плоскостопии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Нормализация массы тела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Физиотерапевтические воздействия 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FF1A8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7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="00E7489C" w:rsidRPr="007162E7">
        <w:rPr>
          <w:rFonts w:ascii="Times New Roman" w:hAnsi="Times New Roman" w:cs="Times New Roman"/>
          <w:sz w:val="28"/>
          <w:szCs w:val="28"/>
        </w:rPr>
        <w:t>. Показание для внутрисуставного введения глюкокортикостероидов при остеоартрите: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Болевой синдром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Развитие синовита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Уменьшение объёма движений в суставе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Повреждение мениска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 остеоартрите внутрисуставное введение глюкокортикостероидов противопоказано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FF1A8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F2216">
        <w:rPr>
          <w:rFonts w:ascii="Times New Roman" w:hAnsi="Times New Roman" w:cs="Times New Roman"/>
          <w:sz w:val="28"/>
          <w:szCs w:val="28"/>
        </w:rPr>
        <w:t>7</w:t>
      </w:r>
      <w:r w:rsidR="001730F1">
        <w:rPr>
          <w:rFonts w:ascii="Times New Roman" w:hAnsi="Times New Roman" w:cs="Times New Roman"/>
          <w:sz w:val="28"/>
          <w:szCs w:val="28"/>
        </w:rPr>
        <w:t>2</w:t>
      </w:r>
      <w:r w:rsidR="00E7489C" w:rsidRPr="007162E7">
        <w:rPr>
          <w:rFonts w:ascii="Times New Roman" w:hAnsi="Times New Roman" w:cs="Times New Roman"/>
          <w:sz w:val="28"/>
          <w:szCs w:val="28"/>
        </w:rPr>
        <w:t>. С какой кратностью допустимо внутрисуставно вводить глюкокортикостероиды при остеоартрите?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Не более 2-3 раз в год в один и тот же сустав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 более 4 раз в месяц в один и тот же сустав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 более 4 раз в полугодие в один и тот же сустав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Ограничений нет. Вводятся при наличии показаний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 остеоартрите внутрисуставное введение глюкокортикостероидов противопоказано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E7489C" w:rsidRPr="007162E7">
        <w:rPr>
          <w:rFonts w:ascii="Times New Roman" w:hAnsi="Times New Roman" w:cs="Times New Roman"/>
          <w:sz w:val="28"/>
          <w:szCs w:val="28"/>
        </w:rPr>
        <w:t>. С какой целью при наличии остеоартрита внутрисуставно вводятся производные гиалуроната?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Для купирования синовита при обострении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Это обязательный этап подготовки к эндопротезированию сустава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Для уменьшения боли и улучшения функции сустава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Для восстановления разрушенного хряща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При остеоартрите внутрисуставное введение производных гиалуроната противопоказано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E7489C" w:rsidRPr="007162E7">
        <w:rPr>
          <w:rFonts w:ascii="Times New Roman" w:hAnsi="Times New Roman" w:cs="Times New Roman"/>
          <w:sz w:val="28"/>
          <w:szCs w:val="28"/>
        </w:rPr>
        <w:t xml:space="preserve">. Какие из перечисленных ниже лекарственных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="00E7489C" w:rsidRPr="007162E7">
        <w:rPr>
          <w:rFonts w:ascii="Times New Roman" w:hAnsi="Times New Roman" w:cs="Times New Roman"/>
          <w:sz w:val="28"/>
          <w:szCs w:val="28"/>
        </w:rPr>
        <w:t xml:space="preserve"> могут восстанавливать разрушенный хрящ при остеоартрите?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Симптоматические лекарственные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Fonts w:ascii="Times New Roman" w:hAnsi="Times New Roman" w:cs="Times New Roman"/>
          <w:sz w:val="28"/>
          <w:szCs w:val="28"/>
        </w:rPr>
        <w:t xml:space="preserve"> замедленного действия (хондропротекторы)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Глюкокортикостероиды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Гиалуроновая кислота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Селективные НПВС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Никакие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E7489C" w:rsidRPr="007162E7">
        <w:rPr>
          <w:rFonts w:ascii="Times New Roman" w:hAnsi="Times New Roman" w:cs="Times New Roman"/>
          <w:sz w:val="28"/>
          <w:szCs w:val="28"/>
        </w:rPr>
        <w:t>. Показание для назначения антиконвульсантов при остеоартрите: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Нейропатическая боль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Мышечные спазмы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Синовит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Асептический некроз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 остеоартрите данный препарат не назначается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1730F1">
        <w:rPr>
          <w:rFonts w:ascii="Times New Roman" w:hAnsi="Times New Roman" w:cs="Times New Roman"/>
          <w:sz w:val="28"/>
          <w:szCs w:val="28"/>
        </w:rPr>
        <w:t>6</w:t>
      </w:r>
      <w:r w:rsidR="00E7489C" w:rsidRPr="007162E7">
        <w:rPr>
          <w:rFonts w:ascii="Times New Roman" w:hAnsi="Times New Roman" w:cs="Times New Roman"/>
          <w:sz w:val="28"/>
          <w:szCs w:val="28"/>
        </w:rPr>
        <w:t>. В ступенчатой терапии болевого синдрома, вызванного остеоартритом, в дополнение к НПВС могут использоваться адьюванты. Что это такое?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Биологически активные добавки к пище, оказывающие плацебо-эффект и способствующие уменьшению боли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Лекарственные препараты, которые не оказывают непосредственного обезболивающего действия, но способствуют уменьшению боли, обладают морфин-сберегающим эффектом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Неомыляемые соединения авокадо и сои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Локальные формы хондропротекторов в комбинации с новокаином в виде гелей, мазей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Экстракты сабельника, окопника и других трав, используются в виде компрессов на область пораженного сустава при усилении боли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</w:t>
      </w:r>
      <w:r w:rsidR="001730F1">
        <w:rPr>
          <w:rFonts w:ascii="Times New Roman" w:hAnsi="Times New Roman" w:cs="Times New Roman"/>
          <w:sz w:val="28"/>
          <w:szCs w:val="28"/>
        </w:rPr>
        <w:t>7</w:t>
      </w:r>
      <w:r w:rsidR="00E7489C" w:rsidRPr="007162E7">
        <w:rPr>
          <w:rFonts w:ascii="Times New Roman" w:hAnsi="Times New Roman" w:cs="Times New Roman"/>
          <w:sz w:val="28"/>
          <w:szCs w:val="28"/>
        </w:rPr>
        <w:t>. Допустимо ли назначение препаратов из группы селективных ингибиторов обратного захвата серотонина, трициклических антидепрессантов при остеоартрите?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Не допустимо ни в каких случаях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Допустимо только в случае, если у пациента есть тревожное или депрессивное расстройство из-за наличия длительного болевого синдрома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Допустимо только после проведения эндопротезирования суставов как компонент индивидуальной программы реабилитации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Допустимо при наличии нейропатической боли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Допустимо для профилактики развития тревожно-депрессивного расстройства у пациентов с полиостеоартритом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47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E7489C" w:rsidRPr="007162E7">
        <w:rPr>
          <w:rFonts w:ascii="Times New Roman" w:hAnsi="Times New Roman" w:cs="Times New Roman"/>
          <w:sz w:val="28"/>
          <w:szCs w:val="28"/>
        </w:rPr>
        <w:t>. При остеоартрите коленных и тазобедренных суставов сохранению объёма движений в суставе, повышению толерантности мышц и сухожилий к физической нагрузке, уменьшению интенсивности болевого синдрома способствует следующий вид лечения: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Лечебная физкультура с включением изометрических, изотонических, изокинетических постуральных или силовых упражнений, а также упражнений на растяжение с учётом индивидуальных особенностей пациента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Подбор нестероидных противовоспалительных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Pr="007162E7">
        <w:rPr>
          <w:rFonts w:ascii="Times New Roman" w:hAnsi="Times New Roman" w:cs="Times New Roman"/>
          <w:sz w:val="28"/>
          <w:szCs w:val="28"/>
        </w:rPr>
        <w:t xml:space="preserve"> с учётом индивидуальных особенностей организма и сопутствующих заболеваний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Проведение индивидуальной биологической терапии моноклональными антителами 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Внутрисуставные инъекции глюкокортикостероидов 2-3 раза в год  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Противовоспалительная терапия (НПВС, кортикостероиды, иммуносупрессанты, моноклональные антитела) в сочетании с хондропротекторами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79</w:t>
      </w:r>
      <w:r w:rsidR="00E7489C" w:rsidRPr="007162E7">
        <w:rPr>
          <w:rFonts w:ascii="Times New Roman" w:hAnsi="Times New Roman" w:cs="Times New Roman"/>
          <w:sz w:val="28"/>
          <w:szCs w:val="28"/>
        </w:rPr>
        <w:t>. Формированию контрактур и ухудшению клинического течения остеоартрита способствуют: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Длительная иммобилизация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Изометрические упражнения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Изотонические упражнения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Изокинетические упражнения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Чередование отдыха с упражнениями на растяжение 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0</w:t>
      </w:r>
      <w:r w:rsidR="00E7489C" w:rsidRPr="007162E7">
        <w:rPr>
          <w:rFonts w:ascii="Times New Roman" w:hAnsi="Times New Roman" w:cs="Times New Roman"/>
          <w:sz w:val="28"/>
          <w:szCs w:val="28"/>
        </w:rPr>
        <w:t>. Формированию контрактур и ухудшению клинического течения остеоартрита способствуют все перечисленные ниже факторы, кроме?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Ношение спортивной обуви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Длительная иммобилизация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Использование мягких глубоких кресел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Подкладывание подушек под колени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Использование мягких матрасов 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="00E7489C" w:rsidRPr="007162E7">
        <w:rPr>
          <w:rFonts w:ascii="Times New Roman" w:hAnsi="Times New Roman" w:cs="Times New Roman"/>
          <w:sz w:val="28"/>
          <w:szCs w:val="28"/>
        </w:rPr>
        <w:t xml:space="preserve">. Контроль боли у пациентов с остеоартритом может осуществляться всеми перечисленными лекарственными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</w:t>
      </w:r>
      <w:r w:rsidR="00E7489C" w:rsidRPr="007162E7">
        <w:rPr>
          <w:rFonts w:ascii="Times New Roman" w:hAnsi="Times New Roman" w:cs="Times New Roman"/>
          <w:sz w:val="28"/>
          <w:szCs w:val="28"/>
        </w:rPr>
        <w:t>ами, кроме: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Пентоксифиллин 100 мг перорально до 4 раз в день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Ацетаминофен 1 г перорально до 3 раз в день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Трамадол 50-100 мг перорально до 4 раз в день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Дулоксетин 30-60 мг/сут перорально </w:t>
      </w:r>
    </w:p>
    <w:p w:rsidR="00E7489C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Капсаицинместно на область сустава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2</w:t>
      </w:r>
      <w:r w:rsidR="00E7489C" w:rsidRPr="007162E7">
        <w:rPr>
          <w:rFonts w:ascii="Times New Roman" w:hAnsi="Times New Roman" w:cs="Times New Roman"/>
          <w:sz w:val="28"/>
          <w:szCs w:val="28"/>
        </w:rPr>
        <w:t>. Уменьшить боль при остеоартрите могут нижеперечисленные вспомогательные методы, кроме?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Длительная иммобилизация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Массаж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ЛФК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Снижение веса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Акупунктура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489C" w:rsidRPr="007162E7" w:rsidRDefault="00CF2216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E7489C" w:rsidRPr="007162E7">
        <w:rPr>
          <w:rFonts w:ascii="Times New Roman" w:hAnsi="Times New Roman" w:cs="Times New Roman"/>
          <w:sz w:val="28"/>
          <w:szCs w:val="28"/>
        </w:rPr>
        <w:t>. Уменьшить боль при остеоартрите могут нижеперечисленные вспомогательные методы, кроме?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Диета с низким содержанием пуринов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Тейпирование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Чрескожная электрическая стимуляция нервов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Физиотерапевтические процедуры</w:t>
      </w:r>
    </w:p>
    <w:p w:rsidR="00E7489C" w:rsidRPr="007162E7" w:rsidRDefault="00E7489C" w:rsidP="00E74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Бальнеопроцедуры</w:t>
      </w:r>
    </w:p>
    <w:p w:rsidR="006D0A8B" w:rsidRPr="007162E7" w:rsidRDefault="006D0A8B" w:rsidP="00E17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вариант суставного синдрома наиболее характерен для дебюта подагры?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Симметричный полиартрит.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Моноартрит 1-го плюснефалангового сустава.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Симметричный олигоартрит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Мигрирующий полиартрит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Моноартрит коленного сустава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характерно для острого подагрического артрита?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Постепенное начало, умеренный болевой синдром, скованность в суставах не более 15 минут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Резкое «заклинивание» сустава, невозможность его согнуть/разогнуть, выраженная боль при попытке совершить движение в нём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Внезапное возникновение «нестабильности» в суставе, его деформация при попытке движения, выраженный болевой синдром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Резкое начало, выраженная гиперемия (цианоз), отёк, повышение температуры кожи над суставом, выраженный болевой синдром.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Мигрирующий полиартрит, утренняя скованность в суставах более часа, кольцевидная эритема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сустав чаще всего поражается при остром подагрическом артрите?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Тазобедренный сустав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Коленный сустав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Плюснефаланговый сустав первого пальца стопы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Проксимальный межфаланговый сустав первого пальца стопы</w:t>
      </w:r>
    </w:p>
    <w:p w:rsidR="006D0A8B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Дистальный межфаланговый сустав первого пальца стопы</w:t>
      </w:r>
    </w:p>
    <w:p w:rsidR="00E7489C" w:rsidRPr="007162E7" w:rsidRDefault="00E7489C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проявлениям подагры относят: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Артрит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Нефропатию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Нефролитиаз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Отложения кристаллов моноурата натрия в тканях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Всё перечисленное 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48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Наиболее частая патогенетическая причина развития первичной гиперурикемии/подагры: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Сниженная экскреция уратов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Гиперпродукцияуратов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Повышенное потребление богатых уратами продуктов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Наследственные ферментные нарушения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Точная причина не известна 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30F1">
        <w:rPr>
          <w:rFonts w:ascii="Times New Roman" w:hAnsi="Times New Roman" w:cs="Times New Roman"/>
          <w:sz w:val="28"/>
          <w:szCs w:val="28"/>
        </w:rPr>
        <w:t>89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Препараты какой группы способны вызывать гиперурикемию?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Тиазидные диуретики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Статины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Ингибиторы ксантиноксидазы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Ингибиторы абсорбции холестерина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Ингибиторы интерлейкина-1 бета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такое бессимптомная гиперурикемия?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Межприступный период подагры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Первая стадия развития подагры, повышение уровня мочевой кислоты при отсутствии депозитов моноурата натрия в тканях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Финальная стадия развития подагры с наличием тофусов, не сопровождающаяся клиникой острого артрита 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Отсутствие клиники острого подагрического артрита больше года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Отсутствие клиники острого подагрического артрита более 6 месяцев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Уровень мочевой кислоты сыворотки крови при остром подагрическом артрите: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 Всегда повышен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Всегда снижен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Обычно в пределах нормального диапазона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Может быть нормальным или повышенным</w:t>
      </w:r>
    </w:p>
    <w:p w:rsidR="006D0A8B" w:rsidRPr="008F425B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Значительно повышен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Для подагры верны все нижеперечисленные утверждения,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Подагра у женщин практически не встречается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Подагра чаще встречается у мужчин, чем у женщин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Подагра чаще возникает у мужчин среднего возраста и после менопаузы у женщин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Часто подагра имеет семейный анамнез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Пациенты с метаболическим синдромом находятся в группе риска по развитию подагры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Это фотография кисти пациентки 72 лет, которая жалуется на боли в указательном пальце левой кисти, боли в голеностопных и коленных суставах. Что изображено на фотографии? </w:t>
      </w:r>
    </w:p>
    <w:p w:rsidR="006D0A8B" w:rsidRPr="007162E7" w:rsidRDefault="006D0A8B" w:rsidP="008F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1595" cy="1687195"/>
            <wp:effectExtent l="0" t="0" r="825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Тофус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Экзема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Последствия ожога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Панариций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Аллергическая реакция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Это фотография коленного сустава пациента 52 лет, находящегося в урологическом отделении с мочекаменной болезнью, который жалуется на боли в правом коленном суставе. Что изображено на фотографии? </w:t>
      </w:r>
    </w:p>
    <w:p w:rsidR="006D0A8B" w:rsidRPr="007162E7" w:rsidRDefault="006D0A8B" w:rsidP="008F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495" cy="3263265"/>
            <wp:effectExtent l="0" t="0" r="0" b="0"/>
            <wp:docPr id="14" name="Рисунок 14" descr="https://www.msdmanuals.com/-/media/manual/professional/images/1/5/8/158-gout-tophi-slide-3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sdmanuals.com/-/media/manual/professional/images/1/5/8/158-gout-tophi-slide-3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Тофус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Подкожный узелок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Узловатая эритема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Признаки воспаления правого коленного сустава</w:t>
      </w:r>
    </w:p>
    <w:p w:rsidR="006D0A8B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Признаки ушиба и реактивного синовита</w:t>
      </w:r>
    </w:p>
    <w:p w:rsidR="006D0A8B" w:rsidRPr="007162E7" w:rsidRDefault="006D0A8B" w:rsidP="008C5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типичный рентгенологический признак позволяет дифференцировать подагрический тофус от дефектов в структуре кости вследствие других причин?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Неправильная форма дефекта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Дефект окружен рентгенопозитивной каймой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Внутри дефекта видны костные секвестры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перечисленное верно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неверно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рентгенологические признаки типичны для подагрического артрита?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Кистовидные дефекты эпифизов с разрушением кортикального слоя кости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«Штампованные» дефекты кости с каймой остеосклероза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Расширение тени мягких тканей в периартикулярной зоне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перечисленные признаки типичны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перечисленные признаки не типичны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Обнаружение каких кристаллов в синовиальной жидкости говорит о наличии у пациента подагры?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Моноурата натрия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Пирофосфата кальция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Основного фосфата кальция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Оксалата кальция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Дигидрофосфата натрия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F2216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</w:t>
      </w:r>
      <w:r w:rsid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такое феномен «двойного контура», выявляемый при УЗИ суставов у пациента с подагрой?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Линейное двустороннее отложение уратов в мягких тканях 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Наличие поверхностного гиперэхогенного слоя на поверхности хряща за счёт отложения уратов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Точечное двустороннее отложение уратов в мягких тканях по контуру сустава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Линейные гиперэхогенные включения в синовиальной жидкости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Наличие поверхностного гиперэхогенного слоя на поверхности менисков за счёт отложения уратов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1730F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499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Это фотография правой стопы пациента 42 лет, жалующегося на резко возникшую выраженную боль в </w:t>
      </w:r>
      <w:r w:rsidR="006D0A8B"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плюснефаланговом суставе, повышение температуры тела до 37,3 </w:t>
      </w:r>
      <w:r w:rsidR="006D0A8B" w:rsidRPr="007162E7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С. Ваш предварительный диагноз? </w:t>
      </w:r>
    </w:p>
    <w:p w:rsidR="006D0A8B" w:rsidRPr="007162E7" w:rsidRDefault="006D0A8B" w:rsidP="008F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4805" cy="1592580"/>
            <wp:effectExtent l="0" t="0" r="0" b="7620"/>
            <wp:docPr id="13" name="Рисунок 13" descr="https://www.msdmanuals.com/-/media/manual/professional/images/5/8/1/581-podagra-s175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sdmanuals.com/-/media/manual/professional/images/5/8/1/581-podagra-s175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Острый подагрический артрит 1 плюснефалангового сустава справа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артрит, обострение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Моноартрикулярный остеоартрит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плюснефалангового сустава справа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Системная красная волчанка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Ушиб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плюснефалангового сустава справа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Это фотография кисти пациентки 72 лет, которая жалуется на боли в указательном пальце левой кисти, боли в голеностопных и коленных суставах. Ваш предварительный диагноз?</w:t>
      </w:r>
    </w:p>
    <w:p w:rsidR="006D0A8B" w:rsidRPr="007162E7" w:rsidRDefault="006D0A8B" w:rsidP="008F4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555" cy="19075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Подагра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Моноартрикулярный остеоартрит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проксимального фалангового сустава левой кисти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Системная красная волчанка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Панариций указательного пальца левой кисти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25B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Это фотография коленного сустава пациента 52 лет, находящегося в урологическом отделении с мочекаменной болезнью, который жалуется наболи в правом коленном суставе. Ваш предварительный диагноз? 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565" cy="2711450"/>
            <wp:effectExtent l="0" t="0" r="6985" b="0"/>
            <wp:docPr id="11" name="Рисунок 11" descr="https://www.msdmanuals.com/-/media/manual/professional/images/1/5/8/158-gout-tophi-slide-3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sdmanuals.com/-/media/manual/professional/images/1/5/8/158-gout-tophi-slide-3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45" r:link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Подагра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Гонартрит справа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Системная красная волчанка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Ушиб правого коленного сустава с синовиитом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Это фотография пациентки 65 лет и её рентгеновского снимка, на котором видны эрозии дистального межфалангового сустава и средней фаланги </w:t>
      </w:r>
      <w:r w:rsidR="006D0A8B" w:rsidRPr="007162E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пальца. Ваш предварительный диагноз?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5355" cy="2396490"/>
            <wp:effectExtent l="0" t="0" r="0" b="3810"/>
            <wp:docPr id="10" name="Рисунок 10" descr="https://www.msdmanuals.com/-/media/manual/professional/images/m/i/d/middle-toe-gout-mandell-crop-sized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sdmanuals.com/-/media/manual/professional/images/m/i/d/middle-toe-gout-mandell-crop-sized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Подагра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Ушиб с переломом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пальца левой стопы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Моноартикулярный артрит дистального межфалангового сустава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пальца левой стопы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Панариций среднего пальца левой стопы</w:t>
      </w:r>
    </w:p>
    <w:p w:rsidR="00537C89" w:rsidRPr="008F425B" w:rsidRDefault="00537C89" w:rsidP="008C5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Чему способствует аллопуринол при лечении подагры?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Выведению мочевой кислоты из организма.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Уменьшению образования мочевой кислоты.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Уменьшению активности воспалительного процесса.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перечисленное верно.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неверно.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</w:t>
      </w:r>
      <w:r w:rsidR="00A3584A">
        <w:rPr>
          <w:rFonts w:ascii="Times New Roman" w:hAnsi="Times New Roman" w:cs="Times New Roman"/>
          <w:sz w:val="28"/>
          <w:szCs w:val="28"/>
        </w:rPr>
        <w:t>й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лекарственн</w:t>
      </w:r>
      <w:r w:rsidR="00A3584A">
        <w:rPr>
          <w:rFonts w:ascii="Times New Roman" w:hAnsi="Times New Roman" w:cs="Times New Roman"/>
          <w:sz w:val="28"/>
          <w:szCs w:val="28"/>
        </w:rPr>
        <w:t>ыйпрепарат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применяют для купирования острого подагрического артрита?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Ацетилсалициловая кислота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Аллопуринол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Алендроновая кислота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Колхицин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Дибазол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Какой препарат из перечисленных ниже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не может использоваться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для купирования острого приступа подагрического артрита?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Колхицин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Нимесулид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Преднизолон/метилпреднизолон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Аллопуринол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Канакинумаб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препарат может быть назначен пациенту с подагрой на постоянной основе при наличии нежелательных лекарственных реакций на фоне терапии аллопуринолом или его неэффективности?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Фебуксостат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Метилпреднизолон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Нимесулид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Преднизолон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Гидросихлорохин</w:t>
      </w:r>
    </w:p>
    <w:p w:rsidR="006D0A8B" w:rsidRPr="007162E7" w:rsidRDefault="006D0A8B" w:rsidP="008F4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537C89" w:rsidP="008F42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Для купирования острых приступов подагры можно использовать все нижеперечисленные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Аллопуринол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Преднизолон 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Колхицин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Диклофенак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Канакинумаб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0</w:t>
      </w:r>
      <w:r w:rsidR="001730F1" w:rsidRP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Для купирования острых приступов подагры можно использовать все нижеперечисленные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Фебуксостат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Метилпреднизолон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Канакинумаб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Нимесулид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Колхицин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730F1" w:rsidRPr="001730F1">
        <w:rPr>
          <w:rFonts w:ascii="Times New Roman" w:hAnsi="Times New Roman" w:cs="Times New Roman"/>
          <w:sz w:val="28"/>
          <w:szCs w:val="28"/>
        </w:rPr>
        <w:t>09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купирования острых приступов подагры при неэффективности кортикостероидов, колхицина и нестероидных противовоспалительных препаратов можно использовать моноклональные антитела к интерлейкину-1. Какой препарат к ним относится?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Канакинумаб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Инфликсимаб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Ритуксимаб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Барицитиниб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Тоцилизумаб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Чему способствует фебуксостат при лечении подагры?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Выведению мочевой кислоты из организма.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Уменьшению образования мочевой кислоты.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Уменьшению активности воспалительного процесса.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перечисленное верно.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неверно.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Поддержание уровня мочевой кислоты в сыворотке крови ниже точки насыщения достигается блокированием продукции уратов с помощью ингибиторов ксантиноксидазы. Какой препарат к ним относится?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Фебуксостат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Эторикоксиб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Канакинумаб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Азатиоприн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Колхицин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Поддержание уровня мочевой кислоты в сыворотке крови ниже точки насыщения достигается блокированием продукции уратов с помощью ингибиторов ксантиноксидазы. Какой препарат к ним относится?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Аллопуринол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Целекоксиб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Канакинумаб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Лефлуномид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Колхицин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препарат из перечисленных ниже может снижать уровень мочевой кислоты в сыворотке крови у пациентов с гиперурикемией/подагрой?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Гидрохлортиазид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Лозартан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Фуросемид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Лизиноприл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Спиронолактон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препарат из перечисленных ниже может снижать уровень мочевой кислоты в сыворотке крови у пациентов с гиперурикемией/подагрой?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Индапамид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Фенофибрат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Торасемид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Телмисартан</w:t>
      </w:r>
    </w:p>
    <w:p w:rsidR="006D0A8B" w:rsidRPr="007162E7" w:rsidRDefault="006D0A8B" w:rsidP="008F4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Лизиноприл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CF2216">
        <w:rPr>
          <w:rStyle w:val="21"/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.Что представляют собой LE-клетки, выявляемые у пациентов с системной красной волчанкой?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Антинуклеарные антитела</w:t>
      </w:r>
    </w:p>
    <w:p w:rsidR="006D0A8B" w:rsidRPr="007162E7" w:rsidRDefault="006D0A8B" w:rsidP="00537C89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Антитела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, направленные против синовиальной оболочки суставов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Антитела</w:t>
      </w:r>
      <w:r w:rsidRPr="007162E7">
        <w:rPr>
          <w:rFonts w:ascii="Times New Roman" w:hAnsi="Times New Roman" w:cs="Times New Roman"/>
          <w:color w:val="000000"/>
          <w:sz w:val="28"/>
          <w:szCs w:val="28"/>
        </w:rPr>
        <w:t>, направленные против Fc-фрагмента иммуноглобулина человека</w:t>
      </w:r>
    </w:p>
    <w:p w:rsidR="006D0A8B" w:rsidRPr="007162E7" w:rsidRDefault="006D0A8B" w:rsidP="00537C89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-4. Циркулирующие иммунные комплексы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Нейтрофилы, содержащие в цитоплазме ядерные включения лизированныхими лейкоцитов 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какого синдрома, возникающего при системной красной волчанке, характерна спастическая реакция сосудов на холод с последующей постишемическойвазодилятацией?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-1. Антифосфолипидный 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Верльгофа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Жакку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какого синдрома, возникающего при системной красной волчанке, характерно развитие сухого стоматита, сухого кератоконъюнктивита, гиперплазии околоушных слюнных желез?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Антифосфолипидный 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Верльгофа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Жакку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1</w:t>
      </w:r>
      <w:r w:rsidR="001730F1" w:rsidRPr="001730F1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какого синдрома, возникающего при системной красной волчанке, характерна тромбоцитопения, появление внутрикожных петехиальных кровоизлияний – пурпуры на коже?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Люпус-нефрит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Синдром Верльгофа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Жакку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5</w:t>
      </w:r>
      <w:r w:rsidR="001730F1" w:rsidRPr="001730F1">
        <w:rPr>
          <w:rFonts w:ascii="Times New Roman" w:hAnsi="Times New Roman" w:cs="Times New Roman"/>
          <w:sz w:val="28"/>
          <w:szCs w:val="28"/>
        </w:rPr>
        <w:t>19</w:t>
      </w:r>
      <w:r w:rsidRPr="007162E7">
        <w:rPr>
          <w:rFonts w:ascii="Times New Roman" w:hAnsi="Times New Roman" w:cs="Times New Roman"/>
          <w:sz w:val="28"/>
          <w:szCs w:val="28"/>
        </w:rPr>
        <w:t>. Для какого синдрома, возникающего при системной красной волчанке, характерна патологическая склонность к тромбозам?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Антифосфолипидный 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Верльгофа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Жакку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 w:rsidRPr="001730F1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синдром при системной красной волчанке может сопровождаться ложноположительной реакцией Вассермана?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Суставной 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Антифосфолипидный 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Верльгофа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 w:rsidRPr="001730F1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показатель может достаточно надежно свидетельствовать о наличии гемолитической анемии у пациентов системной красной волчанкой?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Ретикулоцитоз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Повышение СОЭ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Уменьшение содержания гемоглобина в крови с цветным показателем выше единицы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Уменьшение содержания эритроцитов к крови с цветным показателем меньше единицы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перечисленные тесты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 w:rsidRPr="001730F1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какого системного ревматического заболевания характерна фотосенсибилизация?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Системный склероз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Эозинофильный гранулематоз с полиангиитом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Гигантоклеточный артериит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 w:rsidRPr="001730F1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какого из вариантов клинического течения СКВ характерно постепенное развитие заболевания с развитием полиорганной недостаточности в течение 2-3 лет?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Острейшее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Острое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Подострое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Хроническое</w:t>
      </w:r>
    </w:p>
    <w:p w:rsidR="006D0A8B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Латентное</w:t>
      </w:r>
    </w:p>
    <w:p w:rsidR="008C5091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 w:rsidRPr="001730F1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наиболее типичный портрет пациента с системной красной волчанкой из предложенных ниже: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Мужчина 50 лет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Женщина 30 лет 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Женщина 60 лет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Мужчина 60 лет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Мужчина 40 лет 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F2216">
        <w:rPr>
          <w:rFonts w:ascii="Times New Roman" w:hAnsi="Times New Roman" w:cs="Times New Roman"/>
          <w:sz w:val="28"/>
          <w:szCs w:val="28"/>
        </w:rPr>
        <w:t>2</w:t>
      </w:r>
      <w:r w:rsidR="001730F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такое артрит Жакку?</w:t>
      </w:r>
    </w:p>
    <w:p w:rsidR="006D0A8B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25" cy="1797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74" t="14175" b="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5F" w:rsidRPr="007162E7" w:rsidRDefault="0019765F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Обратимая деформация суставов кистей (вследствие растяжения капсулы суставов, сухожилий, связок) у пациентов с системной красной волчанкой, визуально схожая с деформацией кистей при ревматоидном артрите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Деформация суставов кистей при мутилирующемпсориатическом артрите, визуально схожая с деформацией кистей при ревматоидном артрите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Хронический подагрический полиартрит с деформацией суставов кистей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Сочетание неэрозивного артрита мелких суставов кистей с индурацей кожи над ними у пациентов с системным склерозом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Наследственная узелковая форма остеоартрита</w:t>
      </w:r>
    </w:p>
    <w:p w:rsidR="008C5091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2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аутоантитела не типичны для системной красной волчанки?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Антитела к двухспиральной ДНК (анти-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dsDNA</w:t>
      </w:r>
      <w:r w:rsidRPr="007162E7">
        <w:rPr>
          <w:rFonts w:ascii="Times New Roman" w:hAnsi="Times New Roman" w:cs="Times New Roman"/>
          <w:sz w:val="28"/>
          <w:szCs w:val="28"/>
        </w:rPr>
        <w:t>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-2. Антитела к экстрагируемому ядерному антигену 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Sm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 (анти-Sm).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Антитела к миелопероксидазе нейтрофилов (МПО-АНЦА).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-4. Антитела к полипептидам рибонуклеопротеидов (анти-RNP).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Антитела к фосфолипидам клеточных мембран</w:t>
      </w:r>
    </w:p>
    <w:p w:rsidR="006D0A8B" w:rsidRPr="007162E7" w:rsidRDefault="006D0A8B" w:rsidP="00537C89">
      <w:pPr>
        <w:tabs>
          <w:tab w:val="left" w:pos="4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ab/>
      </w: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2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рентгенологические изменения суставов типичны для системной красной волчанки?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Умеренно выраженный околосуставной остеопороз без узурации, анкилозирования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Узуры суставных поверхностей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Сужение суставной щели, анкилозы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изменения типичны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одно из указанных изменений не типично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2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критерии могут быть использованы для дифференциальной диагностики системной красной волчанки и ревматоидного артрита в пользу системной красной волчанки?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Симметричный артрит мелких суставов кистей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Выраженная утренняя скованность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Отсутствие эрозий суставных поверхностей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критерии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упомянутых критериев</w:t>
      </w:r>
    </w:p>
    <w:p w:rsidR="006D0A8B" w:rsidRPr="007162E7" w:rsidRDefault="006D0A8B" w:rsidP="00537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29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На этой фотографии пациентки 18 лет видна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возвышенная эритематозная сыпь на коже лица, локализующаяся на участках, открытых для солнца (светочувствительное распределение). Высыпания распространяются на кожу переносицы, скул, надбровной области. При этом кожа носогубных складок не изменена. </w:t>
      </w:r>
      <w:r w:rsidR="006D0A8B" w:rsidRPr="007162E7">
        <w:rPr>
          <w:rFonts w:ascii="Times New Roman" w:hAnsi="Times New Roman" w:cs="Times New Roman"/>
          <w:sz w:val="28"/>
          <w:szCs w:val="28"/>
        </w:rPr>
        <w:t>Ваш предварительный диагноз?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537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3820" cy="2774950"/>
            <wp:effectExtent l="0" t="0" r="0" b="6350"/>
            <wp:docPr id="1" name="Рисунок 7" descr="https://www.msdmanuals.com/-/media/manual/professional/images/3/9/8/398_systemic_lupus_erythematosus_slide_6_springer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sdmanuals.com/-/media/manual/professional/images/3/9/8/398_systemic_lupus_erythematosus_slide_6_springer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49" r:link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537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Системная красная волчанка</w:t>
      </w:r>
    </w:p>
    <w:p w:rsidR="006D0A8B" w:rsidRPr="007162E7" w:rsidRDefault="006D0A8B" w:rsidP="00537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Системный склероз</w:t>
      </w:r>
    </w:p>
    <w:p w:rsidR="006D0A8B" w:rsidRPr="007162E7" w:rsidRDefault="006D0A8B" w:rsidP="00537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Ревматоидный артрит</w:t>
      </w:r>
    </w:p>
    <w:p w:rsidR="006D0A8B" w:rsidRPr="007162E7" w:rsidRDefault="006D0A8B" w:rsidP="00537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Полимиозит</w:t>
      </w:r>
    </w:p>
    <w:p w:rsidR="006D0A8B" w:rsidRPr="007162E7" w:rsidRDefault="006D0A8B" w:rsidP="00537C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Болезнь Рандю-Ослера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19765F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Активность системной красной волчанки можно определить по индексу: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-1. CKD-EPI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-2. DAS 28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-3. ASDAS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+4. SLEDAI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-5. BASDAI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вам обратилась женщина 30 лет с жалобами на выпадение волос, боль и припухание мелких суставов кистей, отёки в периорбитальной области, одышку, появление сыпи в области скул после пребывания на солнце, онемение стоп. Какое заболевание вы заподозрите?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Ревматоидный артрит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Системный склероз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Острая ревматическая лихорадка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Ревматическая полимиалгия</w:t>
      </w:r>
    </w:p>
    <w:p w:rsidR="006D0A8B" w:rsidRPr="007162E7" w:rsidRDefault="006D0A8B" w:rsidP="008C5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метод лечения позволяет быстро удалить избыток иммунных комплексов, аутоантител из организма больного системной красной волчанкой?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Плаквенил 0,2 по 1 таблетке в день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Циклофосфан 1-4 мг/кг/сутки перорально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Азатиоприн 50 мг по 1 таб 3 раза в день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Плазмаферез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перечисленные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Какие лекарственные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используются для устранения склонности к тромбозам у пациентов системной красной волчанкой?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Аспирин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Гепарин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Варфарин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нельзя применять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следует применять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В качестве первой линии терапии всем пациентам с системной красной волчанкой при отсутствии противопоказаний назначается: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Гидроксихлорохин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Азатиоприн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Циклофосфамид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Метотрексат</w:t>
      </w:r>
    </w:p>
    <w:p w:rsidR="006D0A8B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Микофенолатамофетил</w:t>
      </w:r>
    </w:p>
    <w:p w:rsidR="00537C89" w:rsidRPr="007162E7" w:rsidRDefault="00537C89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лечения пациентов с системной красной волчанкой невысокой степени активности без поражения жизненно важных органов помимо гидроксихлорохина необходимо назначить: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Низкие дозы пероральных глюкокортикостероидов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Азатиоприн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Циклофосфамид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Метотрексат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Микофенолатамофетил</w:t>
      </w:r>
    </w:p>
    <w:p w:rsidR="008C5091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каких случаях для лечения системной красной волчанки используется циклофосфамид?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При хроническом течении заболевания в качестве базисной терапии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 наличии рецидивирующего артрита/артралгии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Для инициации базисной терапии в случае минимальной активности при непереносимости гидроксихлорохина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При высокой активности, прогрессирующем течении с поражением жизненно важных органов и систем и/или развитием системного васкулита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 развитии алопеции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такое пульс-терапия глюкокортикостероидами?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Внутривенная инфузия высоких доз глюкокортикостероидов на протяжении 1-3 дней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Назначение глюкокортикостероидов в низких дозах коротким курсом для облегчения состояния пациента на период развития эффекта базисных противовоспалительных препаратов при инициации терапии системных ревматических заболеваний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Назначение глюкокортикостероидов в среднетерапевтических дозах в сочетании с регулярным приёмом НПВС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Сочетание низких доз пероральных глюкокортикостероидов с внутривенной инфузиейциклофосфамида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Назначение пероральных глюкокортикостероидов в виде монотерапии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поддерживающей терапии люпус-нефрита обычно используется: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Метотрексат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Азатиоприн или микофенолатамофетил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Сульфасалазин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Канефрон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Лефлуномид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39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ограничения имеет пациент с системной красной волчанкой при пребывании на солнце?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При низкой активности заболевания /ремиссии ограничений нет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При появлении сыпи на все открытые участки кожи необходимо наносить солнцезащитный крем с высоким фактором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SPF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На все открытые участки кожи необходимо наносить солнцезащитный крем с высоким фактором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SPF</w:t>
      </w:r>
      <w:r w:rsidRPr="007162E7">
        <w:rPr>
          <w:rFonts w:ascii="Times New Roman" w:hAnsi="Times New Roman" w:cs="Times New Roman"/>
          <w:sz w:val="28"/>
          <w:szCs w:val="28"/>
        </w:rPr>
        <w:t xml:space="preserve"> независимо от активности заболевания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Пациент с системной красной волчанкой не имеет никаких ограничений относительно пребывания на солнце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Пациентам с системной красной волчанкой категорически запрещено пребывание на солнце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Доза гидроксихлорохина при системной красной волчанке составляет: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1 мг/кг/сутки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2 мг/кг/сутки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3 мг/кг/сутки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4 мг/кг/сутки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5 мг/кг/сутки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До начала терапии гидроксихлорохином необходима: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Консультация врача-офтальмолога для исключения макулопатии (осмотр глазного дна)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Рентгенография органов грудной клетки для исключения пневмонии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ЭКГ для исключения АВ-блокады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Биохимическое исследование крови для исключения почечного и печеночного поражения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Денситометрия для исключения остеопении и остеопороза</w:t>
      </w:r>
    </w:p>
    <w:p w:rsidR="006D0A8B" w:rsidRPr="007162E7" w:rsidRDefault="006D0A8B" w:rsidP="008C50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. Какой из нижеперечисленных признаков </w:t>
      </w:r>
      <w:r w:rsidR="006D0A8B" w:rsidRPr="007162E7">
        <w:rPr>
          <w:rStyle w:val="21"/>
          <w:rFonts w:ascii="Times New Roman" w:hAnsi="Times New Roman" w:cs="Times New Roman"/>
          <w:b/>
          <w:sz w:val="28"/>
          <w:szCs w:val="28"/>
        </w:rPr>
        <w:t>не относится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 к CREST-синдрому?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Наличие кальцинатов вблизи мест повышенной травматизации - кончики пальцев, локти, колени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Эзофагит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Склеродактилия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Петехии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4</w:t>
      </w:r>
      <w:r w:rsidR="00017BF4">
        <w:rPr>
          <w:rStyle w:val="21"/>
          <w:rFonts w:ascii="Times New Roman" w:hAnsi="Times New Roman" w:cs="Times New Roman"/>
          <w:sz w:val="28"/>
          <w:szCs w:val="28"/>
          <w:lang w:val="en-US"/>
        </w:rPr>
        <w:t>3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Что относится к определению CREST-синдрома?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Это ограниченная (лимитированная) форма системного склероза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Повреждения внутренних органов возникают редко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Возникает склеродермическое поражение только кожи лица и кистей рук дистальнее пястно-фаланговых суставов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Сопровождается формированием склеродактилии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перечисленное относится к определению данного синдрома.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ведет к формированию псевдоартрита у пациентов с системным склерозом?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Поражение фасций и связочного аппарата сустава.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Сращение капсулы сустава и сухожилий мышц со склерозированной кожей над суставом.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Эрозивные процессы на суставных поверхностях.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упомянутые патологические процессы.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упомянутых патологических процессов.</w:t>
      </w:r>
    </w:p>
    <w:p w:rsidR="004A6B58" w:rsidRDefault="004A6B58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С каким синдромом связано появление у пациентов системным склерозом сухости, отсутствия слюны во рту, появление рези в глазах, снижение слезовыделения?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Синдром Жакку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Тибьерже-Вайссенбаха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CREST-синдром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Pr="007162E7">
        <w:rPr>
          <w:rFonts w:ascii="Times New Roman" w:hAnsi="Times New Roman" w:cs="Times New Roman"/>
          <w:sz w:val="28"/>
          <w:szCs w:val="28"/>
        </w:rPr>
        <w:t>. С каким синдромом связано появление у пациентов системным склерозом приступов бледности, онемения пальцев рук, ног, ушей, носа после воздействия холода?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Синдром Жакку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Тибьерже-Вайссенбаха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Антифосфолипидный 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Синдром Рейно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Синдром Шегрена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каком заболевании поражается кожа лица в виде «кисета»?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Гигантоклеточный артериит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Дискоидная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Системный склероз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501787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генетические факторы могут иметь значение в возникновении системного склероза?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-1. Наличие антигенов гистосовместимости HLA B35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-2. Наличие антигенов гистосовместимости HLA Cw4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Хромосомные аберрации (разрывы хроматид, кольцевые хромосомы)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 один из перечисленных факторов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перечисленные факторы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49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морфологические изменения щитовидной железыможно обнаружить у пациентов с системным склерозом?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Признаки аутоиммунного тиреоидита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Фиброзная атрофия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Васкулит мелких сосудов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Все перечисленное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Ничего из перечисленного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отклонения ЭКГ могут выявляться у пациентов с системным склерозом?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Признаки кардиомиопатии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Признаки ишемии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Нарушения проводимости и возбудимости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Гипертрофия миокарда левого желудочка и левого предсердия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Любые из упомянутых отклонений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Для какого заболевания наиболее характерно появление в крови специфических антител к Scl-70?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Ревматоидный артрит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Системный склероз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Ревматическая полимиалгия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Какой иммунологический показатель специфичен для диффузной склеродермии?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Аутоантитела к центромерам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Антитела к двуспиральной ДНК (анти-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dsDNA</w:t>
      </w:r>
      <w:r w:rsidRPr="007162E7">
        <w:rPr>
          <w:rFonts w:ascii="Times New Roman" w:hAnsi="Times New Roman" w:cs="Times New Roman"/>
          <w:sz w:val="28"/>
          <w:szCs w:val="28"/>
        </w:rPr>
        <w:t>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+3. Аутоантитела к Scl-70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Антитела к циклическому цитруллинированному пептиду (АЦЦП)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Антитела к миелопероксидазе (анти-МПО)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какой форме системного склероза наиболее часто выявляются антитела к центромерам в сыворотке крови?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Диффузная кожная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Висцеральная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CREST-синдром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Перекрестный синдром склеродермия и полимиозит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При всех формах системного склероза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. Для 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какой формы 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системного склероза характерно появление в крови аутоантител к PM-SCL?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Диффузная кожная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Висцеральная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CREST-синдром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При всех формах системного склероза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Перекрестный синдром склероз-полимиозит</w:t>
      </w:r>
    </w:p>
    <w:p w:rsidR="006D0A8B" w:rsidRPr="007162E7" w:rsidRDefault="006D0A8B" w:rsidP="00537C89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5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. Какой иммунологический показатель специфичен для ограниченной формы системного склероза - CREST-синдрома?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-1. Аутоантитела к Scl-70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Аутоантитела к центромерам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Антитела к циклическому цитруллинированному пептиду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Антинейтрофильные цитоплазматические антитела (АНЦА)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Антитела к протеиназе-3 (анти-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7162E7">
        <w:rPr>
          <w:rFonts w:ascii="Times New Roman" w:hAnsi="Times New Roman" w:cs="Times New Roman"/>
          <w:sz w:val="28"/>
          <w:szCs w:val="28"/>
        </w:rPr>
        <w:t>-3)</w:t>
      </w:r>
    </w:p>
    <w:p w:rsidR="008C5091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результаты биопсии кожно-мышечного лоскута характерны для системного склероза?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Облитерирующий васкулит мелких сосудов, фиброзно-склеротические изменения структуры тканей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Гранулематозный васкулит мелких артерий, периваскулярная инфильтрация тканей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Гигантоклеточный васкулит сосудов, тромбоз сосудов, периваскулярная инфильтрация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упомянутые отклонения характерны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одно из упомянутых отклонений не характерно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критерии позволяют дифференцировать системный склероз и ревматоидный артрит в пользу системного склероза?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Эрозивный полиартрит мелких суставов кистей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Выраженная утренняя скованность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Сращение капсулы сустава, сухожилий с индуративноизмененной кожей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приведенные критерии позволяют сделать это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приведенных критериев нельзя использовать для дифференциальной диагностики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У пациента с системным склерозом при миозите и смешанном заболевании соединительной ткани наиболее эффективны: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Кортикостероиды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Антималярийные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Нестероидные противовоспалительные препараты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Алкилирующие агенты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Препараты 5-аминосалициловой кислоты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59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При интерстициальном заболевании лёгких у пациента с системным склерозом могут быть эффективны все нижеперечисленые препараты, кроме?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Целекоксиб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Ритуксимаб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Микофенолатамофетил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Циклофосфамид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Тоцилизумаб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интерстициальном поражении лёгких, ассоциированном с системным склерозом, моноклональные антитела к интерлейкину-6 могут сохранять функцию лёгких. Какой препарат к ним относится?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Тоцилизумаб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Барицитиниб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Инфликсимаб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Ритуксимаб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Микофенолатамофетил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56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лечения синдрома Рейно при системном склерозе могут использоваться все нижепер</w:t>
      </w:r>
      <w:r w:rsidR="00430640">
        <w:rPr>
          <w:rFonts w:ascii="Times New Roman" w:hAnsi="Times New Roman" w:cs="Times New Roman"/>
          <w:sz w:val="28"/>
          <w:szCs w:val="28"/>
        </w:rPr>
        <w:t>е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численнные препараты, за исключением: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Бисопролол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Нифедипин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Бозентан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Силденафил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Алпростадил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916CCF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C5091"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Проявления рефлюкс-эзофагита при системном склерозе облегчаются применением нижеперечисленных мероприятий, за исключением: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Приём антагонистов кальция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Приём ингибиторов протонной помпы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Частое дробное питание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Сон с приподнятым изголовьем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Вертикальное положение тела на протяжении 3 часов после последнего приёма пищи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Какая группа лекарственных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противопоказана пациентам с системным склерозом при наличии лёгочной гипертензии?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Бета-блокаторы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Диуретики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Сердечные гликозиды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Глюкокортикостероиды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Все перечисленные группы лекарственных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Pr="007162E7">
        <w:rPr>
          <w:rFonts w:ascii="Times New Roman" w:hAnsi="Times New Roman" w:cs="Times New Roman"/>
          <w:sz w:val="28"/>
          <w:szCs w:val="28"/>
        </w:rPr>
        <w:t xml:space="preserve"> противопоказаны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0284" w:rsidRPr="007162E7" w:rsidRDefault="00020284" w:rsidP="008C509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50178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6</w:t>
      </w:r>
      <w:r w:rsidR="00017BF4" w:rsidRPr="00017BF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4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. Папулы Готтрона – это чешуйчатые, эритематозно-фиолетовые папулы на разгибательных поверхностях проксимальных межфаланговых и пястно-фаланговых суставов. Для какого заболевания они характерны?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275" cy="2301875"/>
            <wp:effectExtent l="0" t="0" r="3175" b="3175"/>
            <wp:docPr id="8" name="Рисунок 6" descr="https://www.msdmanuals.com/-/media/manual/professional/images/3/9/5/395_dermatomyositis_slide_6_springer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sdmanuals.com/-/media/manual/professional/images/3/9/5/395_dermatomyositis_slide_6_springer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Микроскропическийполиангиит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На данной фотографии представлены папулы Готтрона (на пястно-фаланговых суставах), подкожная кальцификация (на пястно-фаланговом, проксимальном межфаланговом и дистальном межфаланговом суставах), а также околоногтевое покраснение и уплотнение кожи. Какое заболевание Вы заподозрите: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275" cy="2396490"/>
            <wp:effectExtent l="0" t="0" r="3175" b="3810"/>
            <wp:docPr id="21" name="Рисунок 5" descr="https://www.msdmanuals.com/-/media/manual/professional/images/3/9/6/396_dermatomyositis_slide_8_springer_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sdmanuals.com/-/media/manual/professional/images/3/9/6/396_dermatomyositis_slide_8_springer_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53" r:link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Эозинофильный гранулематоз с полиангиитом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501787"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На этой фотографии у пациентки показана фиолетовая сыпь вокруг глаз (гелиотропная сыпь), на коже носогубных складках и подбородке. Какое заболевание Вы заподозрите?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4114800"/>
            <wp:effectExtent l="0" t="0" r="0" b="0"/>
            <wp:docPr id="24" name="Рисунок 4" descr="https://www.msdmanuals.com/-/media/manual/professional/images/5/0/7/507-heliotrope-rash-s103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sdmanuals.com/-/media/manual/professional/images/5/0/7/507-heliotrope-rash-s103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55" r:link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Ревматоидный артрит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Эозинофильный гранулематоз с полиангиитом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На этой фотографии показан гиперкератоз и трещины на пальцах («руки механика») у пациента 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с лихорадкой и жалобами на одышку при минимальной нагрузке, слабость в мышцах плеч, сухой кашель, осиплость голоса, артралгии.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Какое заболевание Вы заподозрите?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2150" cy="2159635"/>
            <wp:effectExtent l="0" t="0" r="6350" b="0"/>
            <wp:docPr id="25" name="Рисунок 3" descr="https://www.msdmanuals.com/-/media/manual/professional/images/6/4/2/642-mechanics-hands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sdmanuals.com/-/media/manual/professional/images/6/4/2/642-mechanics-hands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57" r:link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Дерматомиозит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Ревматоидный артрит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Системная красная волчанка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Острая ревматическая лихорадка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Железодефицитная анемия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6</w:t>
      </w:r>
      <w:r w:rsidR="00017BF4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Антисинтетазный синдром – это: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Наиболее тяжёлый подтип дерматомиозита/полимиозита, для которого характерны миозит в сочетании с интерстициальной болезнью лёгких, лихорадкой, поражением кожи ладоней и пальцев по типу «руки механика», феноменом Рейно, неэрозивными артритами и артралгиями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Опасная аутоиммунная патология, при которой возникает сердечная, почечная или печеночная недостаточность, заболевания различных внутренних органов, происходит поражение ЦНС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>-3. Патология, при которой страдают периферические сосуды в области стоп и кистей (преимущественно пальцев)</w:t>
      </w: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>-4. Ограниченная форма системного склероза, представленная симптомокомплексом включающим кальциноз тканей, синдром Рейно, эзофагит, склеродактилию и телеангиоэктазии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  <w:shd w:val="clear" w:color="auto" w:fill="FFFFFF"/>
        </w:rPr>
        <w:t>-5. Форма ревматоидного артрита, зарактеризующаяся триадой симптомов – полиартритом, спленомегалией и нейтрофильной лейкопенией 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69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результаты электромиографического исследования характерны для дерматомиозита/полимиозита?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Нормальная электрическая активность при расслабленных мышцах.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Низкоамплитудная электрическая активность при произвольных сокращениях.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Короткие, полифазные потенциалы моторных единиц.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Спонтанные потенциалы фибрилляции.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перечисленное характерно для данного заболевания.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pStyle w:val="tests"/>
        <w:spacing w:before="0" w:after="0"/>
        <w:jc w:val="both"/>
        <w:rPr>
          <w:sz w:val="28"/>
          <w:szCs w:val="28"/>
        </w:rPr>
      </w:pPr>
      <w:r>
        <w:rPr>
          <w:rStyle w:val="21"/>
          <w:sz w:val="28"/>
          <w:szCs w:val="28"/>
        </w:rPr>
        <w:t>57</w:t>
      </w:r>
      <w:r w:rsidR="00017BF4" w:rsidRPr="00017BF4">
        <w:rPr>
          <w:rStyle w:val="21"/>
          <w:sz w:val="28"/>
          <w:szCs w:val="28"/>
        </w:rPr>
        <w:t>0</w:t>
      </w:r>
      <w:r w:rsidR="006D0A8B" w:rsidRPr="007162E7">
        <w:rPr>
          <w:rStyle w:val="21"/>
          <w:sz w:val="28"/>
          <w:szCs w:val="28"/>
        </w:rPr>
        <w:t xml:space="preserve">. </w:t>
      </w:r>
      <w:r w:rsidR="006D0A8B" w:rsidRPr="007162E7">
        <w:rPr>
          <w:rStyle w:val="21"/>
          <w:rFonts w:eastAsia="Symbol"/>
          <w:sz w:val="28"/>
          <w:szCs w:val="28"/>
        </w:rPr>
        <w:t>С какими заболеваниями ассоциируется дерматомиозит?</w:t>
      </w:r>
    </w:p>
    <w:p w:rsidR="006D0A8B" w:rsidRPr="007162E7" w:rsidRDefault="006D0A8B" w:rsidP="00537C89">
      <w:pPr>
        <w:pStyle w:val="tests"/>
        <w:spacing w:before="0" w:after="0"/>
        <w:jc w:val="both"/>
        <w:rPr>
          <w:sz w:val="28"/>
          <w:szCs w:val="28"/>
        </w:rPr>
      </w:pPr>
      <w:r w:rsidRPr="007162E7">
        <w:rPr>
          <w:rStyle w:val="21"/>
          <w:rFonts w:eastAsia="Symbol"/>
          <w:sz w:val="28"/>
          <w:szCs w:val="28"/>
        </w:rPr>
        <w:t>-1. Бронхиальная астма</w:t>
      </w:r>
    </w:p>
    <w:p w:rsidR="006D0A8B" w:rsidRPr="007162E7" w:rsidRDefault="006D0A8B" w:rsidP="00537C89">
      <w:pPr>
        <w:pStyle w:val="tests"/>
        <w:spacing w:before="0" w:after="0"/>
        <w:jc w:val="both"/>
        <w:rPr>
          <w:sz w:val="28"/>
          <w:szCs w:val="28"/>
        </w:rPr>
      </w:pPr>
      <w:r w:rsidRPr="007162E7">
        <w:rPr>
          <w:rFonts w:eastAsia="Symbol"/>
          <w:sz w:val="28"/>
          <w:szCs w:val="28"/>
        </w:rPr>
        <w:t>-2. Саркоидоз</w:t>
      </w:r>
    </w:p>
    <w:p w:rsidR="006D0A8B" w:rsidRPr="007162E7" w:rsidRDefault="006D0A8B" w:rsidP="00537C89">
      <w:pPr>
        <w:pStyle w:val="tests"/>
        <w:spacing w:before="0" w:after="0"/>
        <w:jc w:val="both"/>
        <w:rPr>
          <w:sz w:val="28"/>
          <w:szCs w:val="28"/>
        </w:rPr>
      </w:pPr>
      <w:r w:rsidRPr="007162E7">
        <w:rPr>
          <w:rFonts w:eastAsia="Symbol"/>
          <w:sz w:val="28"/>
          <w:szCs w:val="28"/>
        </w:rPr>
        <w:t>-3. Болезнь Крона</w:t>
      </w:r>
    </w:p>
    <w:p w:rsidR="006D0A8B" w:rsidRPr="007162E7" w:rsidRDefault="006D0A8B" w:rsidP="00537C89">
      <w:pPr>
        <w:pStyle w:val="tests"/>
        <w:spacing w:before="0" w:after="0"/>
        <w:jc w:val="both"/>
        <w:rPr>
          <w:sz w:val="28"/>
          <w:szCs w:val="28"/>
        </w:rPr>
      </w:pPr>
      <w:r w:rsidRPr="007162E7">
        <w:rPr>
          <w:rFonts w:eastAsia="Symbol"/>
          <w:sz w:val="28"/>
          <w:szCs w:val="28"/>
        </w:rPr>
        <w:t>+4. Злокачественные новообразования</w:t>
      </w:r>
    </w:p>
    <w:p w:rsidR="006D0A8B" w:rsidRPr="007162E7" w:rsidRDefault="006D0A8B" w:rsidP="00537C89">
      <w:pPr>
        <w:pStyle w:val="tests"/>
        <w:tabs>
          <w:tab w:val="left" w:pos="0"/>
          <w:tab w:val="left" w:pos="709"/>
        </w:tabs>
        <w:spacing w:before="0" w:after="0"/>
        <w:jc w:val="both"/>
        <w:rPr>
          <w:sz w:val="28"/>
          <w:szCs w:val="28"/>
        </w:rPr>
      </w:pPr>
      <w:r w:rsidRPr="007162E7">
        <w:rPr>
          <w:rFonts w:eastAsia="Symbol"/>
          <w:sz w:val="28"/>
          <w:szCs w:val="28"/>
        </w:rPr>
        <w:t>-5. Крапивница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Дерматомиозит/полимиозит диагностируется на основании: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Клинико-лабораторных критериев и биопсии мышцы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Клинических критериев и МРТ (КТ) поражённых мышц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Клинических критериев, изменений биохимических показателей и сцинтиграфии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УЗ-визуализации мышцы с её биопсией, изменений биохимических показателей и сцинтиграфии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Рентгенографического исследования поражённых мышц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57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из перечисленных признаков не является диагностическим для дерматомиозита/полимиозита?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Артралгии и артропатии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Слабость проксимальных мышц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Характерные изменения кожи (сыпь)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Повышение уровня мышечных ферментов в сыворотке (КФК, аминотрансферазы, альдолазы)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Мышечные нарушения, выявляемые при электромиографии или МРТ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7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результаты морфологической оценки биопсии кожно-мышечного лоскута могут иметь место у</w:t>
      </w:r>
      <w:bookmarkStart w:id="4" w:name="__DdeLink__4768_662816362"/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пациентов</w:t>
      </w:r>
      <w:bookmarkEnd w:id="4"/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дерматомиозитом/полимиозитом?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Миозит с потерей поперечной исчерченности, фрагментацией миофибрилл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Базофилия саркоплазматического ретикулумамиоцитов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Очаги некроза, фиброза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Лимфоидно-плазмоцитарная инфильтрация мышечной ткани</w:t>
      </w:r>
    </w:p>
    <w:p w:rsidR="006D0A8B" w:rsidRPr="00537C89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перечисленные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7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Пациентам с дерматомиозитом в возрасте старше 40 лет необходимо провести: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Онкоскрининг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Скрининг сердечно-сосудистых заболеваний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Скрининг заболеваний лёгких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Скрининг эндокринных нарушений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Пациент в дополнительных исследованиях не нуждается</w:t>
      </w:r>
    </w:p>
    <w:p w:rsidR="008C5091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7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</w:t>
      </w:r>
      <w:r w:rsidR="006D0A8B" w:rsidRPr="007162E7">
        <w:rPr>
          <w:rFonts w:ascii="Times New Roman" w:hAnsi="Times New Roman" w:cs="Times New Roman"/>
          <w:sz w:val="28"/>
          <w:szCs w:val="28"/>
        </w:rPr>
        <w:t>ом выбора для начала терапии при дерматомиозите/полимиозите являются: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Кортикостероиды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Нестероидные противовоспалительные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Антиагреганты и/или антикоагулянты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Ингибиторы ГМГ-КоА-редуктазы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Селективные ингибиторы обратного захвата серотонина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7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Пациенту с дерматомиозитом/полимиозитом суточная доза преднизолона назначается из расчёта: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1 мг/кг массы тела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2 мг/кг массы тела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3 мг/кг массы тела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4 мг/кг массы тела 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5 мг/кг массы тела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</w:t>
      </w:r>
      <w:r w:rsidR="0050178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7</w:t>
      </w:r>
      <w:r w:rsidR="00017BF4" w:rsidRPr="00017BF4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7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. При тяжелом течении </w:t>
      </w:r>
      <w:r w:rsidR="006D0A8B" w:rsidRPr="007162E7">
        <w:rPr>
          <w:rFonts w:ascii="Times New Roman" w:hAnsi="Times New Roman" w:cs="Times New Roman"/>
          <w:sz w:val="28"/>
          <w:szCs w:val="28"/>
        </w:rPr>
        <w:t>дерматомиозита/полимиозита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с дисфагией и слабостью дыхательных мышц лечение обычно начинают с терапии: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lastRenderedPageBreak/>
        <w:t>+1. Метилпреднизолон 500-1000 мг в/в 1 раз в день в течение 3-5 дней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Метилпреднизолон 500 мг внутрь 1 раз в сутки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в течение 3-5 дней с последующим постепенным снижением дозы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Преднизолон 120 мг в/в 1 раз в сутки в течение 3-5 дней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Преднизолон 60 мг в/м 3 раза в сутки в течение 3-5 дней с переходом на пероральный приём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Преднизолон 60 мг внутрь утром 10 дней с последующим постепенным снижением дозы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7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Отличительной особенностью миозита, ассоциированного с неоплазией (раком), является: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Рефрактерность к кортикостероидам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Выраженная эффективность кортикостероидов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Отсутствие поражений кожи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Более высокий уровень СОЭ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Выраженная эффективность нестероидных противовоспалительных и адъювантных</w:t>
      </w:r>
      <w:r w:rsidR="00A3584A">
        <w:rPr>
          <w:rFonts w:ascii="Times New Roman" w:hAnsi="Times New Roman" w:cs="Times New Roman"/>
          <w:sz w:val="28"/>
          <w:szCs w:val="28"/>
        </w:rPr>
        <w:t>препаратов</w:t>
      </w:r>
    </w:p>
    <w:p w:rsidR="006D0A8B" w:rsidRPr="007162E7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F74512" w:rsidRDefault="008C5091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Fonts w:ascii="Times New Roman" w:hAnsi="Times New Roman" w:cs="Times New Roman"/>
          <w:sz w:val="28"/>
          <w:szCs w:val="28"/>
        </w:rPr>
        <w:t>79</w:t>
      </w:r>
      <w:r w:rsidR="006D0A8B" w:rsidRPr="00F74512">
        <w:rPr>
          <w:rFonts w:ascii="Times New Roman" w:hAnsi="Times New Roman" w:cs="Times New Roman"/>
          <w:sz w:val="28"/>
          <w:szCs w:val="28"/>
        </w:rPr>
        <w:t>. В каком случае в схему лечения пациентов с дерматомиозитом/полимиозитом включается один из иммуносупрессивных лекарственных препаратов (метотрексат, азатиоприн, микофенолатамофетил, циклофосфамид, гидроксихлорохин)?</w:t>
      </w:r>
    </w:p>
    <w:p w:rsidR="006D0A8B" w:rsidRPr="00F74512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12">
        <w:rPr>
          <w:rFonts w:ascii="Times New Roman" w:hAnsi="Times New Roman" w:cs="Times New Roman"/>
          <w:sz w:val="28"/>
          <w:szCs w:val="28"/>
        </w:rPr>
        <w:t>-1. Язвенно-некротический васкулит</w:t>
      </w:r>
    </w:p>
    <w:p w:rsidR="006D0A8B" w:rsidRPr="00F74512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12">
        <w:rPr>
          <w:rFonts w:ascii="Times New Roman" w:hAnsi="Times New Roman" w:cs="Times New Roman"/>
          <w:sz w:val="28"/>
          <w:szCs w:val="28"/>
        </w:rPr>
        <w:t>-2. Умеренная и высокая степень активности заболевания</w:t>
      </w:r>
    </w:p>
    <w:p w:rsidR="006D0A8B" w:rsidRPr="00F74512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12">
        <w:rPr>
          <w:rFonts w:ascii="Times New Roman" w:hAnsi="Times New Roman" w:cs="Times New Roman"/>
          <w:sz w:val="28"/>
          <w:szCs w:val="28"/>
        </w:rPr>
        <w:t>-3. Неэффективность монотерапииглюкокортикостероидами в течение 3-х месяцев</w:t>
      </w:r>
    </w:p>
    <w:p w:rsidR="006D0A8B" w:rsidRPr="00F74512" w:rsidRDefault="006D0A8B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12">
        <w:rPr>
          <w:rFonts w:ascii="Times New Roman" w:hAnsi="Times New Roman" w:cs="Times New Roman"/>
          <w:sz w:val="28"/>
          <w:szCs w:val="28"/>
        </w:rPr>
        <w:t>-4. Обострение заболевания при снижении дозы глюкокортикостероидов</w:t>
      </w:r>
    </w:p>
    <w:p w:rsidR="004B1479" w:rsidRPr="007162E7" w:rsidRDefault="004B1479" w:rsidP="00537C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512">
        <w:rPr>
          <w:rFonts w:ascii="Times New Roman" w:hAnsi="Times New Roman" w:cs="Times New Roman"/>
          <w:sz w:val="28"/>
          <w:szCs w:val="28"/>
        </w:rPr>
        <w:t>+5. Все перечисленное верно</w:t>
      </w:r>
    </w:p>
    <w:p w:rsidR="008C5091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крупного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Микроскопический полиангиит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крупного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Гигантоклеточный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Микроскопический полиангиит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крупного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Эозинофильный грануломатоз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среднего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Болезнь Кавасаки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Гигантоклеточный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среднего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Гигантоклеточный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мелкого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Гигантоклеточный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Болезнь Кавасаки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мелкого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Гигантоклеточный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-5. Болезнь Кавасаки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Классификация васкулитов основана на размерах наиболее пораженных сосудов. Какой из перечисленных васкулитов преимущественно поражает сосуды мелкого калибра?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Криоглобулинемическийваскулит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Гигантоклеточный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Болезнь Кавасаки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8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системный васкулит обусловлен появлением антинейтрофильных цитоплазматических антител к миелопероксидазе?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-1. </w:t>
      </w:r>
      <w:r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IgA-ассоциированный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-2. Гигантоклеточный </w:t>
      </w:r>
      <w:r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артериит (болезнь Хортона)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Микроскопический полиангиит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Артериит Такаясу (неспецифический аортоартериит)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89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. Какая из приведенных ниже формулировок соответствует определению </w:t>
      </w:r>
      <w:r w:rsidR="006D0A8B" w:rsidRPr="007162E7">
        <w:rPr>
          <w:rStyle w:val="21"/>
          <w:rFonts w:ascii="Times New Roman" w:hAnsi="Times New Roman" w:cs="Times New Roman"/>
          <w:color w:val="000000"/>
          <w:sz w:val="28"/>
          <w:szCs w:val="28"/>
          <w:lang w:val="en-US"/>
        </w:rPr>
        <w:t>IgA</w:t>
      </w:r>
      <w:r w:rsidR="006D0A8B"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-васкулита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Системное воспалительное гранулематозное заболевание из группы васкулитов, поражающее крупные артерии эластического типа – аорту, её ветви и легочные артерии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Системное воспалительное заболевание из группы некротизирующихваскулитов, поражающее мышечные артерии среднего, иногда мелкого размера, что приводит к образованию микроаневризм и вторичной ишемии тканей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Системное воспалительное гранулематозное заболевание из группы васкулитов, поражающее сосуды мелкого и среднего калибра – капилляры, венулы, артериолы и артерии – с вовлечением органов дыхания, глаз, почек и других органов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Системное воспалительное заболевание из группы васкулитов, поражающее с главным образом мелкие сосуды, в основе которого лежит асептическое воспаление стенок микрососудов и множественное микротромбообразование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Системное воспалительное гранулематозное заболевание из группы васкулитов, поражающее преимущественно грудную аорту, её крупные ветви и экстракраниальные ветви сонных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Какое заболевание следует заподозрить у молодого мужчины 20 лет с внезапно возникшей пальпируемой </w:t>
      </w:r>
      <w:r w:rsidR="006D0A8B"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эритематозной папулезной сыпью на ногах и болями в коленных и голеностопных суставах, изменениями в анализах мочи (протеинурия, гематурия, цилиндрурия)?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6D0A8B" w:rsidP="007F50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5510" cy="3200400"/>
            <wp:effectExtent l="0" t="0" r="0" b="0"/>
            <wp:docPr id="26" name="Рисунок 2" descr="https://www.msdmanuals.com/-/media/manual/professional/images/m/2/4/m2400246-henoch-schonlein-purpura-science-photo-library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sdmanuals.com/-/media/manual/professional/images/m/2/4/m2400246-henoch-schonlein-purpura-science-photo-library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59" r:link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+1.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  <w:lang w:val="en-US"/>
        </w:rPr>
        <w:t>IgA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2. Ревматоидный артрит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3. Гемофилия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4. Острая крапивница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5. Узелковый полиартериит 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С каким поражением почек часто ассоциируется IgA-ассоциированный васкулит?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Гемолитикоуремический синдром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Гломерулонефрит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Острый тубулоинтерстициальный нефрит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перечисленное верно.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не верно.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01787">
        <w:rPr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 числу возможных инициирующих 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IgA-ассоциированный васкулит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агентов относятся все нижеперечисленные факторы,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Переохлаждение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Вирусы, вызывающие инфекции верхних дыхательных путей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Стрептококковая инфекция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Лекарственные препараты и пищевые продукты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Укусы насекомых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-6. Иммунизация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3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. Подтверждение IgA-ассоциированного васкулита осуществляется проведением одного из нижеперечисленных исследований: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Коагулограмма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Биохимический анализ крови: общий белок, белковые фракции, мочевина, креатинин, С-реактивный белок.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lastRenderedPageBreak/>
        <w:t>+3. Биопсия изменённой кожи с проведением иммунофлуоресцентного исследования (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IgG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, 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, 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IgM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, 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1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q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, 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C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3)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Иммунологический анализ крови с определением содержания иммунных комплексов и иммуноглобулинов.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Ангиография поражённых сосудов с контрастированием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4</w:t>
      </w:r>
      <w:r w:rsidR="007F507C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Что указывает на поражение почек у пациентов с IgA-ассоциированным васкулитом?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Боли в пояснице и артериальная гипертензия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Гематурия, протеинурия и наличие эритроцитарных цилиндров в моче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Повышение СОЭ, нерезко выраженный лейкоцитоз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Повышение креатинина сыворотки крови, олигурия/анурия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перечисленное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У кого чаще возникает IgA-ассоциированный васкулит?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У детей и молодых людей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 женщин в климактерическом периоде.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 пожилых людей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 мужчин пожилого возраста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Без различий в возрасте.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Какие симптомы типичны для IgA-ассоциированного васкулита?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Петехиальная сыпь на коже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Лихорадка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Боли в суставах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Гематурия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перечисленное верно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Какие синдромы встречаются у пациентов с IgA-ассоциированным васкулитом?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Геморрагический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Суставной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Абдоминальный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-4. С</w:t>
      </w:r>
      <w:r w:rsidRPr="007162E7">
        <w:rPr>
          <w:rStyle w:val="21"/>
          <w:rFonts w:ascii="Times New Roman" w:hAnsi="Times New Roman" w:cs="Times New Roman"/>
          <w:bCs/>
          <w:color w:val="222222"/>
          <w:sz w:val="28"/>
          <w:szCs w:val="28"/>
        </w:rPr>
        <w:t xml:space="preserve">индром </w:t>
      </w:r>
      <w:r w:rsidRPr="007162E7">
        <w:rPr>
          <w:rStyle w:val="21"/>
          <w:rFonts w:ascii="Times New Roman" w:hAnsi="Times New Roman" w:cs="Times New Roman"/>
          <w:color w:val="222222"/>
          <w:sz w:val="28"/>
          <w:szCs w:val="28"/>
        </w:rPr>
        <w:t>диссеминированного внутрисосудистого свертывания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перечисленные синдромы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8C5091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501787">
        <w:rPr>
          <w:rStyle w:val="21"/>
          <w:rFonts w:ascii="Times New Roman" w:hAnsi="Times New Roman" w:cs="Times New Roman"/>
          <w:sz w:val="28"/>
          <w:szCs w:val="28"/>
        </w:rPr>
        <w:t>9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Укажите клинические формы IgA-ассоциированного васкулита?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Кожно-суставная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Абдоминальная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Почечная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Смешанная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Всё верно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017BF4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BF4">
        <w:rPr>
          <w:rStyle w:val="21"/>
          <w:rFonts w:ascii="Times New Roman" w:hAnsi="Times New Roman" w:cs="Times New Roman"/>
          <w:sz w:val="28"/>
          <w:szCs w:val="28"/>
        </w:rPr>
        <w:t>599</w:t>
      </w:r>
      <w:r w:rsidR="007F507C">
        <w:rPr>
          <w:rStyle w:val="21"/>
          <w:rFonts w:ascii="Times New Roman" w:hAnsi="Times New Roman" w:cs="Times New Roman"/>
          <w:sz w:val="28"/>
          <w:szCs w:val="28"/>
        </w:rPr>
        <w:t xml:space="preserve">. 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Каковы особенности кожной сыпи у пациентов с IgA-ассоциированным васкулитом?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-1. Сыпь сочетается с диффузным гиперкератозом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Сыпь сочетается с отеками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Сыпь сочетается с зудом кожи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Сыпь возникает преимущественно на коже дистальных отделов нижних конечностей, симметричная, в виде пальпируемой пурпуры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-5. Ничего из перечисленного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Каким образом можно спровоцировать появление петехий у пациентов с IgA ассоциированным васкулитом?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Охлаждением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Перегреванием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Наложением манжеты при измерении артериального давления или сдавлением складки кожи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 одним из перечисленных воздействий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Всеми перечисленными воздействиями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У большинства пациентов </w:t>
      </w:r>
      <w:r w:rsidR="006D0A8B" w:rsidRPr="007162E7">
        <w:rPr>
          <w:rFonts w:ascii="Times New Roman" w:hAnsi="Times New Roman" w:cs="Times New Roman"/>
          <w:sz w:val="28"/>
          <w:szCs w:val="28"/>
          <w:lang w:val="en-US"/>
        </w:rPr>
        <w:t>IgA</w:t>
      </w:r>
      <w:r w:rsidR="006D0A8B" w:rsidRPr="007162E7">
        <w:rPr>
          <w:rFonts w:ascii="Times New Roman" w:hAnsi="Times New Roman" w:cs="Times New Roman"/>
          <w:sz w:val="28"/>
          <w:szCs w:val="28"/>
        </w:rPr>
        <w:t>-ассоциированный васкулит завершается без серьёзных последствий. Неблагоприятным исходом является: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Хроническая болезнь почек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Дилатационнаякардиомиопатия с хронической сердечной недостаточностью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Цирроз печени с хронической печёночной недостаточностью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Сахарный диабет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Аутоиммунный тиреоидит с гипотиреозом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Лечение 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IgA-ассоциированного васкулита с абдоминальным синдромом: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+1.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Пульс-терапия преднизолоном 300-500 мг/сутки №3 с последующим назначением внутрь преднизолона 0</w:t>
      </w:r>
      <w:r w:rsidR="007F507C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,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5 мг/кг/сутки в течение 2-3 недель с быстрым снижением дозы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-2. Инфликсимаб 5 мг/кг внутривенно однократно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НПВС + Омепразол 20 мг перорально 1 раз в день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Плазмаферез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-5. Этамзилат 200 мг перорально 3 раза в день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Лечение 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IgA-ассоциированного васкулита с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быстропрогрессирующим поражением почек: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+1. Пульс-терапия метилпреднизолоном внутривенно с последующим назначением внутрь преднизолона и иммунодепрессантов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-2. Программный гемодиализ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-3. Метотрексат 15 мг перорально 1 раз в неделю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-4. Эмпирическая парентеральная антибиотикотерапия и назначение п</w:t>
      </w:r>
      <w:r w:rsidRPr="007162E7">
        <w:rPr>
          <w:rFonts w:ascii="Times New Roman" w:hAnsi="Times New Roman" w:cs="Times New Roman"/>
          <w:sz w:val="28"/>
          <w:szCs w:val="28"/>
        </w:rPr>
        <w:t>оддерживающей симптоматической терапии (НПВС, омепразол, ингибиторы АПФ, антикоагулянты и антиагреганты)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 xml:space="preserve">-5.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Эмпирическая парентеральная антибиотикотерапия с последующим пероральным назначением</w:t>
      </w:r>
      <w:r w:rsidRPr="007162E7">
        <w:rPr>
          <w:rFonts w:ascii="Times New Roman" w:hAnsi="Times New Roman" w:cs="Times New Roman"/>
          <w:sz w:val="28"/>
          <w:szCs w:val="28"/>
        </w:rPr>
        <w:t xml:space="preserve"> антибактериального препарата с учётом результатов посева на чувствительность к антибиотикам</w:t>
      </w:r>
    </w:p>
    <w:p w:rsidR="006D0A8B" w:rsidRPr="007162E7" w:rsidRDefault="006D0A8B" w:rsidP="007F5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Какая из приведенных ниже формулировок соответствует определению гранулематоза с полиангиитом?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Системное воспалительное гранулематозное заболевание из группы васкулитов, поражающее крупные артерии эластического типа – аорту, её ветви и легочные артерии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Системное воспалительное заболевание из группы некротизирующихваскулитов, поражающее мышечные артерии среднего, иногда мелкого размера, что приводит к образованию микроаневризм и вторичной ишемии тканей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Системное воспалительное гранулематозное заболевание из группы васкулитов, поражающее сосуды мелкого и среднего калибра – капилляры, венулы, артериолы и артерии – с вовлечением органов дыхания, глаз, почек и других органов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Системное воспалительное заболевание из группы васкулитов, поражающее с главным образом мелкие сосуды, в основе которого лежит асептическое воспаление стенок микрососудов и множественное микротромбообразование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Системное воспалительное гранулематозное заболевание из группы васкулитов, поражающее преимущественно грудную аорту, её крупные ветви и экстракраниальные ветви сонных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патогенетические механизмы присущи гранулематозу с полиангиитом?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Появление антинуклеарных антител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Появление антинейтрофильных цитоплазматических антител, специфичных к протеиназе-3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Появление антинейтрофильных цитоплазматических антител, специфичных к миелопероксидазе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упомянутые механизмы имеют патогенетическое значение при данном заболевании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упомянутых механизмов не играет патогенетической роли при данном заболевании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поражения характерны для гранулематоза с полиангиитом?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Язвенно-некротические изменения верхних дыхательных путей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Инфильтративно-деструктивные процессы в легких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Быстропрогрессирующий гломерулонефрит с исходом в гломерулосклероз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 одно из упомянутых поражений не характерно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упомянутые поражения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вариант иммунологических изменений в крови типичен для гранулематоза с полиангиитом?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 Выявление при непрямой иммунофлюоресценцииперинуклеарного типа свечения антинейтрофильных цитоплазматических аутоантител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 Выявление при непрямой иммунофлюоресценции цитоплазматического типа свечения антинейтрофильных цитоплазматических аутоантител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Выявление при непрямой иммунофлюоресценции гомогенного типа свечения ядер эпителиальных клеток HEp 2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представленные варианты типичны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представленных вариантов не типичен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результат иммунологического исследования крови типичен для гранулематоза с полиангиитом?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Положительный тест на ревматоидный фактор, снижение уровня комплемента, выявление антинейтрофильных цитоплазматических антител к миелопероксидазе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Снижение уровня комплемента, выявление антинейтрофильных цитоплазматических антител к протеиназе-3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Высокий уровень циркулирующих иммунных комплексов, положительный тест на ревматоидный фактор, выявление антител к циклическому цитруллинированному пептиду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представленные варианты типичны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представленных вариантов не типичен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09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из приведенного ниже не типично для гранулематоза с полиангиитом, но встречается при узелковом полиартериите?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Поражение слизистой носа и придаточных пазух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Поражение легких с инфильтрацией и формированием полостей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Гранулемы в биоптатах пораженных органов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Болезненные узелки вблизи разветвлений подкожных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Антинейтрофильные цитоплазматические антитела к протеиназе-3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иммунологический показатель указывает на гранулематоз с полиангиитом?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Антинуклеарные антитела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Антитела к циклическому цитруллинированному пептиду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Антинейтрофильные цитоплазматические антитела к протеиназе-3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Ревматоидный фактор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Повышение уровня комплемента в сыворотке крови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системный васкулит обусловлен появлением антинейтрофильных цитоплазматических антител к протеиназе-3?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-2. А</w:t>
      </w:r>
      <w:r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ртериит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Узелковый полиартериит.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IgA-ассоциированный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-5. </w:t>
      </w:r>
      <w:r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 xml:space="preserve">Височный артериит 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Диагноз гранулематоза с полиангиитом основывается на проведении всех нижепер</w:t>
      </w:r>
      <w:r w:rsidR="00430640">
        <w:rPr>
          <w:rStyle w:val="21"/>
          <w:rFonts w:ascii="Times New Roman" w:hAnsi="Times New Roman" w:cs="Times New Roman"/>
          <w:sz w:val="28"/>
          <w:szCs w:val="28"/>
        </w:rPr>
        <w:t>е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численных исследований, за исключением: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+1. Денситометрия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-2. Общий анализ крови, биохимический анализ крови, общий анализ мочи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Тесты на антинейтрофильные цитоплазматические антитела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-4. КТ грудной клетки и синоназальной области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-5. Биопсия пораженной ткани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</w:p>
    <w:p w:rsidR="006D0A8B" w:rsidRPr="007162E7" w:rsidRDefault="00CA67BA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</w:t>
      </w:r>
      <w:r w:rsidR="00FE6098">
        <w:rPr>
          <w:rStyle w:val="21"/>
          <w:rFonts w:ascii="Times New Roman" w:hAnsi="Times New Roman" w:cs="Times New Roman"/>
          <w:sz w:val="28"/>
          <w:szCs w:val="28"/>
        </w:rPr>
        <w:t>1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Для индукции ремиссии при гранулематозе с полиангиитом, опасном для жизни или органов, используют: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+1 Высокие дозы кортикостероидов с циклофосфамидом или ритуксимабом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-2. Высокие дозы нестероидных противовоспалительных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Лечебные дозы парентеральных антикоагулянтов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-4. Высокие дозы производных 5-аминосалициловой кислоты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-5. Антиаритмические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 в комбинации с ингибиторами ГМГ-КоА-редуктазы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. На данной фотографии показан распад переносицы, вызванный хондритом носа. Для какого из перечисленных заболеваний характерно данное повреждение?</w:t>
      </w:r>
    </w:p>
    <w:p w:rsidR="006D0A8B" w:rsidRPr="007162E7" w:rsidRDefault="006D0A8B" w:rsidP="007F507C">
      <w:pPr>
        <w:spacing w:after="0" w:line="240" w:lineRule="auto"/>
        <w:jc w:val="center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0" cy="3011170"/>
            <wp:effectExtent l="0" t="0" r="0" b="0"/>
            <wp:docPr id="27" name="Рисунок 1" descr="https://www.msdmanuals.com/-/media/manual/professional/images/4/3/8/438-gpa-saddle-nose-deformity-wegener-granulomatosis-slide-21-springer-high_ru.jpg?thn=0&amp;sc_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sdmanuals.com/-/media/manual/professional/images/4/3/8/438-gpa-saddle-nose-deformity-wegener-granulomatosis-slide-21-springer-high_ru.jpg?thn=0&amp;sc_lang=ru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+1.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-2. </w:t>
      </w:r>
      <w:r w:rsidRPr="007162E7">
        <w:rPr>
          <w:rStyle w:val="21"/>
          <w:rFonts w:ascii="Times New Roman" w:hAnsi="Times New Roman" w:cs="Times New Roman"/>
          <w:sz w:val="28"/>
          <w:szCs w:val="28"/>
          <w:lang w:val="en-US"/>
        </w:rPr>
        <w:t>IgA</w:t>
      </w:r>
      <w:r w:rsidRPr="007162E7">
        <w:rPr>
          <w:rStyle w:val="21"/>
          <w:rFonts w:ascii="Times New Roman" w:hAnsi="Times New Roman" w:cs="Times New Roman"/>
          <w:sz w:val="28"/>
          <w:szCs w:val="28"/>
        </w:rPr>
        <w:t>-ассоциированный васкулит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-3. Микроскопический полиангиит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t>-4. Ревматоидный артрит</w:t>
      </w:r>
    </w:p>
    <w:p w:rsidR="006D0A8B" w:rsidRPr="007162E7" w:rsidRDefault="006D0A8B" w:rsidP="007F507C">
      <w:pPr>
        <w:spacing w:after="0" w:line="240" w:lineRule="auto"/>
        <w:jc w:val="both"/>
        <w:rPr>
          <w:rStyle w:val="21"/>
          <w:rFonts w:ascii="Times New Roman" w:hAnsi="Times New Roman" w:cs="Times New Roman"/>
          <w:sz w:val="28"/>
          <w:szCs w:val="28"/>
        </w:rPr>
      </w:pPr>
      <w:r w:rsidRPr="007162E7">
        <w:rPr>
          <w:rStyle w:val="21"/>
          <w:rFonts w:ascii="Times New Roman" w:hAnsi="Times New Roman" w:cs="Times New Roman"/>
          <w:sz w:val="28"/>
          <w:szCs w:val="28"/>
        </w:rPr>
        <w:lastRenderedPageBreak/>
        <w:t>-5. Системная красная волчанка</w:t>
      </w:r>
    </w:p>
    <w:p w:rsidR="006D0A8B" w:rsidRPr="007162E7" w:rsidRDefault="006D0A8B" w:rsidP="007F5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6D0A8B" w:rsidP="007F5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. Какая из приведенных ниже формулировок соответствует определению </w:t>
      </w:r>
      <w:r w:rsidR="006D0A8B"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узелкового полиартериита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Системное воспалительное гранулематозное заболевание из группы васкулитов, поражающее крупные артерии эластического типа – аорту, её ветви и легочные артерии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Системное воспалительное заболевание из группы некротизирующихваскулитов, поражающее мышечные артерии среднего, иногда мелкого размера, что приводит к образованию микроаневризм и вторичной ишемии тканей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Системное воспалительное гранулематозное заболевание из группы васкулитов, поражающее сосуды мелкого и среднего калибра – капилляры, венулы, артериолы и артерии – с вовлечением органов дыхания, глаз, почек и других органов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Системное воспалительное заболевание из группы васкулитов, поражающее с главным образом мелкие сосуды, в основе которого лежит асептическое воспаление стенок микрососудов и множественное микротромбообразование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Системное воспалительное гранулематозное заболевание из группы васкулитов, поражающее преимущественно грудную аорту, её крупные ветви и экстракраниальные ветви сонных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клинические проявления типичны для узелкового полиартериита?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Кожные покровы «мраморного» вида с эритематозными, папулезными, уртикарными высыпаниями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Некрозы кожи с изъязвлениями, образованием тканевых дефектов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Появление расположенных по ходу сосудистых стволов болезненных узелков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Гангрена пальцев стопы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упомянутые признаки типичны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Диагноз узелкового полиартериита подтверждается данными: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Биопсии поражённой ткани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Рентгенографии органов грудной клетки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Сцинтиграфии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УЗИ органов брюшной полости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Исследования вызванных потенциалов</w:t>
      </w:r>
    </w:p>
    <w:p w:rsidR="006D0A8B" w:rsidRPr="007162E7" w:rsidRDefault="006D0A8B" w:rsidP="007F50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61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отсутствии поражённой ткани, доступной для биопсии, диагноз узелкового полиартериита подтверждается данными: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Артериографии, которая показывает типичные аневризмы артерий среднего калибра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Рентгенографии органов грудной клетки, которая показывает типичную для заболевания аневризму аорты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Сцинтиграфии, которая выявляет типичные расширения и узелки артерий среднего калибра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УЗИ органов брюшной полости, которое выявляет типичные расширения и узелки артерий среднего калибра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Исследования вызванных потенциалов, которое выявляет типичные нарушения нервной системы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19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Примерно у 20% пациентов с узелковым полиартериитом выявляется: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Гепатит 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Сахарный диабет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162E7">
        <w:rPr>
          <w:rFonts w:ascii="Times New Roman" w:hAnsi="Times New Roman" w:cs="Times New Roman"/>
          <w:sz w:val="28"/>
          <w:szCs w:val="28"/>
        </w:rPr>
        <w:t xml:space="preserve"> типа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Псориаз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Дилатационнаякардиомиопатия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Дисциркуляторная энцефалопатия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лечении узелкового полиартериита используют все нижеперечисленные препараты, за исключением: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Алендроновая кислота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Метилпреднизолон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Азатиоприн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Метотрексат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Циклофосфамид</w:t>
      </w:r>
    </w:p>
    <w:p w:rsidR="006D0A8B" w:rsidRPr="007162E7" w:rsidRDefault="006D0A8B" w:rsidP="00FE6098">
      <w:pPr>
        <w:tabs>
          <w:tab w:val="left" w:pos="167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62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. Какая из приведенных ниже формулировок соответствует определению </w:t>
      </w:r>
      <w:r w:rsidR="006D0A8B"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артериита Такаясу (неспецифического аортоартериита)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Системное воспалительное гранулематозное заболевание из группы васкулитов, поражающее крупные артерии эластического типа – аорту, её ветви и легочные артерии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Системное воспалительное заболевание из группы некротизирующихваскулитов, поражающее мышечные артерии среднего, иногда мелкого размера, что приводит к образованию микроаневризм и вторичной ишемии тканей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Системное воспалительное гранулематозное заболевание из группы васкулитов, поражающее сосуды мелкого и среднего калибра – капилляры, венулы, артериолы и артерии – с вовлечением органов дыхания, глаз, почек и других органов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Системное воспалительное заболевание из группы васкулитов, поражающее с главным образом мелкие сосуды, в основе которого лежит асептическое воспаление стенок микрососудов и множественное микротромбообразование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Системное воспалительное гранулематозное заболевание из группы васкулитов, поражающее преимущественно грудную аорту, её крупные ветви и экстракраниальные ветви сонных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62</w:t>
      </w:r>
      <w:r w:rsidR="00017BF4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Артериит Такаясу возникает преимущественно: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У детей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У молодых женщин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У людей среднего возраста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 пожилых людей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 мужчин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патоморфологические изменения характерны для артериита Такаясу?</w:t>
      </w:r>
    </w:p>
    <w:p w:rsidR="006D0A8B" w:rsidRPr="007162E7" w:rsidRDefault="006D0A8B" w:rsidP="007F507C">
      <w:pPr>
        <w:tabs>
          <w:tab w:val="left" w:pos="395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Некротизирующий артериит с инфильтрацией нейтрофилами артерий мелкого и среднего калибра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Гранулематозный артериит с преобладанием в инфильтрате мононуклеаров с небольшим количеством гигантских многоядерных клеток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ейкоцитокластическийваскулит с IgA в стенках сосудов идентифицируется методами имунофлюоресцентного анализа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>-4. С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лабоиммунный некротический очаговый серповидный или не серповидный гломерулонефрит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Гранулематозный артериит с преобладанием в ин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 xml:space="preserve">фильтрате эозинофилов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является причиной повышения артериального давления у пациентов аортоартериитомТакаясу?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Гломерулонефрит.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Пиелонефрит.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Нефросклероз.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Стеноз почечных артерий.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Поражение мозговых артерий.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FE6098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017BF4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Назовите клинические особенности артериита 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Височные артерии плотные, пульсирующие, безболезненные, при УЗИ - с пристеночными очагами, выступающими в просвет сосуда.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Боли, скованность в мышцах плечевого пояса, не деструктивный полиартрит лопаточно-ключичных и грудино-ключичных суставов.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Ассиметричность давления и пульса на лучевых артериях с одной или обеих сторон.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Несколько ослаблен пульс на артериях тыла стопы.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 ходу подкожных артерий плотные, болезненные, пульсирующие узелки.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6</w:t>
      </w:r>
      <w:r w:rsidR="00C85A36">
        <w:rPr>
          <w:rFonts w:ascii="Times New Roman" w:hAnsi="Times New Roman" w:cs="Times New Roman"/>
          <w:sz w:val="28"/>
          <w:szCs w:val="28"/>
        </w:rPr>
        <w:t>2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Pr="007162E7">
        <w:rPr>
          <w:rFonts w:ascii="Times New Roman" w:hAnsi="Times New Roman" w:cs="Times New Roman"/>
          <w:sz w:val="28"/>
          <w:szCs w:val="28"/>
        </w:rPr>
        <w:t>. В большинстве случаев артериит Такаясу начинается с очаговой симптоматики, отражающей снижение кровотока в поражённом органе или конечности. Поражение сонных и позвоночных артерий проявляется всеми перечисленными симптомами, кроме: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Перемежающаяся хромота и отсутствие пульса на конечностях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Головокружение и головные боли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Синкопальные состояния и ортостатическая гипотония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-4. Преходящие нарушения зрения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Транзиторные ишемические атаки или инсульты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большинстве случаев артериит Такаясу начинается с очаговой симптоматики, отражающей снижение кровотока в поражённом органе или конечности. Поражение устья коронарной артерии вследствие аортита или коронариита проявляется как: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Стенокардия или инфаркт миокарда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Головокружение и головные боли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Синкопальные состояния и ортостатическая гипотония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Перемежающаяся хромота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Транзиторные ишемические атаки или инсульты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большинстве случаев артериит Такаясу начинается с очаговой симптоматики, отражающей снижение кровотока в поражённом органе или конечности. Обструкция нисходящей грудной аорты проявляется всеми перечисленными симптомами, кроме: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Цирроз печени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Перемежающаяся хромота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Артериальная гипертензия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Головные боли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Перемежающиеся боли в руке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29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Диагноз артериита Такаясу основывается на проведении: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Магнитно-резонансной ангиографии, или КТ-ангиографии, или аортальной артериографии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Иммуноблотаантинейтрофильных цитоплазматических антител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Общего анализа крови, биохимического анализа крови, общего анализа мочи, коагулограммы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Эхокардиоскопии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Денситометрии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Лечение артериита Такаясу основано на применении: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Глюкокортикостероидов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Нестероидных противовоспалительных препаратов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Производных 5-аминосалициловой кислоты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Антикоагоулянтов и/или антиагрегантов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Антигипертензивных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Fonts w:ascii="Times New Roman" w:hAnsi="Times New Roman" w:cs="Times New Roman"/>
          <w:sz w:val="28"/>
          <w:szCs w:val="28"/>
        </w:rPr>
        <w:t xml:space="preserve"> в сочетании с ингибиторами ГМГ-КоА-редуктазы</w:t>
      </w:r>
    </w:p>
    <w:p w:rsidR="006D0A8B" w:rsidRPr="007162E7" w:rsidRDefault="006D0A8B" w:rsidP="00C85A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Style w:val="21"/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 xml:space="preserve">. Какая из приведенных ниже формулировок соответствует определению гигантоклеточного </w:t>
      </w:r>
      <w:r w:rsidR="006D0A8B" w:rsidRPr="007162E7">
        <w:rPr>
          <w:rStyle w:val="21"/>
          <w:rFonts w:ascii="Times New Roman" w:hAnsi="Times New Roman" w:cs="Times New Roman"/>
          <w:color w:val="000000"/>
          <w:sz w:val="28"/>
          <w:szCs w:val="28"/>
        </w:rPr>
        <w:t>артериита</w:t>
      </w:r>
      <w:r w:rsidR="006D0A8B" w:rsidRPr="007162E7">
        <w:rPr>
          <w:rStyle w:val="21"/>
          <w:rFonts w:ascii="Times New Roman" w:hAnsi="Times New Roman" w:cs="Times New Roman"/>
          <w:sz w:val="28"/>
          <w:szCs w:val="28"/>
        </w:rPr>
        <w:t>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Системное воспалительное гранулематозное заболевание из группы васкулитов, поражающее крупные артерии эластического типа – аорту, её ветви и легочные артерии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Системное воспалительное заболевание из группы некротизирующихваскулитов, поражающее мышечные артерии среднего, иногда мелкого размера, что приводит к образованию микроаневризм и вторичной ишемии тканей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Системное воспалительное гранулематозное заболевание из группы васкулитов, поражающее сосуды мелкого и среднего калибра – капилляры, венулы, артериолы и артерии – с вовлечением органов дыхания, глаз, почек и других органов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Системное воспалительное заболевание из группы васкулитов, поражающее с главным образом мелкие сосуды, в основе которого лежит асептическое воспаление стенок микрососудов и множественное микротромбообразование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Системное воспалительное гранулематозное заболевание из группы васкулитов, поражающее преимущественно грудную аорту, её крупные ветви и экстракраниальные ветви сонных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нарушения характерны для гигантоклеточного артериита?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Поражение грудной аорты, крупных ветвей аорты, экстракраниальных ветвей сонных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Поражение артерий мелкого и среднего калибра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Поражение сосудов микроциркуляторного русла (артериол, капилляров, венул)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перечисленные сдвиги характерны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перечисленные сдвиги не характерны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нарушения наиболее характерны для гигантоклеточного артериита?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Преимущественное поражение крупных артерий в бассейне сонных артерий с головными болями, нарушением зрения, болезненности в области височных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Преимущественное поражение подключичных, плечевых артерий с формированием феномена отсутствия пульса на лучевых артериях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Преимущественное поражение подвздошных и периферических артерий нижних конечностей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перечисленные сдвиги характерны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перечисленные сдвиги не характерны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.Какой метод диагностики является самым надежным для верификации диагноза гигантоклеточного артериита?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Электроэнцефалограмма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УЗИ брахиоцефальных артерий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МРТ головного мозга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Биопсия височной артерии.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Биопсия кожно-мышечного лоскута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Около половины пациентов с гигантоклеточным артериитом страдают от симптомов другого заболевания. Какого?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Ревматической полимиалгии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Ревматоидного артрита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Хронической ревматической болезни сердца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Острой ревматической лихорадки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Сахарного диабета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6</w:t>
      </w:r>
      <w:r w:rsidR="00C85A36">
        <w:rPr>
          <w:rFonts w:ascii="Times New Roman" w:hAnsi="Times New Roman" w:cs="Times New Roman"/>
          <w:sz w:val="28"/>
          <w:szCs w:val="28"/>
        </w:rPr>
        <w:t>3</w:t>
      </w:r>
      <w:r w:rsidR="00017BF4" w:rsidRPr="00017BF4">
        <w:rPr>
          <w:rFonts w:ascii="Times New Roman" w:hAnsi="Times New Roman" w:cs="Times New Roman"/>
          <w:sz w:val="28"/>
          <w:szCs w:val="28"/>
        </w:rPr>
        <w:t>6</w:t>
      </w:r>
      <w:r w:rsidRPr="007162E7">
        <w:rPr>
          <w:rFonts w:ascii="Times New Roman" w:hAnsi="Times New Roman" w:cs="Times New Roman"/>
          <w:sz w:val="28"/>
          <w:szCs w:val="28"/>
        </w:rPr>
        <w:t>. Гигантоклеточному артерииту могут быть присущи все перечисленные симптомы, за исключением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Выраженные головные боли (височные, затылочные, лобные или диффузные), сопровождающиеся болезненностью при прикосновении к коже в области скальпа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Нарушения зрения с диплопией, скотомами, птозом, эпизодами потери зрения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Интермиттирующие ишемические мышечные боли жевательных мышц и мышц языка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Хронический подвывих нижней челюсти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Функциональная диспепсия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Лечение гигантоклеточного артериита основано на применении: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Высоких доз глюкокортикостероидов, при рефрактерном течении – тоцилизумаба или метотрексата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Высоких доз нестероидных противовоспалительных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Антикоагулянтов и/или антиагрегантов в сочетании с ингибиторами ГМГ-КоА-редуктазы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Терапевтических доз ингибиторов РААС в сочетании с противомигренозными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препаратами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Нефропротективной, церебропротективной и кардиопротективной терапии</w:t>
      </w:r>
    </w:p>
    <w:p w:rsidR="006D0A8B" w:rsidRPr="007162E7" w:rsidRDefault="006D0A8B" w:rsidP="00C85A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63</w:t>
      </w:r>
      <w:r w:rsidR="00017BF4" w:rsidRPr="00017BF4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каком возрасте обычно развивается ревматическая полимиалгия?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В любом возрасте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 подростковом возрасте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 возрасте от 18 до 30 лет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 возрасте от 30 до 50 лет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 возрасте старше 50 лет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17BF4" w:rsidRPr="00017BF4">
        <w:rPr>
          <w:rFonts w:ascii="Times New Roman" w:hAnsi="Times New Roman" w:cs="Times New Roman"/>
          <w:sz w:val="28"/>
          <w:szCs w:val="28"/>
        </w:rPr>
        <w:t>39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Какое заболевание часто возникает вместе с ревматической полимиалгией?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Ревматоидный артрит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Гигантоклеточный 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АортоартериитТакаясу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Узелковый полиартериит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Гранулематоз с полиангиитом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017BF4" w:rsidRPr="00017BF4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изменения в общем анализе крови наиболее типичны для ревматической полимиалгии?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Резкое увеличение СОЭ &gt;50 мм/час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Выраженный нейтрофильный лейкоцитоз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Гипохромная анемия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Эозинофилия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перечисленное типично для данного заболевания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017BF4" w:rsidRPr="00017BF4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Пациентов с ревматической полимиалгией беспокоят: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Интенсивные боли и скованность в проксимальных мышцах без мышечной слабости и атрофии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Интенсивные боли в крупных суставах нижних конечностей с развивающейся атрофией мышц нижних конечностей и мышечной слабостью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Интенсивные боли в крупных суставах верхних конечностей с развивающейся атрофией мышц верхних конечностей и мышечной слабостью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Интенсивные боли и скованность в дистальных мышцах конечностей с мышечной слабостью и атрофией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Болезненные судороги и фасцикуляции мышц с прогрессирующей атрофией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017BF4" w:rsidRPr="00017BF4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Явно выраженный и быстрый ответ на лечение является подтверждением диагноза ревматической полимиалгии. Какое лечение примените?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Малые или умеренные дозы преднизолона (15-20 мг/сутки)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Средние терапевтические дозы нестероидных противовоспалительных препаратов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Метотрексат 15 мг в неделю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Средние терапевтические дозы миорелаксантов (толперизон150-300 мг/сутки) 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Ацетилсалициловая кислота 75 мг вечером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</w:pPr>
      <w:r w:rsidRPr="007162E7">
        <w:rPr>
          <w:rFonts w:ascii="Times New Roman" w:hAnsi="Times New Roman" w:cs="Times New Roman"/>
          <w:sz w:val="28"/>
          <w:szCs w:val="28"/>
        </w:rPr>
        <w:t>6</w:t>
      </w:r>
      <w:r w:rsidR="00C85A36">
        <w:rPr>
          <w:rFonts w:ascii="Times New Roman" w:hAnsi="Times New Roman" w:cs="Times New Roman"/>
          <w:sz w:val="28"/>
          <w:szCs w:val="28"/>
        </w:rPr>
        <w:t>4</w:t>
      </w:r>
      <w:r w:rsidR="00017BF4" w:rsidRPr="00017BF4">
        <w:rPr>
          <w:rFonts w:ascii="Times New Roman" w:hAnsi="Times New Roman" w:cs="Times New Roman"/>
          <w:sz w:val="28"/>
          <w:szCs w:val="28"/>
        </w:rPr>
        <w:t>3</w:t>
      </w:r>
      <w:r w:rsidRPr="007162E7">
        <w:rPr>
          <w:rFonts w:ascii="Times New Roman" w:hAnsi="Times New Roman" w:cs="Times New Roman"/>
          <w:sz w:val="28"/>
          <w:szCs w:val="28"/>
        </w:rPr>
        <w:t xml:space="preserve">. У пациента 60 лет с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двусторонними проксимальными ноющими болями в мышцах плечевого и тазового пояса, а также спины (верхняя и нижняя части) и шеи следует заподозрить следующий диагноз: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+1. Ревматическая полимиалгия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Анкилозирующий спондилит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Ревматоидный артрит</w:t>
      </w:r>
    </w:p>
    <w:p w:rsidR="006D0A8B" w:rsidRPr="007162E7" w:rsidRDefault="006D0A8B" w:rsidP="007F50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Узелковый полиартериит</w:t>
      </w:r>
    </w:p>
    <w:p w:rsidR="00C85A36" w:rsidRDefault="006D0A8B" w:rsidP="00C85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Дерматополимиозит</w:t>
      </w:r>
    </w:p>
    <w:p w:rsidR="00C85A36" w:rsidRDefault="00C85A36" w:rsidP="00C85A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C85A36" w:rsidRDefault="00C85A36" w:rsidP="00924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017BF4" w:rsidRPr="00017BF4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Клиническими критериями язвенного колита являются вс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6D0A8B" w:rsidRPr="007162E7">
        <w:rPr>
          <w:rFonts w:ascii="Times New Roman" w:hAnsi="Times New Roman" w:cs="Times New Roman"/>
          <w:sz w:val="28"/>
          <w:szCs w:val="28"/>
        </w:rPr>
        <w:t>нижеперечисленные</w:t>
      </w:r>
      <w:r w:rsidR="006D0A8B" w:rsidRPr="00C85A36">
        <w:rPr>
          <w:rFonts w:ascii="Times New Roman" w:hAnsi="Times New Roman" w:cs="Times New Roman"/>
          <w:sz w:val="28"/>
          <w:szCs w:val="28"/>
        </w:rPr>
        <w:t>, кроме:</w:t>
      </w:r>
    </w:p>
    <w:p w:rsidR="006D0A8B" w:rsidRPr="007162E7" w:rsidRDefault="006D0A8B" w:rsidP="00924C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Запоры</w:t>
      </w:r>
    </w:p>
    <w:p w:rsidR="006D0A8B" w:rsidRPr="007162E7" w:rsidRDefault="006D0A8B" w:rsidP="00924C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Диарея с кровью, тенезмы</w:t>
      </w:r>
    </w:p>
    <w:p w:rsidR="006D0A8B" w:rsidRPr="007162E7" w:rsidRDefault="006D0A8B" w:rsidP="00924C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Общие признаки воспаления</w:t>
      </w:r>
    </w:p>
    <w:p w:rsidR="006D0A8B" w:rsidRPr="007162E7" w:rsidRDefault="006D0A8B" w:rsidP="00924C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Внекишечные проявления (спондилоартропатии, узловая эритема, поражения глаз, афтозный стоматит, гангренозная пиодермия)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Эндоскопическими критериями язвенного колита в фазу обострения являются все нижеперечисленные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, кроме: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Признаки воспаления слизистой оболочки кишечной трубки (афты, язвы полигональной формы, щелевидные язвы, картина «булыжной мостовой», деформация просвета, стриктуры, псевдополипы, устья свищевых ходов)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Признаки воспаления слизистой оболочки толстой кишки (отек, гиперемия, ослабление или исчезновение сосудистого рисунка, гранулярность, контактная или спонтанная кровоточивость, эрозии, язвы, налеты фибрина, псевдополипы)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Непрерывный характер воспаления (начинается с прямой кишки и, при распространении в проксимальном направлении, последовательно вовлекает все анатомические сегменты кишечника)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Диффузный характер воспаления (в пределах одного анатомического сегмента поражается вся слизистая оболочка)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Гистологическими критериями язвенного колита являются все нижеперечисленные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, кроме: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Эпителиоидно-клеточные гранулемы без гигантских многоядерных клеток и некроза, расположенные в собственной пластинке слизистой оболочки и не ассоциированные с активным повреждением крипт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Признаки хронического колита (инфильтрация плазматическими клетками базальных отделов собственной пластинки слизистой оболочки, повышение клеточности собственной пластинки, ветвление и (или) изменение формы крипт, разрежение крипт, панетоклеточная метаплазия дистальнее селезеночного угла, уменьшение количества бокаловидных клеток, неровность поверхности слизистой оболочки, базальные лимфоидные агрегаты; в активную фазу заболевания – инфильтрация эпителия крипт нейтрофилами) 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Непрерывный характер воспаления (присутствует во фрагментах, взятых из прямой кишки и последовательно распространяется на проксимальные отделы)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Диффузный характер воспаления (присутствует в равной степени во всех фрагментах, взятых из одного анатомического сегмента кишки)</w:t>
      </w:r>
    </w:p>
    <w:p w:rsidR="006D0A8B" w:rsidRPr="007162E7" w:rsidRDefault="006D0A8B" w:rsidP="00C85A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Терапией первой линии при язвенном колите является: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Месалазин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Хлорамфеникол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Дексаметазон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Гидроксихлорохин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Метотрексат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64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лекарственн</w:t>
      </w:r>
      <w:r w:rsidR="00A3584A">
        <w:rPr>
          <w:rFonts w:ascii="Times New Roman" w:hAnsi="Times New Roman" w:cs="Times New Roman"/>
          <w:sz w:val="28"/>
          <w:szCs w:val="28"/>
        </w:rPr>
        <w:t>ый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для лечения язвенного колита: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Сульфасалазин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Сульфадиметоксин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Сакубитрил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Симетикон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Сульпирид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B513F0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4CE7">
        <w:rPr>
          <w:rFonts w:ascii="Times New Roman" w:hAnsi="Times New Roman" w:cs="Times New Roman"/>
          <w:sz w:val="28"/>
          <w:szCs w:val="28"/>
        </w:rPr>
        <w:t>49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дополнение к терапии препаратами 5-аминосалициловой кислоты при язвенном колите используется: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Преднизолон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Хлорамфеникол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Лоперамид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Метронидазол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Мизопростол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препарат может использоваться для лечения язвенного колита при отсутствии клинического ответа на препараты 5-аминосалициловой кислоты и кортикостероиды: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Инфликсимаб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Хлорамфеникол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Лоперамид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Метронидазол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Мебеверин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препарат может использоваться для лечения язвенного колита при отсутствии клинического ответа на препараты 5-аминосалициловой кислоты и кортикостероиды: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Циклоспорин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Ципрофлоксацин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Цефтриаксон</w:t>
      </w:r>
    </w:p>
    <w:p w:rsidR="006D0A8B" w:rsidRPr="007162E7" w:rsidRDefault="006D0A8B" w:rsidP="004905D2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Цефуроксим</w:t>
      </w:r>
    </w:p>
    <w:p w:rsidR="006D0A8B" w:rsidRPr="00B513F0" w:rsidRDefault="006D0A8B" w:rsidP="00B513F0">
      <w:pPr>
        <w:shd w:val="clear" w:color="auto" w:fill="FFFFFF"/>
        <w:tabs>
          <w:tab w:val="left" w:pos="205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Целекоксиб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клинические проявления характерны для болезни Крона?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Хроническая диарея с кровью или без крови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Абдоминальная боль и общие признаки воспаления (повышение температура тела, снижение работоспособности, вялость, сонливость, слабость)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Перианальные свищи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-4. </w:t>
      </w:r>
      <w:r w:rsidRPr="007162E7">
        <w:rPr>
          <w:rFonts w:ascii="Times New Roman" w:hAnsi="Times New Roman" w:cs="Times New Roman"/>
          <w:kern w:val="24"/>
          <w:sz w:val="28"/>
          <w:szCs w:val="28"/>
        </w:rPr>
        <w:t>Внекишечные проявления (артропатии, поражение глаз, афтозный стоматит, гангренозная пиодермия)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kern w:val="24"/>
          <w:sz w:val="28"/>
          <w:szCs w:val="28"/>
        </w:rPr>
      </w:pPr>
      <w:r w:rsidRPr="007162E7">
        <w:rPr>
          <w:rFonts w:ascii="Times New Roman" w:hAnsi="Times New Roman" w:cs="Times New Roman"/>
          <w:kern w:val="24"/>
          <w:sz w:val="28"/>
          <w:szCs w:val="28"/>
        </w:rPr>
        <w:t>-5. С</w:t>
      </w:r>
      <w:r w:rsidRPr="007162E7">
        <w:rPr>
          <w:rFonts w:ascii="Times New Roman" w:hAnsi="Times New Roman" w:cs="Times New Roman"/>
          <w:sz w:val="28"/>
          <w:szCs w:val="28"/>
        </w:rPr>
        <w:t>нижение массы тела, другие проявления недостаточности питания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+6. Все перечисленное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65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внекишечные проявления характерны для болезни Крона?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Узловатая эритема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Артропатии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Иридоциклит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Афтозный стоматит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Все характерно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Какой из иммунологических показателей наиболее характерен для болезни Крона?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Повышенное содержание циркулирующих иммунных комплексов.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Антитела к пищевым аллергенам.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Антинейтрофильные цитоплазматические антитела.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</w:t>
      </w:r>
      <w:r w:rsidRPr="007162E7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Антитела к пекарским дрожжам </w:t>
      </w:r>
      <w:r w:rsidRPr="007162E7">
        <w:rPr>
          <w:rFonts w:ascii="Times New Roman" w:hAnsi="Times New Roman" w:cs="Times New Roman"/>
          <w:iCs/>
          <w:color w:val="000000"/>
          <w:spacing w:val="2"/>
          <w:sz w:val="28"/>
          <w:szCs w:val="28"/>
        </w:rPr>
        <w:t>Saccharomycescerevisiae (</w:t>
      </w:r>
      <w:r w:rsidRPr="007162E7">
        <w:rPr>
          <w:rFonts w:ascii="Times New Roman" w:hAnsi="Times New Roman" w:cs="Times New Roman"/>
          <w:iCs/>
          <w:color w:val="000000"/>
          <w:spacing w:val="2"/>
          <w:sz w:val="28"/>
          <w:szCs w:val="28"/>
          <w:lang w:val="en-US"/>
        </w:rPr>
        <w:t>ASCA</w:t>
      </w:r>
      <w:r w:rsidRPr="007162E7">
        <w:rPr>
          <w:rFonts w:ascii="Times New Roman" w:hAnsi="Times New Roman" w:cs="Times New Roman"/>
          <w:iCs/>
          <w:color w:val="000000"/>
          <w:spacing w:val="2"/>
          <w:sz w:val="28"/>
          <w:szCs w:val="28"/>
        </w:rPr>
        <w:t>).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могут быть выявлены.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результаты ирригоскопии с бариевой клизмой типичны для язвенного колита?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Сужение и укорочение кишки (феномен "водопроводной трубы").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Сглаженность контуров слизистой.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Исчезновение гаустрации.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Язвенные ниши, дефекты наполнения в местах формирования псевдополипов.</w:t>
      </w:r>
    </w:p>
    <w:p w:rsidR="006D0A8B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Все перечисленное. </w:t>
      </w:r>
    </w:p>
    <w:p w:rsidR="00934B2E" w:rsidRPr="007162E7" w:rsidRDefault="00934B2E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Эндоскопическими критериями язвенного колита в фазу обострения являются все нижеперечисленные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, кроме: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Непрерывный характер воспаления (начинается с прямой кишки и, при распространении в проксимальном направлении, последовательно вовлекает все анатомические сегменты кишечника)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Признаки воспаления слизистой оболочки кишечной трубки (афты, язвы полигональной формы, щелевидные язвы, картина «булыжной мостовой», деформация просвета, стриктуры, псевдополипы, устья свищевых ходов)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Прерывистый характер воспаления</w:t>
      </w:r>
    </w:p>
    <w:p w:rsidR="006D0A8B" w:rsidRPr="007162E7" w:rsidRDefault="006D0A8B" w:rsidP="004905D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Очаговый характер воспаление (в пределах одного анатомического сегмента слизистая оболочка поражается не полностью; характерным является наличие язв на фоне неизмененной слизистой оболочки)</w:t>
      </w:r>
    </w:p>
    <w:p w:rsidR="006D0A8B" w:rsidRPr="00B513F0" w:rsidRDefault="006D0A8B" w:rsidP="00B513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Поражена подвздошная кишка и не поражена прямая кишка</w:t>
      </w:r>
    </w:p>
    <w:p w:rsidR="006D0A8B" w:rsidRPr="007162E7" w:rsidRDefault="006D0A8B" w:rsidP="004905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болезни Крона с илеоцекальным или толстокишечным поражением с лёгкой активностью рекомендуется: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Преднизолон перорально 40 мг/сутки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Месалазин перорально 4-4,5 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Сульпирид перорально 200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Метотрексат перорально 5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Метилпреднизолон перорально 32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болезни Крона с илеоцекальным или толстокишечным поражением с умеренной активностью рекомендуется: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Месалазин перорально 2 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Преднизолон перорально 40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Сульпирид перорально 200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Метотрексат перорально 2,5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Пентоксифиллин перорально 200 мг/сутки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4CE7">
        <w:rPr>
          <w:rFonts w:ascii="Times New Roman" w:hAnsi="Times New Roman" w:cs="Times New Roman"/>
          <w:sz w:val="28"/>
          <w:szCs w:val="28"/>
        </w:rPr>
        <w:t>59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При болезни Крона с илеоцекальным или толстокишечным поражением с высокой активностью в отсутствие ответа на кортикостероиды рекомендуется сочетать терапию первой линии с иммуномодуляторами, перечисленными ниже,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Хлорамфеникол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Азатиоприн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Меркаптопурин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Метотрексат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Инфликсимаб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Уменьшению диареи при болезни Крона способствует: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Ондансетрон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Метоклопрамид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Домперидон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Лоперамид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Бисакодил</w:t>
      </w:r>
    </w:p>
    <w:p w:rsidR="00C85A36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Синдром раздражённого кишечника является: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Нарушением функционирования кишечно-мозговой оси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Воспалительным заболеванием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Аутоиммунным заболеванием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Инфекционным заболеванием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Неадаптивным ответом иммунитета на кишечный антиген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У пациентов с синдромом раздражённого кишечника при выполнении лабораторных исследований, визуализации и биопсии: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Не удаётся обнаружить анатомическую причину заболевания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Выявляются анатомические причины заболевания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Выявляются воспалительные изменения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Выявляются инфекционные процессы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Выявляются неопластические процессы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Обследование пациентов с предполагаемым СРК должно быть более интенсивным, если присутствуют перечисленные ниже симптомы тревоги, к которым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не относится: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Ректальное кровотечение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Пожилой возраст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Снижение веса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Обсессивно-компульсивные расстройства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Железодефицитная анемия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Обследование пациентов с предполагаемым СРК должно быть более интенсивным, когда присутствуют перечисленные ниже симптомы тревоги, к которым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не относится: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-1. Тошнота, рвота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Рак толстой кишки, воспалительное заболевание кишечника или целиакия в семейном анамнезе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Ночная диарея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Тревожно-депрессивное расстройство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Мегалобластная анемия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клинические симптомы типичны для синдрома раздраженного кишечника?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Мигренеподобные головные боли.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Гипералгезия.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Ощущения комка в горле при глотании.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Все типичны. </w:t>
      </w:r>
    </w:p>
    <w:p w:rsidR="006D0A8B" w:rsidRPr="00B513F0" w:rsidRDefault="006D0A8B" w:rsidP="00B5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не типичны.</w:t>
      </w:r>
    </w:p>
    <w:p w:rsidR="006D0A8B" w:rsidRPr="007162E7" w:rsidRDefault="006D0A8B" w:rsidP="004905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Применение трициклических антидепрессантов способствует уменьшению диареи, боли в животе и вздутия у пациентов с СРК. Како</w:t>
      </w:r>
      <w:r w:rsidR="00A3584A">
        <w:rPr>
          <w:rFonts w:ascii="Times New Roman" w:hAnsi="Times New Roman" w:cs="Times New Roman"/>
          <w:sz w:val="28"/>
          <w:szCs w:val="28"/>
        </w:rPr>
        <w:t>й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из нижеперечисленных лекарственных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 относится к трициклическим антидепрессантам?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Фамотидин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Кветиапин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Аминазин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+4. Амитриптилин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Ондансетрон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В немедикаментозном лечении пациентов с СРК могут быть эффективны: 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Когнитивно-поведенческая терапия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Стандартные методы психотерапии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Гипнотерапия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Мероприятия по коррекции питания и образа жизни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перечисленные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лечения хронических запоров у пациентов с СРК с запорами можно использовать лекарственн</w:t>
      </w:r>
      <w:r w:rsidR="00A3584A">
        <w:rPr>
          <w:rFonts w:ascii="Times New Roman" w:hAnsi="Times New Roman" w:cs="Times New Roman"/>
          <w:sz w:val="28"/>
          <w:szCs w:val="28"/>
        </w:rPr>
        <w:t>ый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</w:t>
      </w:r>
      <w:r w:rsidR="006D0A8B" w:rsidRPr="007162E7">
        <w:rPr>
          <w:rFonts w:ascii="Times New Roman" w:hAnsi="Times New Roman" w:cs="Times New Roman"/>
          <w:sz w:val="28"/>
          <w:szCs w:val="28"/>
        </w:rPr>
        <w:t>: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Лактулоза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Ондансетрон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-3. Домперидон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Метоклопрамид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Фамотидин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4CE7">
        <w:rPr>
          <w:rFonts w:ascii="Times New Roman" w:hAnsi="Times New Roman" w:cs="Times New Roman"/>
          <w:sz w:val="28"/>
          <w:szCs w:val="28"/>
        </w:rPr>
        <w:t>69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метеоризме у пациентов с СРК можно использовать лекарственн</w:t>
      </w:r>
      <w:r w:rsidR="00A3584A">
        <w:rPr>
          <w:rFonts w:ascii="Times New Roman" w:hAnsi="Times New Roman" w:cs="Times New Roman"/>
          <w:sz w:val="28"/>
          <w:szCs w:val="28"/>
        </w:rPr>
        <w:t>ыйпрепарат</w:t>
      </w:r>
      <w:r w:rsidR="006D0A8B" w:rsidRPr="007162E7">
        <w:rPr>
          <w:rFonts w:ascii="Times New Roman" w:hAnsi="Times New Roman" w:cs="Times New Roman"/>
          <w:sz w:val="28"/>
          <w:szCs w:val="28"/>
        </w:rPr>
        <w:t>: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Симвастатин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Сакубитрил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Симетикон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Силденафил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Ситаглиптин</w:t>
      </w:r>
    </w:p>
    <w:p w:rsidR="006D0A8B" w:rsidRPr="007162E7" w:rsidRDefault="006D0A8B" w:rsidP="004905D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4CE7">
        <w:rPr>
          <w:rFonts w:ascii="Times New Roman" w:hAnsi="Times New Roman" w:cs="Times New Roman"/>
          <w:sz w:val="28"/>
          <w:szCs w:val="28"/>
        </w:rPr>
        <w:t>70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из спазмолитиков можно применять для купирования боли у пациентов с синдромом раздраженного кишечника?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Дротаверин.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Мебеверин.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Отилония бромид.</w:t>
      </w:r>
    </w:p>
    <w:p w:rsidR="006D0A8B" w:rsidRPr="007162E7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Гиосцинабутилбромид.</w:t>
      </w:r>
    </w:p>
    <w:p w:rsidR="006D0A8B" w:rsidRDefault="006D0A8B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Все можно применять. </w:t>
      </w:r>
    </w:p>
    <w:p w:rsidR="00B513F0" w:rsidRDefault="00B513F0" w:rsidP="00490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0E278F" w:rsidRPr="007162E7">
        <w:rPr>
          <w:rFonts w:ascii="Times New Roman" w:hAnsi="Times New Roman" w:cs="Times New Roman"/>
          <w:sz w:val="28"/>
          <w:szCs w:val="28"/>
        </w:rPr>
        <w:t>. Клиническим критерием дисфункции желчного пузыря является:</w:t>
      </w:r>
    </w:p>
    <w:p w:rsidR="000E278F" w:rsidRPr="007162E7" w:rsidRDefault="000E278F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Боль в правом подреберье или эпигастрии</w:t>
      </w:r>
    </w:p>
    <w:p w:rsidR="000E278F" w:rsidRPr="007162E7" w:rsidRDefault="000E278F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Горький привкус в полости рта</w:t>
      </w:r>
    </w:p>
    <w:p w:rsidR="000E278F" w:rsidRPr="007162E7" w:rsidRDefault="000E278F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Отрыжка горьким</w:t>
      </w:r>
    </w:p>
    <w:p w:rsidR="000E278F" w:rsidRPr="007162E7" w:rsidRDefault="000E278F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Боль в левом подреберье</w:t>
      </w:r>
    </w:p>
    <w:p w:rsidR="000E278F" w:rsidRPr="007162E7" w:rsidRDefault="000E278F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Боль в области пупка</w:t>
      </w:r>
    </w:p>
    <w:p w:rsidR="000E278F" w:rsidRPr="007162E7" w:rsidRDefault="000E278F" w:rsidP="000E2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0E278F" w:rsidRPr="007162E7">
        <w:rPr>
          <w:rFonts w:ascii="Times New Roman" w:hAnsi="Times New Roman" w:cs="Times New Roman"/>
          <w:sz w:val="28"/>
          <w:szCs w:val="28"/>
        </w:rPr>
        <w:t>. При дисфункции желчного пузыря необходимо провести все перечисленные ниже диагностические мероприятия, за исключением: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Коагулограмма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Общий анализ крови, общий анализ мочи, биохимический анализ крови (АСТ, АЛТ, щелочная фосфатаза, ГГТП, глюкоза, амилаза, общий холестерин), ЭКГ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Амилаза мочи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УЗИ органов брюшной полости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ФЭГДС с оценкой области фатерова соска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 w:rsidR="000E278F" w:rsidRPr="007162E7">
        <w:rPr>
          <w:rFonts w:ascii="Times New Roman" w:hAnsi="Times New Roman" w:cs="Times New Roman"/>
          <w:sz w:val="28"/>
          <w:szCs w:val="28"/>
        </w:rPr>
        <w:t>. Оценка тяжести функциональных билиарных расстройств включает оценку показателя: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Частота симптомов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Выраженность биохимических отклонений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Состав желчи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Пульс, артериальное давление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Симптомы тревоги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67</w:t>
      </w:r>
      <w:r w:rsidR="00924CE7">
        <w:rPr>
          <w:rFonts w:ascii="Times New Roman" w:hAnsi="Times New Roman" w:cs="Times New Roman"/>
          <w:sz w:val="28"/>
          <w:szCs w:val="28"/>
        </w:rPr>
        <w:t>4</w:t>
      </w:r>
      <w:r w:rsidR="000E278F" w:rsidRPr="007162E7">
        <w:rPr>
          <w:rFonts w:ascii="Times New Roman" w:hAnsi="Times New Roman" w:cs="Times New Roman"/>
          <w:sz w:val="28"/>
          <w:szCs w:val="28"/>
        </w:rPr>
        <w:t>. Оценка тяжести функциональных билиарных расстройств включает: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Анализ влияния симптомов на повседневный ритм и активность пациента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Анализ выраженности биохимических отклонений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Анализ состава желчи и кишечного сока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Оценку пульса и артериального давления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Анализ выявленных эндоскопических изменений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0E278F" w:rsidRPr="007162E7">
        <w:rPr>
          <w:rFonts w:ascii="Times New Roman" w:hAnsi="Times New Roman" w:cs="Times New Roman"/>
          <w:sz w:val="28"/>
          <w:szCs w:val="28"/>
        </w:rPr>
        <w:t>. Определение степени тяжести функциональных билиарных расстройств может основываться на оценке: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Болевого синдрома по визуально-аналоговой шкале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Индекса Харви-Брэдшоу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Шкалы Мейо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Индекса массы тела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Индекса Беста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0E278F" w:rsidRPr="007162E7">
        <w:rPr>
          <w:rFonts w:ascii="Times New Roman" w:hAnsi="Times New Roman" w:cs="Times New Roman"/>
          <w:sz w:val="28"/>
          <w:szCs w:val="28"/>
        </w:rPr>
        <w:t>. Чем обусловлена первичная дискинезия желчевыводящих путей?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Стриктурой сфинктера Одди.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Язвенной деформацией двенадцатиперстной кишки.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Нарушением нейрогуморальной регуляции тонуса желчного пузыря и сфинктеров желчных ходов. 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Воспалительным процессом в желчном пузыре.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Наличием конкрементов в желчном пузыре и/или во внепеченочных желчных протоках.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0E278F" w:rsidRPr="007162E7">
        <w:rPr>
          <w:rFonts w:ascii="Times New Roman" w:hAnsi="Times New Roman" w:cs="Times New Roman"/>
          <w:sz w:val="28"/>
          <w:szCs w:val="28"/>
        </w:rPr>
        <w:t>. Какие методы диагностики необходимо использовать для подтверждения диагноза гипертонической дискинезии желчевыводящих путей?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Фиброгастродуоденоскопия.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УЗИ.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Фармакологическая проба с нитроглицерином.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Ничего из перечисленного.</w:t>
      </w:r>
    </w:p>
    <w:p w:rsidR="000E278F" w:rsidRPr="00B513F0" w:rsidRDefault="000E278F" w:rsidP="00B5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+5. Все перечисленные. </w:t>
      </w:r>
    </w:p>
    <w:p w:rsidR="000E278F" w:rsidRPr="007162E7" w:rsidRDefault="000E278F" w:rsidP="000E27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67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0E278F" w:rsidRPr="007162E7">
        <w:rPr>
          <w:rFonts w:ascii="Times New Roman" w:hAnsi="Times New Roman" w:cs="Times New Roman"/>
          <w:sz w:val="28"/>
          <w:szCs w:val="28"/>
        </w:rPr>
        <w:t>. В лечении функциональных билиарных расстройств эффективен желчегонный препарат с селективным спазмолитическим действием в отношении желчных протоков и сфинктера Одди. Он не снижает артериальное давление и перистальтику, уменьшает застой желчи и предупреждает развитие холестаза. Назовите его.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Гимекромон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Отилония бромид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Мебеверин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Тримебутин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Гиосцина гидрохлорид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924CE7">
        <w:rPr>
          <w:rFonts w:ascii="Times New Roman" w:hAnsi="Times New Roman" w:cs="Times New Roman"/>
          <w:sz w:val="28"/>
          <w:szCs w:val="28"/>
        </w:rPr>
        <w:t>79</w:t>
      </w:r>
      <w:r w:rsidR="000E278F" w:rsidRPr="007162E7">
        <w:rPr>
          <w:rFonts w:ascii="Times New Roman" w:hAnsi="Times New Roman" w:cs="Times New Roman"/>
          <w:sz w:val="28"/>
          <w:szCs w:val="28"/>
        </w:rPr>
        <w:t>. В лечении функциональных билиарных расстройств эффективен желчегонный препарат с селективным спазмолитическим действием в отношении желчных протоков и сфинктера Одди. Он не снижает артериальное давление и перистальтику, уменьшает застой желчи и предупреждает развитие холестаза. Назовите его.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Гимекромон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Гликлазид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Глимепирид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Габапентин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Гиосцина гидрохлорид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0</w:t>
      </w:r>
      <w:r w:rsidR="000E278F" w:rsidRPr="007162E7">
        <w:rPr>
          <w:rFonts w:ascii="Times New Roman" w:hAnsi="Times New Roman" w:cs="Times New Roman"/>
          <w:sz w:val="28"/>
          <w:szCs w:val="28"/>
        </w:rPr>
        <w:t>. В лечении функциональных билиарных расстройств можно использовать все нижеперечисленные препараты, за исключением: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Кеторолак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Отилония бромид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Мебеверин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Тримебутин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Дротаверин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0E278F" w:rsidRPr="007162E7">
        <w:rPr>
          <w:rFonts w:ascii="Times New Roman" w:hAnsi="Times New Roman" w:cs="Times New Roman"/>
          <w:sz w:val="28"/>
          <w:szCs w:val="28"/>
        </w:rPr>
        <w:t>. Для купирования приступа боли при спазме сфинктера Одди назначают: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Нитроглицерин сублингвально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Пропранолол перорально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Кеторолак перорально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Диклофенак парентерально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Фентанил трансдермально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278F" w:rsidRPr="007162E7" w:rsidRDefault="00C85A36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0E278F" w:rsidRPr="007162E7">
        <w:rPr>
          <w:rFonts w:ascii="Times New Roman" w:hAnsi="Times New Roman" w:cs="Times New Roman"/>
          <w:sz w:val="28"/>
          <w:szCs w:val="28"/>
        </w:rPr>
        <w:t>. Для купирования приступа боли при спазме сфинктера Одди назначают: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Нифедипин сублингвально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Пропранолол перорально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Кеторолак перорально</w:t>
      </w:r>
    </w:p>
    <w:p w:rsidR="000E278F" w:rsidRPr="007162E7" w:rsidRDefault="000E278F" w:rsidP="000E27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Диклофенак парентерально</w:t>
      </w:r>
    </w:p>
    <w:p w:rsidR="006D0A8B" w:rsidRPr="007162E7" w:rsidRDefault="000E278F" w:rsidP="00B51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Фентанил трансдермально</w:t>
      </w:r>
    </w:p>
    <w:p w:rsidR="006D0A8B" w:rsidRPr="007162E7" w:rsidRDefault="006D0A8B" w:rsidP="0091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Клинико-лабораторными признаками внешнесекреторной недостаточности поджелудочной железы при хроническом панкреатите являются: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Боль в левой подвздошной области.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Диарея, стеаторея, снижение массы тела.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Гипергликемия.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Желтуха.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Увеличение селезенки.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 клиническим критериям хронического панкреатита относятся все перечисленные, </w:t>
      </w:r>
      <w:r w:rsidR="006D0A8B" w:rsidRPr="007162E7">
        <w:rPr>
          <w:rFonts w:ascii="Times New Roman" w:hAnsi="Times New Roman" w:cs="Times New Roman"/>
          <w:b/>
          <w:sz w:val="28"/>
          <w:szCs w:val="28"/>
        </w:rPr>
        <w:t>кроме: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Изжога, отрыжка, метеоризм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Наличие факторов риска хронического панкреатита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Хроническая или рецидивирующая боль в верхней половине живота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мальдигестии (хроническая диарея, полифекалия, стеаторея, снижение массы тела)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Сахарный диабет или нарушение толерантности к глюкозе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визуализационным диагностическим критериям хронического панкреатита при трансабдоминальном УЗИ в соответствии с модифицированной Кембриджской классификацией относятся все перечисленные изменения, за исключением: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Диффузные изменения поджелудочной железы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Увеличение размеров поджелудочной железы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Расширение Вирсунгова протока более 2 мм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Неоднородная структура с участками высокой и низкой эхогенности, гиперэхогенными септами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Неровные контуры поджелудочной железы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визуализационным диагностическим критериям хронического панкреатита при трансабдоминальном УЗИ в соответствии с модифицированной Кембриджской классификацией относятся все перечисленные изменения, за исключением: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Воспалительные изменения поджелудочной железы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Кисты, очаговые кальцинаты в поджелудочной железе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Конкременты в протоке поджелудочной железы, неровный просвет протока, обструкция протока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Опухолеподобное увеличение поджелудочной железы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Тромбоз селезёночной вены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Нормальные размеры поджелудочной железы при УЗИ составляют: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Головка – до 35 мм, тело – до 25 мм, хвост – до 30 мм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Головка – до 25 мм, тело – до 15 мм, хвост – до 20 мм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Головка – до 15 мм, тело – до 10 мм, хвост – до 20 мм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Головка – до 45 мм, тело – до 35 мм, хвост – до 35 мм</w:t>
      </w:r>
    </w:p>
    <w:p w:rsidR="006D0A8B" w:rsidRPr="00B513F0" w:rsidRDefault="006D0A8B" w:rsidP="00B51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Головка – до 50 мм, тело – до 30 мм, хвост – до 40 мм</w:t>
      </w:r>
    </w:p>
    <w:p w:rsidR="006D0A8B" w:rsidRPr="007162E7" w:rsidRDefault="006D0A8B" w:rsidP="00915E3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68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лечения болевого синдрома при хроническом панкреатите терапией первого выбора является: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Парацетамол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Прегабалин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Пароксетин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Преднизолон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Пиридостигмина бромид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924CE7">
        <w:rPr>
          <w:rFonts w:ascii="Times New Roman" w:hAnsi="Times New Roman" w:cs="Times New Roman"/>
          <w:sz w:val="28"/>
          <w:szCs w:val="28"/>
        </w:rPr>
        <w:t>89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наличии клинических признаков синдрома мальдигестии у пациента с хроническим панкреатитом применяется: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+1. Панкреатин из расчёта 25000-50000 ЕД липазы на приём пищи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Вобэнзим 2-3 таблетки во время приёма пищи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Омепразол 20 мг перорально 2 раза в день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Фамотидин 20 мг перорально 2 раза в день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Домперидон 10 мг перорально перед каждым приёмом пищи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хронической диарее и прогрессирующем снижении массы тела у пациента с хроническим панкреатитом применяется: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Панкреатин из расчёта 25000-50000 ЕД липазы на приём пищи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Лоперамид 10 мг перорально перед каждым приёмом пищи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Омепразол 20 мг перорально 2 раза в день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Мельдоний в сочетании с лоперамидом перорально до 3 раз в день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Домперидон 10 мг перорально перед каждым приёмом пищи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Показаниями к назначению ингибиторов ферментов при хроническом панкреатите являются: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Прогрессирующая белково-энергетическая недостаточность.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Выраженная гипергликемия.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+3. Выраженная гиперферментемия при отсутствии эффекта от лечения другими лекарственными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</w:t>
      </w:r>
      <w:r w:rsidRPr="007162E7">
        <w:rPr>
          <w:rFonts w:ascii="Times New Roman" w:hAnsi="Times New Roman" w:cs="Times New Roman"/>
          <w:sz w:val="28"/>
          <w:szCs w:val="28"/>
        </w:rPr>
        <w:t>ами.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Копростаз.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Стойкая диарея.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В случаях тяжёлого болевого синдрома и неэффективности НПВС купирование боли при хроническом панкреатите осуществляется трамадолом. В каких дозах?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50-100 мг 3-4 раза в сутки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5-10 мг 3-4 раза в сутки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10-20 мг 3-4 раза в сутки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20-40 мг 3-4 раза в сутки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250-500 мг 3-4 раза в сутки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Развитие вторичных энтеропатий может происходить при следующих заболеваниях: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Болезнь Крона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Болезнь Уиппла</w:t>
      </w:r>
    </w:p>
    <w:p w:rsidR="006D0A8B" w:rsidRPr="007162E7" w:rsidRDefault="006D0A8B" w:rsidP="00915E32">
      <w:pPr>
        <w:keepNext/>
        <w:tabs>
          <w:tab w:val="left" w:pos="3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Хронический энтерит</w:t>
      </w:r>
      <w:r w:rsidRPr="007162E7">
        <w:rPr>
          <w:rFonts w:ascii="Times New Roman" w:hAnsi="Times New Roman" w:cs="Times New Roman"/>
          <w:sz w:val="28"/>
          <w:szCs w:val="28"/>
        </w:rPr>
        <w:tab/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Системная склеродермия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верно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При каком заболевании может развиваться вторичная энтеропатия?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Язвенный колит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Болезнь Крона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Хронический колит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Мегаколон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верно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может быть использовано для дифференциальной диагностики дисахаридной энтеропатии и хронического энтерита в пользу дисахаридной энтеропатии?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Появление или усиление диареи после психоэмоционального стресса.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+2. Появление или усиление диареи после употребления пчелиного меда. 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Появление диареи после употребления продуктов из злаковых культур.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Все приведенные.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Ни один из приведенных.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энтеропатиям, связанным с врожденным отсутствием или дефицитом транспортных переносчиков относятся: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Синдром мальабсорбции липидов.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Синдром нарушенного всасывания минеральных веществ.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Синдром нарушенного всасывания электролитов.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Синдром мальабсорбции аминокислот.</w:t>
      </w:r>
    </w:p>
    <w:p w:rsidR="006D0A8B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верно.</w:t>
      </w:r>
    </w:p>
    <w:p w:rsidR="00E82014" w:rsidRPr="00915E32" w:rsidRDefault="00E82014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 xml:space="preserve">. К синдрому избыточного бактериального роста могут приводить следующие анатомические нарушения, за исключением: 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Дивертикулёз тонкой кишки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-2. Перенесенные операции на желудке 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Стриктуры кишки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Частичная непроходимость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Перегиб желчного пузыря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К синдрому избыточного бактериального роста могут приводить нарушения моторики кишечника, вызываемые всеми перечисленными заболеваниями, за исключением: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Сахарный диабет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>-2. Системная склеродермия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Амилоидоз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Гипотиреоз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Артериальная гипертензия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924CE7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699</w:t>
      </w:r>
      <w:r w:rsidR="006D0A8B" w:rsidRPr="007162E7">
        <w:rPr>
          <w:rFonts w:ascii="Times New Roman" w:hAnsi="Times New Roman" w:cs="Times New Roman"/>
          <w:sz w:val="28"/>
          <w:szCs w:val="28"/>
        </w:rPr>
        <w:t>. Синдрому избыточного бактериального роста иногда сопутствует мегалобластная анемия. Каковы её причины?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Сочетанная недостаточность фолиевой и фолиновой кислоты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Сочетанная недостаточность фолиевой кислоты и всасывания железа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-+3. Сочетанная недостаточность фолиевой кислоты и витамина В12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Недостаточность фолиевой кислоты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Недостаточность витамина В6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Наиболее распространённым симптомом синдрома избыточного бактериального роста является: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+1. Вздутие живота и избыточное отхождение газов 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Запор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Изжога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Иктеричность склер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Лихорадка и интоксикация (головные боли, боли в мышцах)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Наиболее обоснованное лечение синдрома избыточного бактериального роста: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Антибиотикотерапия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Спазмолитики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Нестероидные противовоспалительные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Кортикостероиды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Ингибиторы протонной помпы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наиболее подходящую схему для лечения синдрома избыточного бактериального роста: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Ципрофлоксацин 500 мг 2 раза в день 10-14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Гимекромон 200 мг 3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Ибупрофен 400 мг 4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Метилпреднизолон 16 мг 1 раз в день 10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Омепразол 20 мг 2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наиболее подходящую схему для лечения синдрома избыточного бактериального роста: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Рифаксимин 550 мг 3 раза в день 10-14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Гимекромон 200 мг 3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Ибупрофен 400 мг 4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Метилпреднизолон 16 мг 1 раз в день 10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Омепразол 20 мг 2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70</w:t>
      </w:r>
      <w:r w:rsidR="00924CE7">
        <w:rPr>
          <w:rFonts w:ascii="Times New Roman" w:hAnsi="Times New Roman" w:cs="Times New Roman"/>
          <w:sz w:val="28"/>
          <w:szCs w:val="28"/>
        </w:rPr>
        <w:t>4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наиболее подходящую схему для лечения синдрома избыточного бактериального роста: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Метронидазол 250-500 мг 3-4 раза в день 10-14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Гимекромон 200 мг 3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Ибупрофен 400 мг 4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Метилпреднизолон 16 мг 1 раз в день 10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Омепразол 20 мг 2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5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наиболее подходящую схему для лечения синдрома избыточного бактериального роста: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Триметоприм/сульфаметоксазол 160/800 мг 2 раза в день 10-14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Гимекромон 200 мг 3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Ибупрофен 400 мг 4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Метилпреднизолон 16 мг 1 раз в день 10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Омепразол 20 мг 2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6</w:t>
      </w:r>
      <w:r w:rsidR="006D0A8B" w:rsidRPr="007162E7">
        <w:rPr>
          <w:rFonts w:ascii="Times New Roman" w:hAnsi="Times New Roman" w:cs="Times New Roman"/>
          <w:sz w:val="28"/>
          <w:szCs w:val="28"/>
        </w:rPr>
        <w:t>. Выберите наиболее подходящую схему для лечения синдрома избыточного бактериального роста: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+1. Амоксициллин/клавулановая кислота 500/125 мг 3 раза в день 10-14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Гимекромон 200 мг 3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Ибупрофен 400 мг 4 раза в день 14 дней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Преднизолон 30 мг 1 раз в день 5 дней, с постепенной отменой - по 5 мг в 3-е суток до полной отмены</w:t>
      </w:r>
    </w:p>
    <w:p w:rsidR="006D0A8B" w:rsidRPr="007162E7" w:rsidRDefault="006D0A8B" w:rsidP="00915E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Омепразол 20 мг 2 раза в день 14 дней</w:t>
      </w:r>
    </w:p>
    <w:p w:rsidR="006D0A8B" w:rsidRPr="007162E7" w:rsidRDefault="006D0A8B" w:rsidP="00B513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7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классической формы целиакии характерно: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Мальабсорбция отсутствует, имеются положительные серологические тесты и атрофия с гиперплазией крипт.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Клинические проявления отсутствуют, имеются положительные серологические тесты и атрофия с гиперплазией крипт.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Положительны специфичные серологические тесты и/или увеличено число межэпителиальных лимфоцитов, имеются положительные генетические маркеры (HLA D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7162E7">
        <w:rPr>
          <w:rFonts w:ascii="Times New Roman" w:hAnsi="Times New Roman" w:cs="Times New Roman"/>
          <w:sz w:val="28"/>
          <w:szCs w:val="28"/>
        </w:rPr>
        <w:t>2/DQ8), гистоархитектоника слизистой оболочки тонкой кишки не нарушена.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+4. Синдром мальабсорбции в сочетании с положительными серологическими тестами, атрофией ворсинок, гиперплазией крипт.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Имеются клинические, серологические и гистологические признаки целиакии, но нет ответа на аглютеновую диету в течение 12 месяцев.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</w:t>
      </w:r>
      <w:r w:rsidR="00924CE7">
        <w:rPr>
          <w:rFonts w:ascii="Times New Roman" w:hAnsi="Times New Roman" w:cs="Times New Roman"/>
          <w:sz w:val="28"/>
          <w:szCs w:val="28"/>
        </w:rPr>
        <w:t>8</w:t>
      </w:r>
      <w:r w:rsidR="006D0A8B" w:rsidRPr="007162E7">
        <w:rPr>
          <w:rFonts w:ascii="Times New Roman" w:hAnsi="Times New Roman" w:cs="Times New Roman"/>
          <w:sz w:val="28"/>
          <w:szCs w:val="28"/>
        </w:rPr>
        <w:t>. Что характерно для глютеновойэнтеропатии?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Синдром мальабсорбции.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Положительные результаты тестов на антитела к тканевой трансглютаминазе.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Морфологические признаки атрофии слизистой оболочки тонкой кишки.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Положительные результаты тестов на антитела к глиадину.</w:t>
      </w:r>
    </w:p>
    <w:p w:rsidR="00915E32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lastRenderedPageBreak/>
        <w:t xml:space="preserve">+5. Все характерно. </w:t>
      </w:r>
    </w:p>
    <w:p w:rsidR="00915E32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24CE7">
        <w:rPr>
          <w:rFonts w:ascii="Times New Roman" w:hAnsi="Times New Roman" w:cs="Times New Roman"/>
          <w:sz w:val="28"/>
          <w:szCs w:val="28"/>
        </w:rPr>
        <w:t>09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глютеновойэнтеропатии характерно наличие следующих антигенов главного комплекса гистосовместимости (</w:t>
      </w:r>
      <w:r w:rsidR="006D0A8B" w:rsidRPr="007162E7">
        <w:rPr>
          <w:rFonts w:ascii="Times New Roman" w:hAnsi="Times New Roman" w:cs="Times New Roman"/>
          <w:sz w:val="28"/>
          <w:szCs w:val="28"/>
          <w:lang w:val="en-US"/>
        </w:rPr>
        <w:t>HLA</w:t>
      </w:r>
      <w:r w:rsidR="006D0A8B" w:rsidRPr="007162E7">
        <w:rPr>
          <w:rFonts w:ascii="Times New Roman" w:hAnsi="Times New Roman" w:cs="Times New Roman"/>
          <w:sz w:val="28"/>
          <w:szCs w:val="28"/>
        </w:rPr>
        <w:t>):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7162E7">
        <w:rPr>
          <w:rFonts w:ascii="Times New Roman" w:hAnsi="Times New Roman" w:cs="Times New Roman"/>
          <w:sz w:val="28"/>
          <w:szCs w:val="28"/>
          <w:lang w:val="fi-FI"/>
        </w:rPr>
        <w:t>1. HLA DR4.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162E7">
        <w:rPr>
          <w:rFonts w:ascii="Times New Roman" w:hAnsi="Times New Roman" w:cs="Times New Roman"/>
          <w:sz w:val="28"/>
          <w:szCs w:val="28"/>
          <w:lang w:val="fi-FI"/>
        </w:rPr>
        <w:t>+2. HLA DQ2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7162E7">
        <w:rPr>
          <w:rFonts w:ascii="Times New Roman" w:hAnsi="Times New Roman" w:cs="Times New Roman"/>
          <w:sz w:val="28"/>
          <w:szCs w:val="28"/>
          <w:lang w:val="fi-FI"/>
        </w:rPr>
        <w:t>DQ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8</w:t>
      </w:r>
      <w:r w:rsidRPr="007162E7">
        <w:rPr>
          <w:rFonts w:ascii="Times New Roman" w:hAnsi="Times New Roman" w:cs="Times New Roman"/>
          <w:sz w:val="28"/>
          <w:szCs w:val="28"/>
          <w:lang w:val="fi-FI"/>
        </w:rPr>
        <w:t>.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</w:t>
      </w:r>
      <w:r w:rsidRPr="007162E7">
        <w:rPr>
          <w:rFonts w:ascii="Times New Roman" w:hAnsi="Times New Roman" w:cs="Times New Roman"/>
          <w:sz w:val="28"/>
          <w:szCs w:val="28"/>
          <w:lang w:val="fi-FI"/>
        </w:rPr>
        <w:t>3. HLA DRB1.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-4. </w:t>
      </w:r>
      <w:r w:rsidRPr="007162E7">
        <w:rPr>
          <w:rFonts w:ascii="Times New Roman" w:hAnsi="Times New Roman" w:cs="Times New Roman"/>
          <w:sz w:val="28"/>
          <w:szCs w:val="28"/>
          <w:lang w:val="en-US"/>
        </w:rPr>
        <w:t>HLAB</w:t>
      </w:r>
      <w:r w:rsidRPr="007162E7">
        <w:rPr>
          <w:rFonts w:ascii="Times New Roman" w:hAnsi="Times New Roman" w:cs="Times New Roman"/>
          <w:sz w:val="28"/>
          <w:szCs w:val="28"/>
        </w:rPr>
        <w:t>27.</w:t>
      </w:r>
    </w:p>
    <w:p w:rsidR="006D0A8B" w:rsidRPr="007162E7" w:rsidRDefault="006D0A8B" w:rsidP="00915E32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верно.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0A8B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</w:t>
      </w:r>
      <w:r w:rsidR="00924CE7">
        <w:rPr>
          <w:rFonts w:ascii="Times New Roman" w:hAnsi="Times New Roman" w:cs="Times New Roman"/>
          <w:sz w:val="28"/>
          <w:szCs w:val="28"/>
        </w:rPr>
        <w:t>0</w:t>
      </w:r>
      <w:r w:rsidR="006D0A8B" w:rsidRPr="007162E7">
        <w:rPr>
          <w:rFonts w:ascii="Times New Roman" w:hAnsi="Times New Roman" w:cs="Times New Roman"/>
          <w:sz w:val="28"/>
          <w:szCs w:val="28"/>
        </w:rPr>
        <w:t>. Для глютеновойэнтеропатии характерно наличие следующих антител: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Антитела к циклическому цитруллинированнному пептиду.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Антиглиадиновые антитела.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Антинуклеарные антитела.</w:t>
      </w:r>
    </w:p>
    <w:p w:rsidR="006D0A8B" w:rsidRPr="007162E7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Антинейтрофильные цитоплазматические антитела.</w:t>
      </w:r>
    </w:p>
    <w:p w:rsidR="00915E32" w:rsidRDefault="006D0A8B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-5. Все типично</w:t>
      </w:r>
      <w:r w:rsidR="00915E32">
        <w:rPr>
          <w:rFonts w:ascii="Times New Roman" w:hAnsi="Times New Roman" w:cs="Times New Roman"/>
          <w:sz w:val="28"/>
          <w:szCs w:val="28"/>
        </w:rPr>
        <w:t>.</w:t>
      </w:r>
    </w:p>
    <w:p w:rsidR="00915E32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E32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</w:t>
      </w:r>
      <w:r w:rsidR="00924CE7">
        <w:rPr>
          <w:rFonts w:ascii="Times New Roman" w:hAnsi="Times New Roman" w:cs="Times New Roman"/>
          <w:sz w:val="28"/>
          <w:szCs w:val="28"/>
        </w:rPr>
        <w:t>1</w:t>
      </w:r>
      <w:r w:rsidR="006D0A8B" w:rsidRPr="007162E7">
        <w:rPr>
          <w:rFonts w:ascii="Times New Roman" w:hAnsi="Times New Roman" w:cs="Times New Roman"/>
          <w:sz w:val="28"/>
          <w:szCs w:val="28"/>
        </w:rPr>
        <w:t>. Какие каши необходимо исключать из рациона пациентам с глютеновойэнтеропатией?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Манная.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Пшеничная.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-3. Овсяная.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Перловая.</w:t>
      </w:r>
    </w:p>
    <w:p w:rsidR="00915E32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+5. Все перечисленные.</w:t>
      </w:r>
    </w:p>
    <w:p w:rsidR="00915E32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E32" w:rsidRPr="007162E7" w:rsidRDefault="00C85A36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71</w:t>
      </w:r>
      <w:r w:rsidR="00924CE7">
        <w:rPr>
          <w:rFonts w:ascii="Times New Roman" w:hAnsi="Times New Roman" w:cs="Times New Roman"/>
          <w:sz w:val="28"/>
          <w:szCs w:val="28"/>
        </w:rPr>
        <w:t>2</w:t>
      </w:r>
      <w:r w:rsidR="00915E32" w:rsidRPr="007162E7">
        <w:rPr>
          <w:rFonts w:ascii="Times New Roman" w:hAnsi="Times New Roman" w:cs="Times New Roman"/>
          <w:sz w:val="28"/>
          <w:szCs w:val="28"/>
        </w:rPr>
        <w:t>. Какие каши можно включить в рацион пациентам с глютеновойэнтеропатией?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Манная.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-2. Пшеничная.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+3. Гречневая.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Перловая.</w:t>
      </w:r>
    </w:p>
    <w:p w:rsidR="00915E32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-5. Все перечисленные. </w:t>
      </w:r>
    </w:p>
    <w:p w:rsidR="00B513F0" w:rsidRPr="00622E71" w:rsidRDefault="00B513F0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5E32" w:rsidRPr="007162E7" w:rsidRDefault="00B513F0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85A36">
        <w:rPr>
          <w:rFonts w:ascii="Times New Roman" w:hAnsi="Times New Roman" w:cs="Times New Roman"/>
          <w:sz w:val="28"/>
          <w:szCs w:val="28"/>
        </w:rPr>
        <w:t>1</w:t>
      </w:r>
      <w:r w:rsidR="00924CE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915E32" w:rsidRPr="007162E7">
        <w:rPr>
          <w:rFonts w:ascii="Times New Roman" w:hAnsi="Times New Roman" w:cs="Times New Roman"/>
          <w:sz w:val="28"/>
          <w:szCs w:val="28"/>
        </w:rPr>
        <w:t xml:space="preserve"> Для лечения глютеновойэнтеропатии применяют следующие группы лекарственных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препаратов</w:t>
      </w:r>
      <w:r w:rsidR="00915E32" w:rsidRPr="007162E7">
        <w:rPr>
          <w:rFonts w:ascii="Times New Roman" w:hAnsi="Times New Roman" w:cs="Times New Roman"/>
          <w:sz w:val="28"/>
          <w:szCs w:val="28"/>
        </w:rPr>
        <w:t>: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-1. Диуретики.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+2. Глюкокортикоиды.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 xml:space="preserve">-3. Антигистаминные лекарственные </w:t>
      </w:r>
      <w:r w:rsidR="00A3584A">
        <w:rPr>
          <w:rFonts w:ascii="Times New Roman" w:eastAsia="Times New Roman" w:hAnsi="Times New Roman" w:cs="Times New Roman"/>
          <w:color w:val="00000A"/>
          <w:kern w:val="2"/>
          <w:sz w:val="28"/>
          <w:szCs w:val="28"/>
          <w:lang w:eastAsia="zh-CN"/>
        </w:rPr>
        <w:t>препараты</w:t>
      </w:r>
      <w:r w:rsidRPr="007162E7">
        <w:rPr>
          <w:rFonts w:ascii="Times New Roman" w:hAnsi="Times New Roman" w:cs="Times New Roman"/>
          <w:sz w:val="28"/>
          <w:szCs w:val="28"/>
        </w:rPr>
        <w:t>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sz w:val="28"/>
          <w:szCs w:val="28"/>
        </w:rPr>
        <w:t>-4. Ингибиторы ангиотензинпревращающего фермента.</w:t>
      </w:r>
    </w:p>
    <w:p w:rsidR="00915E32" w:rsidRPr="007162E7" w:rsidRDefault="00915E32" w:rsidP="00915E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62E7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7162E7">
        <w:rPr>
          <w:rFonts w:ascii="Times New Roman" w:hAnsi="Times New Roman" w:cs="Times New Roman"/>
          <w:sz w:val="28"/>
          <w:szCs w:val="28"/>
        </w:rPr>
        <w:t>5. Все верно.</w:t>
      </w:r>
    </w:p>
    <w:sectPr w:rsidR="00915E32" w:rsidRPr="007162E7" w:rsidSect="0061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66E4" w:rsidRDefault="008266E4" w:rsidP="002071C0">
      <w:pPr>
        <w:spacing w:after="0" w:line="240" w:lineRule="auto"/>
      </w:pPr>
      <w:r>
        <w:separator/>
      </w:r>
    </w:p>
  </w:endnote>
  <w:endnote w:type="continuationSeparator" w:id="1">
    <w:p w:rsidR="008266E4" w:rsidRDefault="008266E4" w:rsidP="00207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66E4" w:rsidRDefault="008266E4" w:rsidP="002071C0">
      <w:pPr>
        <w:spacing w:after="0" w:line="240" w:lineRule="auto"/>
      </w:pPr>
      <w:r>
        <w:separator/>
      </w:r>
    </w:p>
  </w:footnote>
  <w:footnote w:type="continuationSeparator" w:id="1">
    <w:p w:rsidR="008266E4" w:rsidRDefault="008266E4" w:rsidP="002071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78A0"/>
    <w:multiLevelType w:val="multilevel"/>
    <w:tmpl w:val="C3229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47713F"/>
    <w:multiLevelType w:val="multilevel"/>
    <w:tmpl w:val="7BD887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3A40DE"/>
    <w:multiLevelType w:val="multilevel"/>
    <w:tmpl w:val="8F400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A517C2"/>
    <w:multiLevelType w:val="hybridMultilevel"/>
    <w:tmpl w:val="211CA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634DA6"/>
    <w:multiLevelType w:val="hybridMultilevel"/>
    <w:tmpl w:val="94365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B329DE"/>
    <w:multiLevelType w:val="multilevel"/>
    <w:tmpl w:val="B776A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doNotExpandShiftReturn/>
  </w:compat>
  <w:rsids>
    <w:rsidRoot w:val="000006C2"/>
    <w:rsid w:val="000006C2"/>
    <w:rsid w:val="00017BF4"/>
    <w:rsid w:val="00020284"/>
    <w:rsid w:val="00046A61"/>
    <w:rsid w:val="0006372D"/>
    <w:rsid w:val="000910F6"/>
    <w:rsid w:val="0009158B"/>
    <w:rsid w:val="000B09CC"/>
    <w:rsid w:val="000B29BE"/>
    <w:rsid w:val="000C3528"/>
    <w:rsid w:val="000D7E09"/>
    <w:rsid w:val="000E278F"/>
    <w:rsid w:val="000F422D"/>
    <w:rsid w:val="001223EE"/>
    <w:rsid w:val="00134EA7"/>
    <w:rsid w:val="00151702"/>
    <w:rsid w:val="0016433F"/>
    <w:rsid w:val="00167FD1"/>
    <w:rsid w:val="001730F1"/>
    <w:rsid w:val="0019765F"/>
    <w:rsid w:val="001A09F5"/>
    <w:rsid w:val="001D0219"/>
    <w:rsid w:val="002071C0"/>
    <w:rsid w:val="00215DB1"/>
    <w:rsid w:val="00255BC5"/>
    <w:rsid w:val="00257343"/>
    <w:rsid w:val="002817FD"/>
    <w:rsid w:val="002838BA"/>
    <w:rsid w:val="00292C3B"/>
    <w:rsid w:val="002B1897"/>
    <w:rsid w:val="002B1E2E"/>
    <w:rsid w:val="002C256E"/>
    <w:rsid w:val="00326FCD"/>
    <w:rsid w:val="00356CF3"/>
    <w:rsid w:val="00363116"/>
    <w:rsid w:val="00387078"/>
    <w:rsid w:val="0038779B"/>
    <w:rsid w:val="003B5225"/>
    <w:rsid w:val="003B5B06"/>
    <w:rsid w:val="003C4A73"/>
    <w:rsid w:val="00426BA7"/>
    <w:rsid w:val="00430640"/>
    <w:rsid w:val="00454198"/>
    <w:rsid w:val="0047323B"/>
    <w:rsid w:val="004736AD"/>
    <w:rsid w:val="00477D57"/>
    <w:rsid w:val="004905D2"/>
    <w:rsid w:val="0049296B"/>
    <w:rsid w:val="004930D0"/>
    <w:rsid w:val="004A6B58"/>
    <w:rsid w:val="004B1479"/>
    <w:rsid w:val="004B60C8"/>
    <w:rsid w:val="004C0E29"/>
    <w:rsid w:val="004C6768"/>
    <w:rsid w:val="004F2853"/>
    <w:rsid w:val="004F4AD5"/>
    <w:rsid w:val="00501787"/>
    <w:rsid w:val="005143E4"/>
    <w:rsid w:val="005160D8"/>
    <w:rsid w:val="00517D53"/>
    <w:rsid w:val="0052407E"/>
    <w:rsid w:val="005362D0"/>
    <w:rsid w:val="00537C89"/>
    <w:rsid w:val="00542BBC"/>
    <w:rsid w:val="00556FE3"/>
    <w:rsid w:val="005712B4"/>
    <w:rsid w:val="005715B3"/>
    <w:rsid w:val="005802CB"/>
    <w:rsid w:val="0059267B"/>
    <w:rsid w:val="005A44FB"/>
    <w:rsid w:val="005A49C0"/>
    <w:rsid w:val="005A6ABE"/>
    <w:rsid w:val="005B53E7"/>
    <w:rsid w:val="005B637F"/>
    <w:rsid w:val="0061545F"/>
    <w:rsid w:val="00622E71"/>
    <w:rsid w:val="00653006"/>
    <w:rsid w:val="006576EE"/>
    <w:rsid w:val="00662878"/>
    <w:rsid w:val="006661D7"/>
    <w:rsid w:val="00673AA0"/>
    <w:rsid w:val="006B59B2"/>
    <w:rsid w:val="006B716D"/>
    <w:rsid w:val="006D0A8B"/>
    <w:rsid w:val="006D42FD"/>
    <w:rsid w:val="006E5C1D"/>
    <w:rsid w:val="006E6E80"/>
    <w:rsid w:val="007162E7"/>
    <w:rsid w:val="0072291B"/>
    <w:rsid w:val="00726CAC"/>
    <w:rsid w:val="0075792D"/>
    <w:rsid w:val="00761A56"/>
    <w:rsid w:val="007838B4"/>
    <w:rsid w:val="00785A12"/>
    <w:rsid w:val="007A1C46"/>
    <w:rsid w:val="007A2FDC"/>
    <w:rsid w:val="007B09CB"/>
    <w:rsid w:val="007B59CF"/>
    <w:rsid w:val="007F089E"/>
    <w:rsid w:val="007F507C"/>
    <w:rsid w:val="00822380"/>
    <w:rsid w:val="008229AF"/>
    <w:rsid w:val="008266E4"/>
    <w:rsid w:val="0086199B"/>
    <w:rsid w:val="0086416C"/>
    <w:rsid w:val="0086791D"/>
    <w:rsid w:val="00870CAA"/>
    <w:rsid w:val="00885760"/>
    <w:rsid w:val="008948EB"/>
    <w:rsid w:val="008A065D"/>
    <w:rsid w:val="008A612D"/>
    <w:rsid w:val="008C13CC"/>
    <w:rsid w:val="008C33EF"/>
    <w:rsid w:val="008C5091"/>
    <w:rsid w:val="008D3E20"/>
    <w:rsid w:val="008F0040"/>
    <w:rsid w:val="008F0138"/>
    <w:rsid w:val="008F10B9"/>
    <w:rsid w:val="008F425B"/>
    <w:rsid w:val="00911317"/>
    <w:rsid w:val="00915E32"/>
    <w:rsid w:val="00916CCF"/>
    <w:rsid w:val="00924CE7"/>
    <w:rsid w:val="0092670F"/>
    <w:rsid w:val="00932CBF"/>
    <w:rsid w:val="00934B2E"/>
    <w:rsid w:val="00947409"/>
    <w:rsid w:val="00954509"/>
    <w:rsid w:val="00991B36"/>
    <w:rsid w:val="009C07A8"/>
    <w:rsid w:val="009C1CE8"/>
    <w:rsid w:val="009E3BCA"/>
    <w:rsid w:val="009F496A"/>
    <w:rsid w:val="00A0430F"/>
    <w:rsid w:val="00A06287"/>
    <w:rsid w:val="00A134C5"/>
    <w:rsid w:val="00A15856"/>
    <w:rsid w:val="00A3584A"/>
    <w:rsid w:val="00A4162D"/>
    <w:rsid w:val="00A477B4"/>
    <w:rsid w:val="00A51456"/>
    <w:rsid w:val="00A52C30"/>
    <w:rsid w:val="00AC1C82"/>
    <w:rsid w:val="00AC3E80"/>
    <w:rsid w:val="00AD2B4E"/>
    <w:rsid w:val="00AD37F7"/>
    <w:rsid w:val="00AE147A"/>
    <w:rsid w:val="00AE3641"/>
    <w:rsid w:val="00B35E6B"/>
    <w:rsid w:val="00B40492"/>
    <w:rsid w:val="00B513F0"/>
    <w:rsid w:val="00B571F8"/>
    <w:rsid w:val="00B85038"/>
    <w:rsid w:val="00BA1828"/>
    <w:rsid w:val="00BA19DD"/>
    <w:rsid w:val="00BE06F0"/>
    <w:rsid w:val="00BE6A79"/>
    <w:rsid w:val="00BE7FF0"/>
    <w:rsid w:val="00BF2BD0"/>
    <w:rsid w:val="00C06DC1"/>
    <w:rsid w:val="00C079EA"/>
    <w:rsid w:val="00C10A95"/>
    <w:rsid w:val="00C14801"/>
    <w:rsid w:val="00C356A3"/>
    <w:rsid w:val="00C45F7F"/>
    <w:rsid w:val="00C67E4B"/>
    <w:rsid w:val="00C7659C"/>
    <w:rsid w:val="00C83652"/>
    <w:rsid w:val="00C85A36"/>
    <w:rsid w:val="00CA67BA"/>
    <w:rsid w:val="00CC063B"/>
    <w:rsid w:val="00CC3C32"/>
    <w:rsid w:val="00CF2216"/>
    <w:rsid w:val="00CF2DC6"/>
    <w:rsid w:val="00CF2F79"/>
    <w:rsid w:val="00D050FA"/>
    <w:rsid w:val="00D07F56"/>
    <w:rsid w:val="00D134CE"/>
    <w:rsid w:val="00D26D4E"/>
    <w:rsid w:val="00D27180"/>
    <w:rsid w:val="00D370FB"/>
    <w:rsid w:val="00D37FF9"/>
    <w:rsid w:val="00D73036"/>
    <w:rsid w:val="00D849D1"/>
    <w:rsid w:val="00D859A9"/>
    <w:rsid w:val="00D85FDE"/>
    <w:rsid w:val="00D97F75"/>
    <w:rsid w:val="00DB146C"/>
    <w:rsid w:val="00DD03ED"/>
    <w:rsid w:val="00DE5BC4"/>
    <w:rsid w:val="00E1734E"/>
    <w:rsid w:val="00E25B22"/>
    <w:rsid w:val="00E7489C"/>
    <w:rsid w:val="00E82014"/>
    <w:rsid w:val="00ED2293"/>
    <w:rsid w:val="00ED4623"/>
    <w:rsid w:val="00EE7CAE"/>
    <w:rsid w:val="00F075A2"/>
    <w:rsid w:val="00F237CF"/>
    <w:rsid w:val="00F2585A"/>
    <w:rsid w:val="00F300FF"/>
    <w:rsid w:val="00F612D6"/>
    <w:rsid w:val="00F679A1"/>
    <w:rsid w:val="00F73EB4"/>
    <w:rsid w:val="00F74512"/>
    <w:rsid w:val="00FB6EF9"/>
    <w:rsid w:val="00FC6CDB"/>
    <w:rsid w:val="00FE6098"/>
    <w:rsid w:val="00FF1474"/>
    <w:rsid w:val="00FF1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45F"/>
  </w:style>
  <w:style w:type="paragraph" w:styleId="3">
    <w:name w:val="heading 3"/>
    <w:basedOn w:val="a"/>
    <w:link w:val="30"/>
    <w:uiPriority w:val="9"/>
    <w:semiHidden/>
    <w:unhideWhenUsed/>
    <w:qFormat/>
    <w:rsid w:val="000006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006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0006C2"/>
  </w:style>
  <w:style w:type="character" w:styleId="a3">
    <w:name w:val="Hyperlink"/>
    <w:uiPriority w:val="99"/>
    <w:semiHidden/>
    <w:unhideWhenUsed/>
    <w:rsid w:val="000006C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006C2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00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00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006C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a7">
    <w:name w:val="Верхний колонтитул Знак"/>
    <w:basedOn w:val="a0"/>
    <w:link w:val="a6"/>
    <w:uiPriority w:val="99"/>
    <w:rsid w:val="000006C2"/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unhideWhenUsed/>
    <w:rsid w:val="000006C2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a9">
    <w:name w:val="Нижний колонтитул Знак"/>
    <w:basedOn w:val="a0"/>
    <w:link w:val="a8"/>
    <w:uiPriority w:val="99"/>
    <w:rsid w:val="000006C2"/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styleId="aa">
    <w:name w:val="caption"/>
    <w:basedOn w:val="a"/>
    <w:uiPriority w:val="99"/>
    <w:semiHidden/>
    <w:unhideWhenUsed/>
    <w:qFormat/>
    <w:rsid w:val="000006C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color w:val="00000A"/>
      <w:kern w:val="2"/>
      <w:sz w:val="24"/>
      <w:szCs w:val="24"/>
      <w:lang w:eastAsia="zh-CN"/>
    </w:rPr>
  </w:style>
  <w:style w:type="paragraph" w:styleId="ab">
    <w:name w:val="Body Text"/>
    <w:basedOn w:val="a"/>
    <w:link w:val="ac"/>
    <w:uiPriority w:val="99"/>
    <w:semiHidden/>
    <w:unhideWhenUsed/>
    <w:rsid w:val="000006C2"/>
    <w:pPr>
      <w:suppressAutoHyphens/>
      <w:spacing w:after="140" w:line="288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uiPriority w:val="99"/>
    <w:semiHidden/>
    <w:rsid w:val="000006C2"/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styleId="ad">
    <w:name w:val="List"/>
    <w:basedOn w:val="ab"/>
    <w:uiPriority w:val="99"/>
    <w:semiHidden/>
    <w:unhideWhenUsed/>
    <w:rsid w:val="000006C2"/>
    <w:rPr>
      <w:rFonts w:cs="Arial"/>
    </w:rPr>
  </w:style>
  <w:style w:type="character" w:customStyle="1" w:styleId="10">
    <w:name w:val="Название Знак1"/>
    <w:aliases w:val="Заголовок2 Знак1"/>
    <w:basedOn w:val="a0"/>
    <w:link w:val="ae"/>
    <w:locked/>
    <w:rsid w:val="000006C2"/>
    <w:rPr>
      <w:rFonts w:ascii="Liberation Sans" w:eastAsia="Microsoft YaHei" w:hAnsi="Liberation Sans" w:cs="Arial"/>
      <w:color w:val="00000A"/>
      <w:kern w:val="2"/>
      <w:sz w:val="28"/>
      <w:szCs w:val="28"/>
      <w:lang w:eastAsia="zh-CN"/>
    </w:rPr>
  </w:style>
  <w:style w:type="paragraph" w:styleId="ae">
    <w:name w:val="Title"/>
    <w:aliases w:val="Заголовок2"/>
    <w:basedOn w:val="a"/>
    <w:next w:val="ab"/>
    <w:link w:val="10"/>
    <w:qFormat/>
    <w:rsid w:val="000006C2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color w:val="00000A"/>
      <w:kern w:val="2"/>
      <w:sz w:val="28"/>
      <w:szCs w:val="28"/>
      <w:lang w:eastAsia="zh-CN"/>
    </w:rPr>
  </w:style>
  <w:style w:type="character" w:customStyle="1" w:styleId="11">
    <w:name w:val="Заголовок Знак1"/>
    <w:aliases w:val="Название Знак,Заголовок2 Знак"/>
    <w:basedOn w:val="a0"/>
    <w:rsid w:val="000006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List Paragraph"/>
    <w:basedOn w:val="a"/>
    <w:uiPriority w:val="99"/>
    <w:qFormat/>
    <w:rsid w:val="000006C2"/>
    <w:pPr>
      <w:suppressAutoHyphens/>
      <w:spacing w:after="200" w:line="240" w:lineRule="auto"/>
      <w:ind w:left="720"/>
      <w:contextualSpacing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31">
    <w:name w:val="Указатель3"/>
    <w:basedOn w:val="a"/>
    <w:uiPriority w:val="99"/>
    <w:rsid w:val="000006C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kern w:val="2"/>
      <w:sz w:val="24"/>
      <w:szCs w:val="24"/>
      <w:lang w:eastAsia="zh-CN"/>
    </w:rPr>
  </w:style>
  <w:style w:type="paragraph" w:customStyle="1" w:styleId="2">
    <w:name w:val="Название объекта2"/>
    <w:basedOn w:val="a"/>
    <w:uiPriority w:val="99"/>
    <w:rsid w:val="000006C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color w:val="00000A"/>
      <w:kern w:val="2"/>
      <w:sz w:val="24"/>
      <w:szCs w:val="24"/>
      <w:lang w:eastAsia="zh-CN"/>
    </w:rPr>
  </w:style>
  <w:style w:type="paragraph" w:customStyle="1" w:styleId="20">
    <w:name w:val="Указатель2"/>
    <w:basedOn w:val="a"/>
    <w:uiPriority w:val="99"/>
    <w:rsid w:val="000006C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kern w:val="2"/>
      <w:sz w:val="24"/>
      <w:szCs w:val="24"/>
      <w:lang w:eastAsia="zh-CN"/>
    </w:rPr>
  </w:style>
  <w:style w:type="paragraph" w:customStyle="1" w:styleId="110">
    <w:name w:val="Заголовок 11"/>
    <w:basedOn w:val="a"/>
    <w:uiPriority w:val="99"/>
    <w:rsid w:val="000006C2"/>
    <w:pPr>
      <w:keepNext/>
      <w:keepLines/>
      <w:suppressAutoHyphens/>
      <w:spacing w:before="480" w:after="0" w:line="276" w:lineRule="auto"/>
    </w:pPr>
    <w:rPr>
      <w:rFonts w:ascii="Cambria" w:eastAsia="Times New Roman" w:hAnsi="Cambria" w:cs="Cambria"/>
      <w:b/>
      <w:bCs/>
      <w:color w:val="21798E"/>
      <w:kern w:val="2"/>
      <w:sz w:val="28"/>
      <w:szCs w:val="28"/>
      <w:lang w:eastAsia="zh-CN"/>
    </w:rPr>
  </w:style>
  <w:style w:type="paragraph" w:customStyle="1" w:styleId="12">
    <w:name w:val="Заголовок1"/>
    <w:basedOn w:val="a"/>
    <w:uiPriority w:val="99"/>
    <w:rsid w:val="000006C2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color w:val="00000A"/>
      <w:kern w:val="2"/>
      <w:sz w:val="28"/>
      <w:szCs w:val="28"/>
      <w:lang w:eastAsia="zh-CN"/>
    </w:rPr>
  </w:style>
  <w:style w:type="paragraph" w:customStyle="1" w:styleId="13">
    <w:name w:val="Название объекта1"/>
    <w:basedOn w:val="a"/>
    <w:uiPriority w:val="99"/>
    <w:rsid w:val="000006C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color w:val="00000A"/>
      <w:kern w:val="2"/>
      <w:sz w:val="24"/>
      <w:szCs w:val="24"/>
      <w:lang w:eastAsia="zh-CN"/>
    </w:rPr>
  </w:style>
  <w:style w:type="paragraph" w:customStyle="1" w:styleId="14">
    <w:name w:val="Указатель1"/>
    <w:basedOn w:val="a"/>
    <w:uiPriority w:val="99"/>
    <w:rsid w:val="000006C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kern w:val="2"/>
      <w:sz w:val="24"/>
      <w:szCs w:val="24"/>
      <w:lang w:eastAsia="zh-CN"/>
    </w:rPr>
  </w:style>
  <w:style w:type="paragraph" w:customStyle="1" w:styleId="32">
    <w:name w:val="Название объекта3"/>
    <w:basedOn w:val="a"/>
    <w:uiPriority w:val="99"/>
    <w:rsid w:val="000006C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color w:val="00000A"/>
      <w:kern w:val="2"/>
      <w:sz w:val="24"/>
      <w:szCs w:val="24"/>
      <w:lang w:eastAsia="zh-CN"/>
    </w:rPr>
  </w:style>
  <w:style w:type="paragraph" w:customStyle="1" w:styleId="15">
    <w:name w:val="Схема документа1"/>
    <w:basedOn w:val="a"/>
    <w:uiPriority w:val="99"/>
    <w:rsid w:val="000006C2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color w:val="00000A"/>
      <w:kern w:val="2"/>
      <w:sz w:val="20"/>
      <w:szCs w:val="20"/>
      <w:lang w:eastAsia="zh-CN"/>
    </w:rPr>
  </w:style>
  <w:style w:type="paragraph" w:customStyle="1" w:styleId="16">
    <w:name w:val="Абзац списка1"/>
    <w:basedOn w:val="a"/>
    <w:uiPriority w:val="99"/>
    <w:rsid w:val="000006C2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color w:val="00000A"/>
      <w:kern w:val="2"/>
      <w:lang w:eastAsia="zh-CN"/>
    </w:rPr>
  </w:style>
  <w:style w:type="paragraph" w:customStyle="1" w:styleId="17">
    <w:name w:val="Без интервала1"/>
    <w:uiPriority w:val="99"/>
    <w:rsid w:val="000006C2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8"/>
      <w:szCs w:val="20"/>
      <w:lang w:eastAsia="zh-CN"/>
    </w:rPr>
  </w:style>
  <w:style w:type="paragraph" w:customStyle="1" w:styleId="txt">
    <w:name w:val="txt"/>
    <w:basedOn w:val="a"/>
    <w:rsid w:val="000006C2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af0">
    <w:name w:val="Стиль"/>
    <w:uiPriority w:val="99"/>
    <w:rsid w:val="000006C2"/>
    <w:pPr>
      <w:widowControl w:val="0"/>
      <w:suppressAutoHyphens/>
      <w:spacing w:after="0" w:line="240" w:lineRule="auto"/>
    </w:pPr>
    <w:rPr>
      <w:rFonts w:ascii="Times New Roman" w:eastAsia="Times New Roman" w:hAnsi="Times New Roman" w:cs="Arial"/>
      <w:color w:val="00000A"/>
      <w:kern w:val="2"/>
      <w:sz w:val="24"/>
      <w:szCs w:val="24"/>
      <w:lang w:eastAsia="zh-CN" w:bidi="hi-IN"/>
    </w:rPr>
  </w:style>
  <w:style w:type="paragraph" w:customStyle="1" w:styleId="18">
    <w:name w:val="Обычный (веб)1"/>
    <w:basedOn w:val="a"/>
    <w:uiPriority w:val="99"/>
    <w:rsid w:val="000006C2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paragraph" w:customStyle="1" w:styleId="tests">
    <w:name w:val="tests"/>
    <w:basedOn w:val="a"/>
    <w:uiPriority w:val="99"/>
    <w:rsid w:val="000006C2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WW8Num1z0">
    <w:name w:val="WW8Num1z0"/>
    <w:rsid w:val="000006C2"/>
  </w:style>
  <w:style w:type="character" w:customStyle="1" w:styleId="WW8Num1z1">
    <w:name w:val="WW8Num1z1"/>
    <w:rsid w:val="000006C2"/>
  </w:style>
  <w:style w:type="character" w:customStyle="1" w:styleId="WW8Num1z2">
    <w:name w:val="WW8Num1z2"/>
    <w:rsid w:val="000006C2"/>
  </w:style>
  <w:style w:type="character" w:customStyle="1" w:styleId="WW8Num1z3">
    <w:name w:val="WW8Num1z3"/>
    <w:rsid w:val="000006C2"/>
  </w:style>
  <w:style w:type="character" w:customStyle="1" w:styleId="WW8Num1z4">
    <w:name w:val="WW8Num1z4"/>
    <w:rsid w:val="000006C2"/>
  </w:style>
  <w:style w:type="character" w:customStyle="1" w:styleId="WW8Num1z5">
    <w:name w:val="WW8Num1z5"/>
    <w:rsid w:val="000006C2"/>
  </w:style>
  <w:style w:type="character" w:customStyle="1" w:styleId="WW8Num1z6">
    <w:name w:val="WW8Num1z6"/>
    <w:rsid w:val="000006C2"/>
  </w:style>
  <w:style w:type="character" w:customStyle="1" w:styleId="WW8Num1z7">
    <w:name w:val="WW8Num1z7"/>
    <w:rsid w:val="000006C2"/>
  </w:style>
  <w:style w:type="character" w:customStyle="1" w:styleId="WW8Num1z8">
    <w:name w:val="WW8Num1z8"/>
    <w:rsid w:val="000006C2"/>
  </w:style>
  <w:style w:type="character" w:customStyle="1" w:styleId="WW8Num2z0">
    <w:name w:val="WW8Num2z0"/>
    <w:rsid w:val="000006C2"/>
    <w:rPr>
      <w:rFonts w:ascii="Symbol" w:eastAsia="Symbol" w:hAnsi="Symbol" w:hint="default"/>
      <w:i w:val="0"/>
      <w:iCs w:val="0"/>
      <w:sz w:val="28"/>
      <w:szCs w:val="28"/>
    </w:rPr>
  </w:style>
  <w:style w:type="character" w:customStyle="1" w:styleId="WW8Num2z1">
    <w:name w:val="WW8Num2z1"/>
    <w:rsid w:val="000006C2"/>
  </w:style>
  <w:style w:type="character" w:customStyle="1" w:styleId="WW8Num2z2">
    <w:name w:val="WW8Num2z2"/>
    <w:rsid w:val="000006C2"/>
  </w:style>
  <w:style w:type="character" w:customStyle="1" w:styleId="WW8Num2z3">
    <w:name w:val="WW8Num2z3"/>
    <w:rsid w:val="000006C2"/>
  </w:style>
  <w:style w:type="character" w:customStyle="1" w:styleId="WW8Num2z4">
    <w:name w:val="WW8Num2z4"/>
    <w:rsid w:val="000006C2"/>
  </w:style>
  <w:style w:type="character" w:customStyle="1" w:styleId="WW8Num2z5">
    <w:name w:val="WW8Num2z5"/>
    <w:rsid w:val="000006C2"/>
  </w:style>
  <w:style w:type="character" w:customStyle="1" w:styleId="WW8Num2z6">
    <w:name w:val="WW8Num2z6"/>
    <w:rsid w:val="000006C2"/>
  </w:style>
  <w:style w:type="character" w:customStyle="1" w:styleId="WW8Num2z7">
    <w:name w:val="WW8Num2z7"/>
    <w:rsid w:val="000006C2"/>
  </w:style>
  <w:style w:type="character" w:customStyle="1" w:styleId="WW8Num2z8">
    <w:name w:val="WW8Num2z8"/>
    <w:rsid w:val="000006C2"/>
  </w:style>
  <w:style w:type="character" w:customStyle="1" w:styleId="WW8Num3z0">
    <w:name w:val="WW8Num3z0"/>
    <w:rsid w:val="000006C2"/>
    <w:rPr>
      <w:rFonts w:ascii="Times New Roman" w:hAnsi="Times New Roman" w:cs="Times New Roman" w:hint="default"/>
    </w:rPr>
  </w:style>
  <w:style w:type="character" w:customStyle="1" w:styleId="WW8Num3z1">
    <w:name w:val="WW8Num3z1"/>
    <w:rsid w:val="000006C2"/>
  </w:style>
  <w:style w:type="character" w:customStyle="1" w:styleId="WW8Num3z2">
    <w:name w:val="WW8Num3z2"/>
    <w:rsid w:val="000006C2"/>
    <w:rPr>
      <w:rFonts w:ascii="Times New Roman" w:eastAsia="Symbol" w:hAnsi="Times New Roman" w:cs="Times New Roman" w:hint="default"/>
      <w:b/>
      <w:bCs w:val="0"/>
      <w:i w:val="0"/>
      <w:iCs w:val="0"/>
      <w:sz w:val="28"/>
      <w:szCs w:val="28"/>
    </w:rPr>
  </w:style>
  <w:style w:type="character" w:customStyle="1" w:styleId="WW8Num3z3">
    <w:name w:val="WW8Num3z3"/>
    <w:rsid w:val="000006C2"/>
  </w:style>
  <w:style w:type="character" w:customStyle="1" w:styleId="WW8Num3z4">
    <w:name w:val="WW8Num3z4"/>
    <w:rsid w:val="000006C2"/>
  </w:style>
  <w:style w:type="character" w:customStyle="1" w:styleId="WW8Num3z5">
    <w:name w:val="WW8Num3z5"/>
    <w:rsid w:val="000006C2"/>
  </w:style>
  <w:style w:type="character" w:customStyle="1" w:styleId="WW8Num3z6">
    <w:name w:val="WW8Num3z6"/>
    <w:rsid w:val="000006C2"/>
  </w:style>
  <w:style w:type="character" w:customStyle="1" w:styleId="WW8Num3z7">
    <w:name w:val="WW8Num3z7"/>
    <w:rsid w:val="000006C2"/>
  </w:style>
  <w:style w:type="character" w:customStyle="1" w:styleId="WW8Num3z8">
    <w:name w:val="WW8Num3z8"/>
    <w:rsid w:val="000006C2"/>
  </w:style>
  <w:style w:type="character" w:customStyle="1" w:styleId="WW8Num4z0">
    <w:name w:val="WW8Num4z0"/>
    <w:rsid w:val="000006C2"/>
    <w:rPr>
      <w:rFonts w:ascii="Times New Roman" w:hAnsi="Times New Roman" w:cs="Times New Roman" w:hint="default"/>
    </w:rPr>
  </w:style>
  <w:style w:type="character" w:customStyle="1" w:styleId="WW8Num4z1">
    <w:name w:val="WW8Num4z1"/>
    <w:rsid w:val="000006C2"/>
    <w:rPr>
      <w:rFonts w:ascii="Times New Roman" w:eastAsia="Symbol" w:hAnsi="Times New Roman" w:cs="Times New Roman" w:hint="default"/>
      <w:b/>
      <w:bCs w:val="0"/>
      <w:i w:val="0"/>
      <w:iCs w:val="0"/>
      <w:sz w:val="28"/>
      <w:szCs w:val="28"/>
    </w:rPr>
  </w:style>
  <w:style w:type="character" w:customStyle="1" w:styleId="WW8Num4z2">
    <w:name w:val="WW8Num4z2"/>
    <w:rsid w:val="000006C2"/>
  </w:style>
  <w:style w:type="character" w:customStyle="1" w:styleId="WW8Num4z3">
    <w:name w:val="WW8Num4z3"/>
    <w:rsid w:val="000006C2"/>
  </w:style>
  <w:style w:type="character" w:customStyle="1" w:styleId="WW8Num4z4">
    <w:name w:val="WW8Num4z4"/>
    <w:rsid w:val="000006C2"/>
  </w:style>
  <w:style w:type="character" w:customStyle="1" w:styleId="WW8Num4z5">
    <w:name w:val="WW8Num4z5"/>
    <w:rsid w:val="000006C2"/>
  </w:style>
  <w:style w:type="character" w:customStyle="1" w:styleId="WW8Num4z6">
    <w:name w:val="WW8Num4z6"/>
    <w:rsid w:val="000006C2"/>
  </w:style>
  <w:style w:type="character" w:customStyle="1" w:styleId="WW8Num4z7">
    <w:name w:val="WW8Num4z7"/>
    <w:rsid w:val="000006C2"/>
  </w:style>
  <w:style w:type="character" w:customStyle="1" w:styleId="WW8Num4z8">
    <w:name w:val="WW8Num4z8"/>
    <w:rsid w:val="000006C2"/>
  </w:style>
  <w:style w:type="character" w:customStyle="1" w:styleId="WW8Num5z0">
    <w:name w:val="WW8Num5z0"/>
    <w:rsid w:val="000006C2"/>
  </w:style>
  <w:style w:type="character" w:customStyle="1" w:styleId="WW8Num5z1">
    <w:name w:val="WW8Num5z1"/>
    <w:rsid w:val="000006C2"/>
  </w:style>
  <w:style w:type="character" w:customStyle="1" w:styleId="WW8Num5z2">
    <w:name w:val="WW8Num5z2"/>
    <w:rsid w:val="000006C2"/>
  </w:style>
  <w:style w:type="character" w:customStyle="1" w:styleId="WW8Num5z3">
    <w:name w:val="WW8Num5z3"/>
    <w:rsid w:val="000006C2"/>
  </w:style>
  <w:style w:type="character" w:customStyle="1" w:styleId="WW8Num5z4">
    <w:name w:val="WW8Num5z4"/>
    <w:rsid w:val="000006C2"/>
  </w:style>
  <w:style w:type="character" w:customStyle="1" w:styleId="WW8Num5z5">
    <w:name w:val="WW8Num5z5"/>
    <w:rsid w:val="000006C2"/>
  </w:style>
  <w:style w:type="character" w:customStyle="1" w:styleId="WW8Num5z6">
    <w:name w:val="WW8Num5z6"/>
    <w:rsid w:val="000006C2"/>
  </w:style>
  <w:style w:type="character" w:customStyle="1" w:styleId="WW8Num5z7">
    <w:name w:val="WW8Num5z7"/>
    <w:rsid w:val="000006C2"/>
  </w:style>
  <w:style w:type="character" w:customStyle="1" w:styleId="WW8Num5z8">
    <w:name w:val="WW8Num5z8"/>
    <w:rsid w:val="000006C2"/>
  </w:style>
  <w:style w:type="character" w:customStyle="1" w:styleId="WW8Num6z0">
    <w:name w:val="WW8Num6z0"/>
    <w:rsid w:val="000006C2"/>
  </w:style>
  <w:style w:type="character" w:customStyle="1" w:styleId="WW8Num6z1">
    <w:name w:val="WW8Num6z1"/>
    <w:rsid w:val="000006C2"/>
  </w:style>
  <w:style w:type="character" w:customStyle="1" w:styleId="WW8Num6z2">
    <w:name w:val="WW8Num6z2"/>
    <w:rsid w:val="000006C2"/>
  </w:style>
  <w:style w:type="character" w:customStyle="1" w:styleId="WW8Num6z3">
    <w:name w:val="WW8Num6z3"/>
    <w:rsid w:val="000006C2"/>
  </w:style>
  <w:style w:type="character" w:customStyle="1" w:styleId="WW8Num6z4">
    <w:name w:val="WW8Num6z4"/>
    <w:rsid w:val="000006C2"/>
  </w:style>
  <w:style w:type="character" w:customStyle="1" w:styleId="WW8Num6z5">
    <w:name w:val="WW8Num6z5"/>
    <w:rsid w:val="000006C2"/>
  </w:style>
  <w:style w:type="character" w:customStyle="1" w:styleId="WW8Num6z6">
    <w:name w:val="WW8Num6z6"/>
    <w:rsid w:val="000006C2"/>
  </w:style>
  <w:style w:type="character" w:customStyle="1" w:styleId="WW8Num6z7">
    <w:name w:val="WW8Num6z7"/>
    <w:rsid w:val="000006C2"/>
  </w:style>
  <w:style w:type="character" w:customStyle="1" w:styleId="WW8Num6z8">
    <w:name w:val="WW8Num6z8"/>
    <w:rsid w:val="000006C2"/>
  </w:style>
  <w:style w:type="character" w:customStyle="1" w:styleId="21">
    <w:name w:val="Основной шрифт абзаца2"/>
    <w:rsid w:val="000006C2"/>
  </w:style>
  <w:style w:type="character" w:customStyle="1" w:styleId="19">
    <w:name w:val="Основной шрифт абзаца1"/>
    <w:rsid w:val="000006C2"/>
  </w:style>
  <w:style w:type="character" w:customStyle="1" w:styleId="WW8Num7z0">
    <w:name w:val="WW8Num7z0"/>
    <w:rsid w:val="000006C2"/>
  </w:style>
  <w:style w:type="character" w:customStyle="1" w:styleId="WW8Num7z1">
    <w:name w:val="WW8Num7z1"/>
    <w:rsid w:val="000006C2"/>
  </w:style>
  <w:style w:type="character" w:customStyle="1" w:styleId="WW8Num7z2">
    <w:name w:val="WW8Num7z2"/>
    <w:rsid w:val="000006C2"/>
  </w:style>
  <w:style w:type="character" w:customStyle="1" w:styleId="WW8Num7z3">
    <w:name w:val="WW8Num7z3"/>
    <w:rsid w:val="000006C2"/>
  </w:style>
  <w:style w:type="character" w:customStyle="1" w:styleId="WW8Num7z4">
    <w:name w:val="WW8Num7z4"/>
    <w:rsid w:val="000006C2"/>
  </w:style>
  <w:style w:type="character" w:customStyle="1" w:styleId="WW8Num7z5">
    <w:name w:val="WW8Num7z5"/>
    <w:rsid w:val="000006C2"/>
  </w:style>
  <w:style w:type="character" w:customStyle="1" w:styleId="WW8Num7z6">
    <w:name w:val="WW8Num7z6"/>
    <w:rsid w:val="000006C2"/>
  </w:style>
  <w:style w:type="character" w:customStyle="1" w:styleId="WW8Num7z7">
    <w:name w:val="WW8Num7z7"/>
    <w:rsid w:val="000006C2"/>
  </w:style>
  <w:style w:type="character" w:customStyle="1" w:styleId="WW8Num7z8">
    <w:name w:val="WW8Num7z8"/>
    <w:rsid w:val="000006C2"/>
  </w:style>
  <w:style w:type="character" w:customStyle="1" w:styleId="WW8Num8z0">
    <w:name w:val="WW8Num8z0"/>
    <w:rsid w:val="000006C2"/>
  </w:style>
  <w:style w:type="character" w:customStyle="1" w:styleId="WW8Num8z1">
    <w:name w:val="WW8Num8z1"/>
    <w:rsid w:val="000006C2"/>
  </w:style>
  <w:style w:type="character" w:customStyle="1" w:styleId="WW8Num8z2">
    <w:name w:val="WW8Num8z2"/>
    <w:rsid w:val="000006C2"/>
  </w:style>
  <w:style w:type="character" w:customStyle="1" w:styleId="WW8Num8z3">
    <w:name w:val="WW8Num8z3"/>
    <w:rsid w:val="000006C2"/>
  </w:style>
  <w:style w:type="character" w:customStyle="1" w:styleId="WW8Num8z4">
    <w:name w:val="WW8Num8z4"/>
    <w:rsid w:val="000006C2"/>
  </w:style>
  <w:style w:type="character" w:customStyle="1" w:styleId="WW8Num8z5">
    <w:name w:val="WW8Num8z5"/>
    <w:rsid w:val="000006C2"/>
  </w:style>
  <w:style w:type="character" w:customStyle="1" w:styleId="WW8Num8z6">
    <w:name w:val="WW8Num8z6"/>
    <w:rsid w:val="000006C2"/>
  </w:style>
  <w:style w:type="character" w:customStyle="1" w:styleId="WW8Num8z7">
    <w:name w:val="WW8Num8z7"/>
    <w:rsid w:val="000006C2"/>
  </w:style>
  <w:style w:type="character" w:customStyle="1" w:styleId="WW8Num8z8">
    <w:name w:val="WW8Num8z8"/>
    <w:rsid w:val="000006C2"/>
  </w:style>
  <w:style w:type="character" w:customStyle="1" w:styleId="WW8Num9z0">
    <w:name w:val="WW8Num9z0"/>
    <w:rsid w:val="000006C2"/>
  </w:style>
  <w:style w:type="character" w:customStyle="1" w:styleId="WW8Num9z1">
    <w:name w:val="WW8Num9z1"/>
    <w:rsid w:val="000006C2"/>
  </w:style>
  <w:style w:type="character" w:customStyle="1" w:styleId="WW8Num9z2">
    <w:name w:val="WW8Num9z2"/>
    <w:rsid w:val="000006C2"/>
  </w:style>
  <w:style w:type="character" w:customStyle="1" w:styleId="WW8Num9z3">
    <w:name w:val="WW8Num9z3"/>
    <w:rsid w:val="000006C2"/>
  </w:style>
  <w:style w:type="character" w:customStyle="1" w:styleId="WW8Num9z4">
    <w:name w:val="WW8Num9z4"/>
    <w:rsid w:val="000006C2"/>
  </w:style>
  <w:style w:type="character" w:customStyle="1" w:styleId="WW8Num9z5">
    <w:name w:val="WW8Num9z5"/>
    <w:rsid w:val="000006C2"/>
  </w:style>
  <w:style w:type="character" w:customStyle="1" w:styleId="WW8Num9z6">
    <w:name w:val="WW8Num9z6"/>
    <w:rsid w:val="000006C2"/>
  </w:style>
  <w:style w:type="character" w:customStyle="1" w:styleId="WW8Num9z7">
    <w:name w:val="WW8Num9z7"/>
    <w:rsid w:val="000006C2"/>
  </w:style>
  <w:style w:type="character" w:customStyle="1" w:styleId="WW8Num9z8">
    <w:name w:val="WW8Num9z8"/>
    <w:rsid w:val="000006C2"/>
  </w:style>
  <w:style w:type="character" w:customStyle="1" w:styleId="WW8Num10z0">
    <w:name w:val="WW8Num10z0"/>
    <w:rsid w:val="000006C2"/>
  </w:style>
  <w:style w:type="character" w:customStyle="1" w:styleId="WW8Num10z1">
    <w:name w:val="WW8Num10z1"/>
    <w:rsid w:val="000006C2"/>
  </w:style>
  <w:style w:type="character" w:customStyle="1" w:styleId="WW8Num10z2">
    <w:name w:val="WW8Num10z2"/>
    <w:rsid w:val="000006C2"/>
  </w:style>
  <w:style w:type="character" w:customStyle="1" w:styleId="WW8Num10z3">
    <w:name w:val="WW8Num10z3"/>
    <w:rsid w:val="000006C2"/>
  </w:style>
  <w:style w:type="character" w:customStyle="1" w:styleId="WW8Num10z4">
    <w:name w:val="WW8Num10z4"/>
    <w:rsid w:val="000006C2"/>
  </w:style>
  <w:style w:type="character" w:customStyle="1" w:styleId="WW8Num10z5">
    <w:name w:val="WW8Num10z5"/>
    <w:rsid w:val="000006C2"/>
  </w:style>
  <w:style w:type="character" w:customStyle="1" w:styleId="WW8Num10z6">
    <w:name w:val="WW8Num10z6"/>
    <w:rsid w:val="000006C2"/>
  </w:style>
  <w:style w:type="character" w:customStyle="1" w:styleId="WW8Num10z7">
    <w:name w:val="WW8Num10z7"/>
    <w:rsid w:val="000006C2"/>
  </w:style>
  <w:style w:type="character" w:customStyle="1" w:styleId="WW8Num10z8">
    <w:name w:val="WW8Num10z8"/>
    <w:rsid w:val="000006C2"/>
  </w:style>
  <w:style w:type="character" w:customStyle="1" w:styleId="WW8Num11z0">
    <w:name w:val="WW8Num11z0"/>
    <w:rsid w:val="000006C2"/>
  </w:style>
  <w:style w:type="character" w:customStyle="1" w:styleId="WW8Num11z1">
    <w:name w:val="WW8Num11z1"/>
    <w:rsid w:val="000006C2"/>
  </w:style>
  <w:style w:type="character" w:customStyle="1" w:styleId="WW8Num11z2">
    <w:name w:val="WW8Num11z2"/>
    <w:rsid w:val="000006C2"/>
  </w:style>
  <w:style w:type="character" w:customStyle="1" w:styleId="WW8Num11z3">
    <w:name w:val="WW8Num11z3"/>
    <w:rsid w:val="000006C2"/>
  </w:style>
  <w:style w:type="character" w:customStyle="1" w:styleId="WW8Num11z4">
    <w:name w:val="WW8Num11z4"/>
    <w:rsid w:val="000006C2"/>
  </w:style>
  <w:style w:type="character" w:customStyle="1" w:styleId="WW8Num11z5">
    <w:name w:val="WW8Num11z5"/>
    <w:rsid w:val="000006C2"/>
  </w:style>
  <w:style w:type="character" w:customStyle="1" w:styleId="WW8Num11z6">
    <w:name w:val="WW8Num11z6"/>
    <w:rsid w:val="000006C2"/>
  </w:style>
  <w:style w:type="character" w:customStyle="1" w:styleId="WW8Num11z7">
    <w:name w:val="WW8Num11z7"/>
    <w:rsid w:val="000006C2"/>
  </w:style>
  <w:style w:type="character" w:customStyle="1" w:styleId="WW8Num11z8">
    <w:name w:val="WW8Num11z8"/>
    <w:rsid w:val="000006C2"/>
  </w:style>
  <w:style w:type="character" w:customStyle="1" w:styleId="WW8Num12z0">
    <w:name w:val="WW8Num12z0"/>
    <w:rsid w:val="000006C2"/>
  </w:style>
  <w:style w:type="character" w:customStyle="1" w:styleId="WW8Num12z1">
    <w:name w:val="WW8Num12z1"/>
    <w:rsid w:val="000006C2"/>
  </w:style>
  <w:style w:type="character" w:customStyle="1" w:styleId="WW8Num12z2">
    <w:name w:val="WW8Num12z2"/>
    <w:rsid w:val="000006C2"/>
  </w:style>
  <w:style w:type="character" w:customStyle="1" w:styleId="WW8Num12z3">
    <w:name w:val="WW8Num12z3"/>
    <w:rsid w:val="000006C2"/>
  </w:style>
  <w:style w:type="character" w:customStyle="1" w:styleId="WW8Num12z4">
    <w:name w:val="WW8Num12z4"/>
    <w:rsid w:val="000006C2"/>
  </w:style>
  <w:style w:type="character" w:customStyle="1" w:styleId="WW8Num12z5">
    <w:name w:val="WW8Num12z5"/>
    <w:rsid w:val="000006C2"/>
  </w:style>
  <w:style w:type="character" w:customStyle="1" w:styleId="WW8Num12z6">
    <w:name w:val="WW8Num12z6"/>
    <w:rsid w:val="000006C2"/>
  </w:style>
  <w:style w:type="character" w:customStyle="1" w:styleId="WW8Num12z7">
    <w:name w:val="WW8Num12z7"/>
    <w:rsid w:val="000006C2"/>
  </w:style>
  <w:style w:type="character" w:customStyle="1" w:styleId="WW8Num12z8">
    <w:name w:val="WW8Num12z8"/>
    <w:rsid w:val="000006C2"/>
  </w:style>
  <w:style w:type="character" w:customStyle="1" w:styleId="WW8Num13z0">
    <w:name w:val="WW8Num13z0"/>
    <w:rsid w:val="000006C2"/>
  </w:style>
  <w:style w:type="character" w:customStyle="1" w:styleId="WW8Num13z1">
    <w:name w:val="WW8Num13z1"/>
    <w:rsid w:val="000006C2"/>
  </w:style>
  <w:style w:type="character" w:customStyle="1" w:styleId="WW8Num13z2">
    <w:name w:val="WW8Num13z2"/>
    <w:rsid w:val="000006C2"/>
  </w:style>
  <w:style w:type="character" w:customStyle="1" w:styleId="WW8Num13z3">
    <w:name w:val="WW8Num13z3"/>
    <w:rsid w:val="000006C2"/>
  </w:style>
  <w:style w:type="character" w:customStyle="1" w:styleId="WW8Num13z4">
    <w:name w:val="WW8Num13z4"/>
    <w:rsid w:val="000006C2"/>
  </w:style>
  <w:style w:type="character" w:customStyle="1" w:styleId="WW8Num13z5">
    <w:name w:val="WW8Num13z5"/>
    <w:rsid w:val="000006C2"/>
  </w:style>
  <w:style w:type="character" w:customStyle="1" w:styleId="WW8Num13z6">
    <w:name w:val="WW8Num13z6"/>
    <w:rsid w:val="000006C2"/>
  </w:style>
  <w:style w:type="character" w:customStyle="1" w:styleId="WW8Num13z7">
    <w:name w:val="WW8Num13z7"/>
    <w:rsid w:val="000006C2"/>
  </w:style>
  <w:style w:type="character" w:customStyle="1" w:styleId="WW8Num13z8">
    <w:name w:val="WW8Num13z8"/>
    <w:rsid w:val="000006C2"/>
  </w:style>
  <w:style w:type="character" w:customStyle="1" w:styleId="WW8Num14z0">
    <w:name w:val="WW8Num14z0"/>
    <w:rsid w:val="000006C2"/>
  </w:style>
  <w:style w:type="character" w:customStyle="1" w:styleId="WW8Num14z1">
    <w:name w:val="WW8Num14z1"/>
    <w:rsid w:val="000006C2"/>
  </w:style>
  <w:style w:type="character" w:customStyle="1" w:styleId="WW8Num14z2">
    <w:name w:val="WW8Num14z2"/>
    <w:rsid w:val="000006C2"/>
  </w:style>
  <w:style w:type="character" w:customStyle="1" w:styleId="WW8Num14z3">
    <w:name w:val="WW8Num14z3"/>
    <w:rsid w:val="000006C2"/>
  </w:style>
  <w:style w:type="character" w:customStyle="1" w:styleId="WW8Num14z4">
    <w:name w:val="WW8Num14z4"/>
    <w:rsid w:val="000006C2"/>
  </w:style>
  <w:style w:type="character" w:customStyle="1" w:styleId="WW8Num14z5">
    <w:name w:val="WW8Num14z5"/>
    <w:rsid w:val="000006C2"/>
  </w:style>
  <w:style w:type="character" w:customStyle="1" w:styleId="WW8Num14z6">
    <w:name w:val="WW8Num14z6"/>
    <w:rsid w:val="000006C2"/>
  </w:style>
  <w:style w:type="character" w:customStyle="1" w:styleId="WW8Num14z7">
    <w:name w:val="WW8Num14z7"/>
    <w:rsid w:val="000006C2"/>
  </w:style>
  <w:style w:type="character" w:customStyle="1" w:styleId="WW8Num14z8">
    <w:name w:val="WW8Num14z8"/>
    <w:rsid w:val="000006C2"/>
  </w:style>
  <w:style w:type="character" w:customStyle="1" w:styleId="WW8Num15z0">
    <w:name w:val="WW8Num15z0"/>
    <w:rsid w:val="000006C2"/>
  </w:style>
  <w:style w:type="character" w:customStyle="1" w:styleId="WW8Num15z1">
    <w:name w:val="WW8Num15z1"/>
    <w:rsid w:val="000006C2"/>
  </w:style>
  <w:style w:type="character" w:customStyle="1" w:styleId="WW8Num15z2">
    <w:name w:val="WW8Num15z2"/>
    <w:rsid w:val="000006C2"/>
  </w:style>
  <w:style w:type="character" w:customStyle="1" w:styleId="WW8Num15z3">
    <w:name w:val="WW8Num15z3"/>
    <w:rsid w:val="000006C2"/>
  </w:style>
  <w:style w:type="character" w:customStyle="1" w:styleId="WW8Num15z4">
    <w:name w:val="WW8Num15z4"/>
    <w:rsid w:val="000006C2"/>
  </w:style>
  <w:style w:type="character" w:customStyle="1" w:styleId="WW8Num15z5">
    <w:name w:val="WW8Num15z5"/>
    <w:rsid w:val="000006C2"/>
  </w:style>
  <w:style w:type="character" w:customStyle="1" w:styleId="WW8Num15z6">
    <w:name w:val="WW8Num15z6"/>
    <w:rsid w:val="000006C2"/>
  </w:style>
  <w:style w:type="character" w:customStyle="1" w:styleId="WW8Num15z7">
    <w:name w:val="WW8Num15z7"/>
    <w:rsid w:val="000006C2"/>
  </w:style>
  <w:style w:type="character" w:customStyle="1" w:styleId="WW8Num15z8">
    <w:name w:val="WW8Num15z8"/>
    <w:rsid w:val="000006C2"/>
  </w:style>
  <w:style w:type="character" w:customStyle="1" w:styleId="WW8Num16z0">
    <w:name w:val="WW8Num16z0"/>
    <w:rsid w:val="000006C2"/>
  </w:style>
  <w:style w:type="character" w:customStyle="1" w:styleId="WW8Num16z1">
    <w:name w:val="WW8Num16z1"/>
    <w:rsid w:val="000006C2"/>
  </w:style>
  <w:style w:type="character" w:customStyle="1" w:styleId="WW8Num16z2">
    <w:name w:val="WW8Num16z2"/>
    <w:rsid w:val="000006C2"/>
  </w:style>
  <w:style w:type="character" w:customStyle="1" w:styleId="WW8Num16z3">
    <w:name w:val="WW8Num16z3"/>
    <w:rsid w:val="000006C2"/>
  </w:style>
  <w:style w:type="character" w:customStyle="1" w:styleId="WW8Num16z4">
    <w:name w:val="WW8Num16z4"/>
    <w:rsid w:val="000006C2"/>
  </w:style>
  <w:style w:type="character" w:customStyle="1" w:styleId="WW8Num16z5">
    <w:name w:val="WW8Num16z5"/>
    <w:rsid w:val="000006C2"/>
  </w:style>
  <w:style w:type="character" w:customStyle="1" w:styleId="WW8Num16z6">
    <w:name w:val="WW8Num16z6"/>
    <w:rsid w:val="000006C2"/>
  </w:style>
  <w:style w:type="character" w:customStyle="1" w:styleId="WW8Num16z7">
    <w:name w:val="WW8Num16z7"/>
    <w:rsid w:val="000006C2"/>
  </w:style>
  <w:style w:type="character" w:customStyle="1" w:styleId="WW8Num16z8">
    <w:name w:val="WW8Num16z8"/>
    <w:rsid w:val="000006C2"/>
  </w:style>
  <w:style w:type="character" w:customStyle="1" w:styleId="WW8Num17z0">
    <w:name w:val="WW8Num17z0"/>
    <w:rsid w:val="000006C2"/>
  </w:style>
  <w:style w:type="character" w:customStyle="1" w:styleId="WW8Num17z1">
    <w:name w:val="WW8Num17z1"/>
    <w:rsid w:val="000006C2"/>
  </w:style>
  <w:style w:type="character" w:customStyle="1" w:styleId="WW8Num17z2">
    <w:name w:val="WW8Num17z2"/>
    <w:rsid w:val="000006C2"/>
  </w:style>
  <w:style w:type="character" w:customStyle="1" w:styleId="WW8Num17z3">
    <w:name w:val="WW8Num17z3"/>
    <w:rsid w:val="000006C2"/>
  </w:style>
  <w:style w:type="character" w:customStyle="1" w:styleId="WW8Num17z4">
    <w:name w:val="WW8Num17z4"/>
    <w:rsid w:val="000006C2"/>
  </w:style>
  <w:style w:type="character" w:customStyle="1" w:styleId="WW8Num17z5">
    <w:name w:val="WW8Num17z5"/>
    <w:rsid w:val="000006C2"/>
  </w:style>
  <w:style w:type="character" w:customStyle="1" w:styleId="WW8Num17z6">
    <w:name w:val="WW8Num17z6"/>
    <w:rsid w:val="000006C2"/>
  </w:style>
  <w:style w:type="character" w:customStyle="1" w:styleId="WW8Num17z7">
    <w:name w:val="WW8Num17z7"/>
    <w:rsid w:val="000006C2"/>
  </w:style>
  <w:style w:type="character" w:customStyle="1" w:styleId="WW8Num17z8">
    <w:name w:val="WW8Num17z8"/>
    <w:rsid w:val="000006C2"/>
  </w:style>
  <w:style w:type="character" w:customStyle="1" w:styleId="WW8Num18z0">
    <w:name w:val="WW8Num18z0"/>
    <w:rsid w:val="000006C2"/>
  </w:style>
  <w:style w:type="character" w:customStyle="1" w:styleId="WW8Num18z1">
    <w:name w:val="WW8Num18z1"/>
    <w:rsid w:val="000006C2"/>
  </w:style>
  <w:style w:type="character" w:customStyle="1" w:styleId="WW8Num18z2">
    <w:name w:val="WW8Num18z2"/>
    <w:rsid w:val="000006C2"/>
  </w:style>
  <w:style w:type="character" w:customStyle="1" w:styleId="WW8Num18z3">
    <w:name w:val="WW8Num18z3"/>
    <w:rsid w:val="000006C2"/>
  </w:style>
  <w:style w:type="character" w:customStyle="1" w:styleId="WW8Num18z4">
    <w:name w:val="WW8Num18z4"/>
    <w:rsid w:val="000006C2"/>
  </w:style>
  <w:style w:type="character" w:customStyle="1" w:styleId="WW8Num18z5">
    <w:name w:val="WW8Num18z5"/>
    <w:rsid w:val="000006C2"/>
  </w:style>
  <w:style w:type="character" w:customStyle="1" w:styleId="WW8Num18z6">
    <w:name w:val="WW8Num18z6"/>
    <w:rsid w:val="000006C2"/>
  </w:style>
  <w:style w:type="character" w:customStyle="1" w:styleId="WW8Num18z7">
    <w:name w:val="WW8Num18z7"/>
    <w:rsid w:val="000006C2"/>
  </w:style>
  <w:style w:type="character" w:customStyle="1" w:styleId="WW8Num18z8">
    <w:name w:val="WW8Num18z8"/>
    <w:rsid w:val="000006C2"/>
  </w:style>
  <w:style w:type="character" w:customStyle="1" w:styleId="WW8Num19z0">
    <w:name w:val="WW8Num19z0"/>
    <w:rsid w:val="000006C2"/>
  </w:style>
  <w:style w:type="character" w:customStyle="1" w:styleId="WW8Num19z1">
    <w:name w:val="WW8Num19z1"/>
    <w:rsid w:val="000006C2"/>
  </w:style>
  <w:style w:type="character" w:customStyle="1" w:styleId="WW8Num19z2">
    <w:name w:val="WW8Num19z2"/>
    <w:rsid w:val="000006C2"/>
  </w:style>
  <w:style w:type="character" w:customStyle="1" w:styleId="WW8Num19z3">
    <w:name w:val="WW8Num19z3"/>
    <w:rsid w:val="000006C2"/>
  </w:style>
  <w:style w:type="character" w:customStyle="1" w:styleId="WW8Num19z4">
    <w:name w:val="WW8Num19z4"/>
    <w:rsid w:val="000006C2"/>
  </w:style>
  <w:style w:type="character" w:customStyle="1" w:styleId="WW8Num19z5">
    <w:name w:val="WW8Num19z5"/>
    <w:rsid w:val="000006C2"/>
  </w:style>
  <w:style w:type="character" w:customStyle="1" w:styleId="WW8Num19z6">
    <w:name w:val="WW8Num19z6"/>
    <w:rsid w:val="000006C2"/>
  </w:style>
  <w:style w:type="character" w:customStyle="1" w:styleId="WW8Num19z7">
    <w:name w:val="WW8Num19z7"/>
    <w:rsid w:val="000006C2"/>
  </w:style>
  <w:style w:type="character" w:customStyle="1" w:styleId="WW8Num19z8">
    <w:name w:val="WW8Num19z8"/>
    <w:rsid w:val="000006C2"/>
  </w:style>
  <w:style w:type="character" w:customStyle="1" w:styleId="WW8Num20z0">
    <w:name w:val="WW8Num20z0"/>
    <w:rsid w:val="000006C2"/>
  </w:style>
  <w:style w:type="character" w:customStyle="1" w:styleId="WW8Num20z1">
    <w:name w:val="WW8Num20z1"/>
    <w:rsid w:val="000006C2"/>
  </w:style>
  <w:style w:type="character" w:customStyle="1" w:styleId="WW8Num20z2">
    <w:name w:val="WW8Num20z2"/>
    <w:rsid w:val="000006C2"/>
  </w:style>
  <w:style w:type="character" w:customStyle="1" w:styleId="WW8Num20z3">
    <w:name w:val="WW8Num20z3"/>
    <w:rsid w:val="000006C2"/>
  </w:style>
  <w:style w:type="character" w:customStyle="1" w:styleId="WW8Num20z4">
    <w:name w:val="WW8Num20z4"/>
    <w:rsid w:val="000006C2"/>
  </w:style>
  <w:style w:type="character" w:customStyle="1" w:styleId="WW8Num20z5">
    <w:name w:val="WW8Num20z5"/>
    <w:rsid w:val="000006C2"/>
  </w:style>
  <w:style w:type="character" w:customStyle="1" w:styleId="WW8Num20z6">
    <w:name w:val="WW8Num20z6"/>
    <w:rsid w:val="000006C2"/>
  </w:style>
  <w:style w:type="character" w:customStyle="1" w:styleId="WW8Num20z7">
    <w:name w:val="WW8Num20z7"/>
    <w:rsid w:val="000006C2"/>
  </w:style>
  <w:style w:type="character" w:customStyle="1" w:styleId="WW8Num20z8">
    <w:name w:val="WW8Num20z8"/>
    <w:rsid w:val="000006C2"/>
  </w:style>
  <w:style w:type="character" w:customStyle="1" w:styleId="WW8Num21z0">
    <w:name w:val="WW8Num21z0"/>
    <w:rsid w:val="000006C2"/>
  </w:style>
  <w:style w:type="character" w:customStyle="1" w:styleId="WW8Num21z1">
    <w:name w:val="WW8Num21z1"/>
    <w:rsid w:val="000006C2"/>
  </w:style>
  <w:style w:type="character" w:customStyle="1" w:styleId="WW8Num21z2">
    <w:name w:val="WW8Num21z2"/>
    <w:rsid w:val="000006C2"/>
  </w:style>
  <w:style w:type="character" w:customStyle="1" w:styleId="WW8Num21z3">
    <w:name w:val="WW8Num21z3"/>
    <w:rsid w:val="000006C2"/>
  </w:style>
  <w:style w:type="character" w:customStyle="1" w:styleId="WW8Num21z4">
    <w:name w:val="WW8Num21z4"/>
    <w:rsid w:val="000006C2"/>
  </w:style>
  <w:style w:type="character" w:customStyle="1" w:styleId="WW8Num21z5">
    <w:name w:val="WW8Num21z5"/>
    <w:rsid w:val="000006C2"/>
  </w:style>
  <w:style w:type="character" w:customStyle="1" w:styleId="WW8Num21z6">
    <w:name w:val="WW8Num21z6"/>
    <w:rsid w:val="000006C2"/>
  </w:style>
  <w:style w:type="character" w:customStyle="1" w:styleId="WW8Num21z7">
    <w:name w:val="WW8Num21z7"/>
    <w:rsid w:val="000006C2"/>
  </w:style>
  <w:style w:type="character" w:customStyle="1" w:styleId="WW8Num21z8">
    <w:name w:val="WW8Num21z8"/>
    <w:rsid w:val="000006C2"/>
  </w:style>
  <w:style w:type="character" w:customStyle="1" w:styleId="WW8Num22z0">
    <w:name w:val="WW8Num22z0"/>
    <w:rsid w:val="000006C2"/>
  </w:style>
  <w:style w:type="character" w:customStyle="1" w:styleId="WW8Num22z1">
    <w:name w:val="WW8Num22z1"/>
    <w:rsid w:val="000006C2"/>
  </w:style>
  <w:style w:type="character" w:customStyle="1" w:styleId="WW8Num22z2">
    <w:name w:val="WW8Num22z2"/>
    <w:rsid w:val="000006C2"/>
  </w:style>
  <w:style w:type="character" w:customStyle="1" w:styleId="WW8Num22z3">
    <w:name w:val="WW8Num22z3"/>
    <w:rsid w:val="000006C2"/>
  </w:style>
  <w:style w:type="character" w:customStyle="1" w:styleId="WW8Num22z4">
    <w:name w:val="WW8Num22z4"/>
    <w:rsid w:val="000006C2"/>
  </w:style>
  <w:style w:type="character" w:customStyle="1" w:styleId="WW8Num22z5">
    <w:name w:val="WW8Num22z5"/>
    <w:rsid w:val="000006C2"/>
  </w:style>
  <w:style w:type="character" w:customStyle="1" w:styleId="WW8Num22z6">
    <w:name w:val="WW8Num22z6"/>
    <w:rsid w:val="000006C2"/>
  </w:style>
  <w:style w:type="character" w:customStyle="1" w:styleId="WW8Num22z7">
    <w:name w:val="WW8Num22z7"/>
    <w:rsid w:val="000006C2"/>
  </w:style>
  <w:style w:type="character" w:customStyle="1" w:styleId="WW8Num22z8">
    <w:name w:val="WW8Num22z8"/>
    <w:rsid w:val="000006C2"/>
  </w:style>
  <w:style w:type="character" w:customStyle="1" w:styleId="WW8Num23z0">
    <w:name w:val="WW8Num23z0"/>
    <w:rsid w:val="000006C2"/>
  </w:style>
  <w:style w:type="character" w:customStyle="1" w:styleId="WW8Num23z1">
    <w:name w:val="WW8Num23z1"/>
    <w:rsid w:val="000006C2"/>
  </w:style>
  <w:style w:type="character" w:customStyle="1" w:styleId="WW8Num23z2">
    <w:name w:val="WW8Num23z2"/>
    <w:rsid w:val="000006C2"/>
  </w:style>
  <w:style w:type="character" w:customStyle="1" w:styleId="WW8Num23z3">
    <w:name w:val="WW8Num23z3"/>
    <w:rsid w:val="000006C2"/>
  </w:style>
  <w:style w:type="character" w:customStyle="1" w:styleId="WW8Num23z4">
    <w:name w:val="WW8Num23z4"/>
    <w:rsid w:val="000006C2"/>
  </w:style>
  <w:style w:type="character" w:customStyle="1" w:styleId="WW8Num23z5">
    <w:name w:val="WW8Num23z5"/>
    <w:rsid w:val="000006C2"/>
  </w:style>
  <w:style w:type="character" w:customStyle="1" w:styleId="WW8Num23z6">
    <w:name w:val="WW8Num23z6"/>
    <w:rsid w:val="000006C2"/>
  </w:style>
  <w:style w:type="character" w:customStyle="1" w:styleId="WW8Num23z7">
    <w:name w:val="WW8Num23z7"/>
    <w:rsid w:val="000006C2"/>
  </w:style>
  <w:style w:type="character" w:customStyle="1" w:styleId="WW8Num23z8">
    <w:name w:val="WW8Num23z8"/>
    <w:rsid w:val="000006C2"/>
  </w:style>
  <w:style w:type="character" w:customStyle="1" w:styleId="WW8Num24z0">
    <w:name w:val="WW8Num24z0"/>
    <w:rsid w:val="000006C2"/>
  </w:style>
  <w:style w:type="character" w:customStyle="1" w:styleId="WW8Num24z1">
    <w:name w:val="WW8Num24z1"/>
    <w:rsid w:val="000006C2"/>
  </w:style>
  <w:style w:type="character" w:customStyle="1" w:styleId="WW8Num24z2">
    <w:name w:val="WW8Num24z2"/>
    <w:rsid w:val="000006C2"/>
  </w:style>
  <w:style w:type="character" w:customStyle="1" w:styleId="WW8Num24z3">
    <w:name w:val="WW8Num24z3"/>
    <w:rsid w:val="000006C2"/>
  </w:style>
  <w:style w:type="character" w:customStyle="1" w:styleId="WW8Num24z4">
    <w:name w:val="WW8Num24z4"/>
    <w:rsid w:val="000006C2"/>
  </w:style>
  <w:style w:type="character" w:customStyle="1" w:styleId="WW8Num24z5">
    <w:name w:val="WW8Num24z5"/>
    <w:rsid w:val="000006C2"/>
  </w:style>
  <w:style w:type="character" w:customStyle="1" w:styleId="WW8Num24z6">
    <w:name w:val="WW8Num24z6"/>
    <w:rsid w:val="000006C2"/>
  </w:style>
  <w:style w:type="character" w:customStyle="1" w:styleId="WW8Num24z7">
    <w:name w:val="WW8Num24z7"/>
    <w:rsid w:val="000006C2"/>
  </w:style>
  <w:style w:type="character" w:customStyle="1" w:styleId="WW8Num24z8">
    <w:name w:val="WW8Num24z8"/>
    <w:rsid w:val="000006C2"/>
  </w:style>
  <w:style w:type="character" w:customStyle="1" w:styleId="WW8Num25z0">
    <w:name w:val="WW8Num25z0"/>
    <w:rsid w:val="000006C2"/>
  </w:style>
  <w:style w:type="character" w:customStyle="1" w:styleId="WW8Num25z1">
    <w:name w:val="WW8Num25z1"/>
    <w:rsid w:val="000006C2"/>
  </w:style>
  <w:style w:type="character" w:customStyle="1" w:styleId="WW8Num25z2">
    <w:name w:val="WW8Num25z2"/>
    <w:rsid w:val="000006C2"/>
  </w:style>
  <w:style w:type="character" w:customStyle="1" w:styleId="WW8Num25z3">
    <w:name w:val="WW8Num25z3"/>
    <w:rsid w:val="000006C2"/>
  </w:style>
  <w:style w:type="character" w:customStyle="1" w:styleId="WW8Num25z4">
    <w:name w:val="WW8Num25z4"/>
    <w:rsid w:val="000006C2"/>
  </w:style>
  <w:style w:type="character" w:customStyle="1" w:styleId="WW8Num25z5">
    <w:name w:val="WW8Num25z5"/>
    <w:rsid w:val="000006C2"/>
  </w:style>
  <w:style w:type="character" w:customStyle="1" w:styleId="WW8Num25z6">
    <w:name w:val="WW8Num25z6"/>
    <w:rsid w:val="000006C2"/>
  </w:style>
  <w:style w:type="character" w:customStyle="1" w:styleId="WW8Num25z7">
    <w:name w:val="WW8Num25z7"/>
    <w:rsid w:val="000006C2"/>
  </w:style>
  <w:style w:type="character" w:customStyle="1" w:styleId="WW8Num25z8">
    <w:name w:val="WW8Num25z8"/>
    <w:rsid w:val="000006C2"/>
  </w:style>
  <w:style w:type="character" w:customStyle="1" w:styleId="1a">
    <w:name w:val="Заголовок 1 Знак"/>
    <w:rsid w:val="000006C2"/>
    <w:rPr>
      <w:rFonts w:ascii="Cambria" w:hAnsi="Cambria" w:cs="Cambria" w:hint="default"/>
      <w:b/>
      <w:bCs/>
      <w:color w:val="21798E"/>
      <w:sz w:val="28"/>
      <w:szCs w:val="28"/>
    </w:rPr>
  </w:style>
  <w:style w:type="character" w:customStyle="1" w:styleId="apple-converted-space">
    <w:name w:val="apple-converted-space"/>
    <w:basedOn w:val="19"/>
    <w:rsid w:val="000006C2"/>
  </w:style>
  <w:style w:type="character" w:customStyle="1" w:styleId="ListLabel447">
    <w:name w:val="ListLabel 447"/>
    <w:rsid w:val="000006C2"/>
    <w:rPr>
      <w:rFonts w:ascii="Times New Roman" w:hAnsi="Times New Roman" w:cs="Times New Roman" w:hint="default"/>
    </w:rPr>
  </w:style>
  <w:style w:type="character" w:customStyle="1" w:styleId="ListLabel448">
    <w:name w:val="ListLabel 448"/>
    <w:rsid w:val="000006C2"/>
    <w:rPr>
      <w:rFonts w:ascii="Times New Roman" w:hAnsi="Times New Roman" w:cs="Times New Roman" w:hint="default"/>
      <w:b/>
      <w:bCs w:val="0"/>
      <w:sz w:val="28"/>
    </w:rPr>
  </w:style>
  <w:style w:type="character" w:customStyle="1" w:styleId="ListLabel451">
    <w:name w:val="ListLabel 451"/>
    <w:rsid w:val="000006C2"/>
    <w:rPr>
      <w:rFonts w:ascii="Times New Roman" w:hAnsi="Times New Roman" w:cs="Times New Roman" w:hint="default"/>
    </w:rPr>
  </w:style>
  <w:style w:type="character" w:customStyle="1" w:styleId="ListLabel452">
    <w:name w:val="ListLabel 452"/>
    <w:rsid w:val="000006C2"/>
    <w:rPr>
      <w:rFonts w:ascii="Times New Roman" w:eastAsia="Symbol" w:hAnsi="Times New Roman" w:cs="Times New Roman" w:hint="default"/>
      <w:b/>
      <w:bCs w:val="0"/>
      <w:sz w:val="28"/>
      <w:szCs w:val="28"/>
    </w:rPr>
  </w:style>
  <w:style w:type="character" w:customStyle="1" w:styleId="symbol">
    <w:name w:val="symbol"/>
    <w:rsid w:val="000006C2"/>
  </w:style>
  <w:style w:type="table" w:styleId="af1">
    <w:name w:val="Table Grid"/>
    <w:basedOn w:val="a1"/>
    <w:uiPriority w:val="39"/>
    <w:qFormat/>
    <w:rsid w:val="000006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0006C2"/>
    <w:pPr>
      <w:suppressAutoHyphens/>
      <w:spacing w:after="0" w:line="240" w:lineRule="auto"/>
    </w:pPr>
    <w:rPr>
      <w:rFonts w:ascii="Tahoma" w:eastAsia="Times New Roman" w:hAnsi="Tahoma" w:cs="Tahoma"/>
      <w:color w:val="00000A"/>
      <w:kern w:val="2"/>
      <w:sz w:val="16"/>
      <w:szCs w:val="16"/>
      <w:lang w:eastAsia="zh-CN"/>
    </w:rPr>
  </w:style>
  <w:style w:type="character" w:customStyle="1" w:styleId="af3">
    <w:name w:val="Текст выноски Знак"/>
    <w:basedOn w:val="a0"/>
    <w:link w:val="af2"/>
    <w:uiPriority w:val="99"/>
    <w:semiHidden/>
    <w:rsid w:val="000006C2"/>
    <w:rPr>
      <w:rFonts w:ascii="Tahoma" w:eastAsia="Times New Roman" w:hAnsi="Tahoma" w:cs="Tahoma"/>
      <w:color w:val="00000A"/>
      <w:kern w:val="2"/>
      <w:sz w:val="16"/>
      <w:szCs w:val="16"/>
      <w:lang w:eastAsia="zh-CN"/>
    </w:rPr>
  </w:style>
  <w:style w:type="paragraph" w:customStyle="1" w:styleId="4">
    <w:name w:val="Указатель4"/>
    <w:basedOn w:val="a"/>
    <w:uiPriority w:val="99"/>
    <w:rsid w:val="000006C2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color w:val="00000A"/>
      <w:kern w:val="2"/>
      <w:sz w:val="24"/>
      <w:szCs w:val="24"/>
      <w:lang w:eastAsia="zh-CN"/>
    </w:rPr>
  </w:style>
  <w:style w:type="paragraph" w:customStyle="1" w:styleId="40">
    <w:name w:val="Название объекта4"/>
    <w:basedOn w:val="a"/>
    <w:uiPriority w:val="99"/>
    <w:rsid w:val="000006C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color w:val="00000A"/>
      <w:kern w:val="2"/>
      <w:sz w:val="24"/>
      <w:szCs w:val="24"/>
      <w:lang w:eastAsia="zh-CN"/>
    </w:rPr>
  </w:style>
  <w:style w:type="paragraph" w:customStyle="1" w:styleId="22">
    <w:name w:val="Абзац списка2"/>
    <w:basedOn w:val="a"/>
    <w:uiPriority w:val="99"/>
    <w:rsid w:val="000006C2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color w:val="00000A"/>
      <w:kern w:val="2"/>
      <w:lang w:eastAsia="zh-CN"/>
    </w:rPr>
  </w:style>
  <w:style w:type="paragraph" w:customStyle="1" w:styleId="23">
    <w:name w:val="Обычный (веб)2"/>
    <w:basedOn w:val="a"/>
    <w:uiPriority w:val="99"/>
    <w:rsid w:val="000006C2"/>
    <w:pPr>
      <w:spacing w:before="280" w:after="28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zh-CN"/>
    </w:rPr>
  </w:style>
  <w:style w:type="character" w:customStyle="1" w:styleId="33">
    <w:name w:val="Основной шрифт абзаца3"/>
    <w:rsid w:val="000006C2"/>
  </w:style>
  <w:style w:type="character" w:customStyle="1" w:styleId="extendedtext-short">
    <w:name w:val="extendedtext-short"/>
    <w:rsid w:val="000006C2"/>
  </w:style>
  <w:style w:type="character" w:styleId="af4">
    <w:name w:val="annotation reference"/>
    <w:basedOn w:val="a0"/>
    <w:uiPriority w:val="99"/>
    <w:semiHidden/>
    <w:unhideWhenUsed/>
    <w:rsid w:val="0086416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86416C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6416C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86416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6416C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0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s://www.msdmanuals.com/-/media/manual/professional/images/h/e/r/hereditary_hemorrhagic_telangiectasia_high_ru.jpg?thn=0&amp;sc_lang=ru" TargetMode="External"/><Relationship Id="rId26" Type="http://schemas.openxmlformats.org/officeDocument/2006/relationships/image" Target="https://www.msdmanuals.com/-/media/manual/professional/images/c/0/0/c0095323_swans_neck_deformity_hands_with_rheumatoid_arthritis_science_photo_library_high_ru.jpg?thn=0&amp;sc_lang=ru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image" Target="file:///C:\Users\user\Pictures\&#1056;&#1077;&#1085;&#1090;&#1075;&#1077;&#1085;%20&#1101;&#1088;&#1086;&#1079;&#1080;&#1080;.jpg" TargetMode="External"/><Relationship Id="rId42" Type="http://schemas.openxmlformats.org/officeDocument/2006/relationships/image" Target="media/image21.jpeg"/><Relationship Id="rId47" Type="http://schemas.openxmlformats.org/officeDocument/2006/relationships/image" Target="https://www.msdmanuals.com/-/media/manual/professional/images/m/i/d/middle-toe-gout-mandell-crop-sized_ru.jpg?thn=0&amp;sc_lang=ru" TargetMode="External"/><Relationship Id="rId50" Type="http://schemas.openxmlformats.org/officeDocument/2006/relationships/image" Target="https://www.msdmanuals.com/-/media/manual/professional/images/3/9/8/398_systemic_lupus_erythematosus_slide_6_springer_high_ru.jpg?thn=0&amp;sc_lang=ru" TargetMode="External"/><Relationship Id="rId55" Type="http://schemas.openxmlformats.org/officeDocument/2006/relationships/image" Target="media/image29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https://www.msdmanuals.com/-/media/manual/professional/images/m/1/7/m1750092-osler-rendu-weber-syndrome-science-photo-library-high_ru.jpg?thn=0&amp;sc_lang=ru" TargetMode="External"/><Relationship Id="rId20" Type="http://schemas.openxmlformats.org/officeDocument/2006/relationships/image" Target="https://www.msdmanuals.com/-/media/manual/professional/images/m/1/7/m1750449-telangiectasia-on-the-hand-science-photo-library-high_ru.jpg?thn=0&amp;sc_lang=ru" TargetMode="External"/><Relationship Id="rId29" Type="http://schemas.openxmlformats.org/officeDocument/2006/relationships/image" Target="media/image14.jpeg"/><Relationship Id="rId41" Type="http://schemas.openxmlformats.org/officeDocument/2006/relationships/image" Target="https://www.msdmanuals.com/-/media/manual/professional/images/1/5/8/158-gout-tophi-slide-3-springer-high_ru.jpg?thn=0&amp;sc_lang=ru" TargetMode="External"/><Relationship Id="rId54" Type="http://schemas.openxmlformats.org/officeDocument/2006/relationships/image" Target="https://www.msdmanuals.com/-/media/manual/professional/images/3/9/6/396_dermatomyositis_slide_8_springer_high_ru.jpg?thn=0&amp;sc_lang=ru" TargetMode="External"/><Relationship Id="rId62" Type="http://schemas.openxmlformats.org/officeDocument/2006/relationships/image" Target="https://www.msdmanuals.com/-/media/manual/professional/images/4/3/8/438-gpa-saddle-nose-deformity-wegener-granulomatosis-slide-21-springer-high_ru.jpg?thn=0&amp;sc_lang=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32" Type="http://schemas.openxmlformats.org/officeDocument/2006/relationships/image" Target="file:///C:\Users\user\Pictures\&#1056;&#1077;&#1085;&#1090;&#1075;&#1077;&#1085;%20&#1089;&#1091;&#1078;&#1077;&#1085;&#1080;&#1077;.jpg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image" Target="https://www.msdmanuals.com/-/media/manual/professional/images/6/4/2/642-mechanics-hands-springer-high_ru.jpg?thn=0&amp;sc_lang=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https://www.msdmanuals.com/-/media/manual/professional/images/b/o/u/boutonniere_deformity_high_ru.jpg?thn=0&amp;sc_lang=ru" TargetMode="External"/><Relationship Id="rId36" Type="http://schemas.openxmlformats.org/officeDocument/2006/relationships/image" Target="https://www.msdmanuals.com/-/media/manual/professional/images/h/e/b/heberdens_nodes_high_ru.jpg?thn=0&amp;sc_lang=ru" TargetMode="External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61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image" Target="media/image22.jpeg"/><Relationship Id="rId52" Type="http://schemas.openxmlformats.org/officeDocument/2006/relationships/image" Target="https://www.msdmanuals.com/-/media/manual/professional/images/3/9/5/395_dermatomyositis_slide_6_springer_high_ru.jpg?thn=0&amp;sc_lang=ru" TargetMode="External"/><Relationship Id="rId60" Type="http://schemas.openxmlformats.org/officeDocument/2006/relationships/image" Target="https://www.msdmanuals.com/-/media/manual/professional/images/m/2/4/m2400246-henoch-schonlein-purpura-science-photo-library-high_ru.jpg?thn=0&amp;sc_lang=ru" TargetMode="External"/><Relationship Id="rId4" Type="http://schemas.openxmlformats.org/officeDocument/2006/relationships/settings" Target="settings.xml"/><Relationship Id="rId9" Type="http://schemas.openxmlformats.org/officeDocument/2006/relationships/image" Target="https://www.msdmanuals.com/-/media/manual/professional/images/5/8/8/588-macroglossia-s182-springer-high_ru.jpg?thn=0&amp;sc_lang=ru" TargetMode="External"/><Relationship Id="rId14" Type="http://schemas.openxmlformats.org/officeDocument/2006/relationships/image" Target="https://www.msdmanuals.com/-/media/manual/professional/images/m/3/3/m3301701-ecchymoses-science-photo-library-high_ru.jpg?thn=0&amp;sc_lang=ru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file:///C:\Users\user\Pictures\&#1056;&#1077;&#1085;&#1090;&#1075;&#1077;&#1085;%20&#1086;&#1089;&#1090;&#1077;&#1086;&#1087;&#1086;&#1088;&#1086;&#1079;.jpg" TargetMode="External"/><Relationship Id="rId35" Type="http://schemas.openxmlformats.org/officeDocument/2006/relationships/image" Target="media/image17.jpeg"/><Relationship Id="rId43" Type="http://schemas.openxmlformats.org/officeDocument/2006/relationships/image" Target="https://www.msdmanuals.com/-/media/manual/professional/images/5/8/1/581-podagra-s175-springer-high_ru.jpg?thn=0&amp;sc_lang=ru" TargetMode="External"/><Relationship Id="rId48" Type="http://schemas.openxmlformats.org/officeDocument/2006/relationships/image" Target="media/image25.jpeg"/><Relationship Id="rId56" Type="http://schemas.openxmlformats.org/officeDocument/2006/relationships/image" Target="https://www.msdmanuals.com/-/media/manual/professional/images/5/0/7/507-heliotrope-rash-s103-springer-high_ru.jpg?thn=0&amp;sc_lang=ru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image" Target="https://www.msdmanuals.com/-/media/manual/professional/images/m/2/4/m2400600-petechiae-on-the-palate-science-photo-library-high_ru.jpg?thn=0&amp;sc_lang=ru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https://www.msdmanuals.com/-/media/manual/professional/images/3/9/4/394_osteoarthritis_slide_13_springer_high_ru.jpg?thn=0&amp;sc_lang=ru" TargetMode="External"/><Relationship Id="rId46" Type="http://schemas.openxmlformats.org/officeDocument/2006/relationships/image" Target="media/image24.jpeg"/><Relationship Id="rId5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6F2EE-E1E5-4DC5-A294-24CFD727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165</Pages>
  <Words>35801</Words>
  <Characters>204070</Characters>
  <Application>Microsoft Office Word</Application>
  <DocSecurity>0</DocSecurity>
  <Lines>1700</Lines>
  <Paragraphs>478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VSMU</dc:creator>
  <cp:lastModifiedBy>Пользователь Windows</cp:lastModifiedBy>
  <cp:revision>2</cp:revision>
  <dcterms:created xsi:type="dcterms:W3CDTF">2025-02-17T05:26:00Z</dcterms:created>
  <dcterms:modified xsi:type="dcterms:W3CDTF">2025-02-17T05:26:00Z</dcterms:modified>
</cp:coreProperties>
</file>