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FA" w:rsidRDefault="002414FA">
      <w:pPr>
        <w:autoSpaceDE w:val="0"/>
        <w:autoSpaceDN w:val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УЧРЕЖДЕНИЕ ОБРАЗОВАНИЯ </w:t>
      </w:r>
    </w:p>
    <w:p w:rsidR="002414FA" w:rsidRDefault="002414FA">
      <w:pPr>
        <w:autoSpaceDE w:val="0"/>
        <w:autoSpaceDN w:val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«ВИТЕБСКИЙ ГОСУДАРСТВЕННЫЙ ОРДЕНА ДРУЖБЫ НАРОДОВ МЕДИЦИНСКИЙ УНИВЕРСИТЕТ»</w:t>
      </w:r>
    </w:p>
    <w:p w:rsidR="002414FA" w:rsidRDefault="002414FA">
      <w:pPr>
        <w:autoSpaceDE w:val="0"/>
        <w:autoSpaceDN w:val="0"/>
        <w:jc w:val="center"/>
        <w:rPr>
          <w:i w:val="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5"/>
        <w:gridCol w:w="4775"/>
      </w:tblGrid>
      <w:tr w:rsidR="002414FA">
        <w:tc>
          <w:tcPr>
            <w:tcW w:w="4785" w:type="dxa"/>
          </w:tcPr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>СОГЛАСОВАНО</w:t>
            </w:r>
          </w:p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 xml:space="preserve">Начальник главного управления </w:t>
            </w:r>
          </w:p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>организационно-кадровой работы</w:t>
            </w:r>
          </w:p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>Министерства здравоохранения</w:t>
            </w:r>
          </w:p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>Республики Беларусь</w:t>
            </w:r>
          </w:p>
          <w:p w:rsidR="002414FA" w:rsidRPr="001105DE" w:rsidRDefault="002414FA">
            <w:pPr>
              <w:rPr>
                <w:i w:val="0"/>
                <w:color w:val="FFFFFF" w:themeColor="background1"/>
                <w:sz w:val="28"/>
                <w:szCs w:val="28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 xml:space="preserve">_______________ </w:t>
            </w:r>
            <w:bookmarkStart w:id="0" w:name="_GoBack"/>
            <w:bookmarkEnd w:id="0"/>
          </w:p>
          <w:p w:rsidR="002414FA" w:rsidRDefault="002414FA">
            <w:pPr>
              <w:rPr>
                <w:i w:val="0"/>
                <w:sz w:val="24"/>
                <w:szCs w:val="24"/>
              </w:rPr>
            </w:pPr>
            <w:r w:rsidRPr="001105DE">
              <w:rPr>
                <w:i w:val="0"/>
                <w:color w:val="FFFFFF" w:themeColor="background1"/>
                <w:sz w:val="28"/>
                <w:szCs w:val="28"/>
              </w:rPr>
              <w:t>_______________ 2022 г.</w:t>
            </w:r>
          </w:p>
        </w:tc>
        <w:tc>
          <w:tcPr>
            <w:tcW w:w="4786" w:type="dxa"/>
          </w:tcPr>
          <w:p w:rsidR="001105DE" w:rsidRPr="001105DE" w:rsidRDefault="001105DE" w:rsidP="001105DE">
            <w:pPr>
              <w:outlineLvl w:val="0"/>
              <w:rPr>
                <w:i w:val="0"/>
                <w:sz w:val="28"/>
                <w:szCs w:val="28"/>
              </w:rPr>
            </w:pPr>
            <w:r w:rsidRPr="001105DE">
              <w:rPr>
                <w:i w:val="0"/>
                <w:sz w:val="28"/>
                <w:szCs w:val="28"/>
              </w:rPr>
              <w:t>УТВЕРЖДАЮ</w:t>
            </w:r>
          </w:p>
          <w:p w:rsidR="001105DE" w:rsidRPr="001105DE" w:rsidRDefault="007371C6" w:rsidP="001105DE">
            <w:pPr>
              <w:contextualSpacing/>
              <w:outlineLvl w:val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Ректор</w:t>
            </w:r>
            <w:r w:rsidR="001105DE" w:rsidRPr="001105DE">
              <w:rPr>
                <w:i w:val="0"/>
                <w:sz w:val="28"/>
                <w:szCs w:val="28"/>
              </w:rPr>
              <w:t xml:space="preserve"> учреждения образования</w:t>
            </w:r>
          </w:p>
          <w:p w:rsidR="001105DE" w:rsidRPr="001105DE" w:rsidRDefault="001105DE" w:rsidP="001105DE">
            <w:pPr>
              <w:contextualSpacing/>
              <w:outlineLvl w:val="0"/>
              <w:rPr>
                <w:i w:val="0"/>
                <w:sz w:val="28"/>
                <w:szCs w:val="28"/>
              </w:rPr>
            </w:pPr>
            <w:r w:rsidRPr="001105DE">
              <w:rPr>
                <w:i w:val="0"/>
                <w:sz w:val="28"/>
                <w:szCs w:val="28"/>
              </w:rPr>
              <w:t>«Витебский государственный</w:t>
            </w:r>
          </w:p>
          <w:p w:rsidR="001105DE" w:rsidRPr="001105DE" w:rsidRDefault="001105DE" w:rsidP="001105DE">
            <w:pPr>
              <w:shd w:val="clear" w:color="auto" w:fill="FFFFFF"/>
              <w:tabs>
                <w:tab w:val="left" w:pos="180"/>
              </w:tabs>
              <w:contextualSpacing/>
              <w:outlineLvl w:val="0"/>
              <w:rPr>
                <w:i w:val="0"/>
                <w:sz w:val="28"/>
                <w:szCs w:val="28"/>
              </w:rPr>
            </w:pPr>
            <w:r w:rsidRPr="001105DE">
              <w:rPr>
                <w:i w:val="0"/>
                <w:sz w:val="28"/>
                <w:szCs w:val="28"/>
              </w:rPr>
              <w:t>ордена Дружбы народов</w:t>
            </w:r>
          </w:p>
          <w:p w:rsidR="001105DE" w:rsidRPr="001105DE" w:rsidRDefault="001105DE" w:rsidP="001105DE">
            <w:pPr>
              <w:contextualSpacing/>
              <w:outlineLvl w:val="0"/>
              <w:rPr>
                <w:i w:val="0"/>
                <w:sz w:val="28"/>
                <w:szCs w:val="28"/>
              </w:rPr>
            </w:pPr>
            <w:r w:rsidRPr="001105DE">
              <w:rPr>
                <w:i w:val="0"/>
                <w:sz w:val="28"/>
                <w:szCs w:val="28"/>
              </w:rPr>
              <w:t>медицинский университет»</w:t>
            </w:r>
          </w:p>
          <w:p w:rsidR="001105DE" w:rsidRPr="001105DE" w:rsidRDefault="001105DE" w:rsidP="001105DE">
            <w:pPr>
              <w:contextualSpacing/>
              <w:outlineLvl w:val="0"/>
              <w:rPr>
                <w:i w:val="0"/>
                <w:sz w:val="28"/>
                <w:szCs w:val="28"/>
              </w:rPr>
            </w:pPr>
            <w:r w:rsidRPr="001105DE">
              <w:rPr>
                <w:i w:val="0"/>
                <w:sz w:val="28"/>
                <w:szCs w:val="28"/>
              </w:rPr>
              <w:t>_______________</w:t>
            </w:r>
            <w:proofErr w:type="spellStart"/>
            <w:r w:rsidR="007371C6">
              <w:rPr>
                <w:i w:val="0"/>
                <w:sz w:val="28"/>
                <w:szCs w:val="28"/>
              </w:rPr>
              <w:t>А.Н.Чуканов</w:t>
            </w:r>
            <w:proofErr w:type="spellEnd"/>
          </w:p>
          <w:p w:rsidR="002414FA" w:rsidRDefault="001105DE" w:rsidP="007371C6">
            <w:pPr>
              <w:rPr>
                <w:i w:val="0"/>
                <w:sz w:val="24"/>
                <w:szCs w:val="24"/>
              </w:rPr>
            </w:pPr>
            <w:r w:rsidRPr="001105DE">
              <w:rPr>
                <w:i w:val="0"/>
                <w:sz w:val="28"/>
                <w:szCs w:val="28"/>
              </w:rPr>
              <w:t>___________________ 202</w:t>
            </w:r>
            <w:r w:rsidR="007371C6">
              <w:rPr>
                <w:i w:val="0"/>
                <w:sz w:val="28"/>
                <w:szCs w:val="28"/>
              </w:rPr>
              <w:t>5</w:t>
            </w:r>
            <w:r w:rsidRPr="001105DE">
              <w:rPr>
                <w:i w:val="0"/>
                <w:sz w:val="28"/>
                <w:szCs w:val="28"/>
              </w:rPr>
              <w:t xml:space="preserve"> г.</w:t>
            </w:r>
          </w:p>
        </w:tc>
      </w:tr>
    </w:tbl>
    <w:p w:rsidR="002414FA" w:rsidRDefault="002414FA">
      <w:pPr>
        <w:autoSpaceDE w:val="0"/>
        <w:autoSpaceDN w:val="0"/>
        <w:spacing w:line="360" w:lineRule="auto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both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b/>
          <w:bCs/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b/>
          <w:bCs/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after="120" w:line="360" w:lineRule="auto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УЧЕБНАЯ ПРОГРАММА ПОВЫШЕНИЯ КВАЛИФИКАЦИИ </w:t>
      </w:r>
    </w:p>
    <w:p w:rsidR="002414FA" w:rsidRDefault="002414FA" w:rsidP="007371C6">
      <w:pPr>
        <w:ind w:left="40"/>
        <w:jc w:val="center"/>
        <w:rPr>
          <w:b/>
          <w:i w:val="0"/>
          <w:sz w:val="28"/>
        </w:rPr>
      </w:pPr>
      <w:r>
        <w:rPr>
          <w:b/>
          <w:i w:val="0"/>
          <w:sz w:val="28"/>
          <w:szCs w:val="28"/>
        </w:rPr>
        <w:t>БИОФАРМАЦЕВТИЧЕСКИЕ АСПЕКТЫ СОЗДАНИЯ ЛЕКАРСТВЕННЫХ СРЕДСТВ И ПРОБЛЕМЫ КОНТРОЛЯ КАЧЕСТВА</w:t>
      </w:r>
      <w:r>
        <w:rPr>
          <w:b/>
          <w:i w:val="0"/>
          <w:sz w:val="28"/>
        </w:rPr>
        <w:t xml:space="preserve"> </w:t>
      </w:r>
    </w:p>
    <w:p w:rsidR="007371C6" w:rsidRDefault="007371C6" w:rsidP="009663E4">
      <w:pPr>
        <w:autoSpaceDE w:val="0"/>
        <w:autoSpaceDN w:val="0"/>
        <w:jc w:val="center"/>
        <w:rPr>
          <w:i w:val="0"/>
          <w:sz w:val="28"/>
          <w:szCs w:val="28"/>
        </w:rPr>
      </w:pPr>
    </w:p>
    <w:p w:rsidR="002414FA" w:rsidRDefault="002414FA" w:rsidP="009663E4">
      <w:pPr>
        <w:autoSpaceDE w:val="0"/>
        <w:autoSpaceDN w:val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для провизоров – специалистов </w:t>
      </w:r>
      <w:r w:rsidR="00BB0870">
        <w:rPr>
          <w:i w:val="0"/>
          <w:sz w:val="28"/>
          <w:szCs w:val="28"/>
        </w:rPr>
        <w:t>организаций</w:t>
      </w:r>
      <w:r>
        <w:rPr>
          <w:i w:val="0"/>
          <w:sz w:val="28"/>
          <w:szCs w:val="28"/>
        </w:rPr>
        <w:t>, осуществляющих контроль качества лекарственных средств</w:t>
      </w: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691C87" w:rsidRDefault="00691C87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BB0870" w:rsidRDefault="00BB0870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691C87" w:rsidRDefault="00691C87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9663E4" w:rsidRDefault="009663E4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Витебск, 202</w:t>
      </w:r>
      <w:r w:rsidR="007371C6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 </w:t>
      </w:r>
    </w:p>
    <w:p w:rsidR="002414FA" w:rsidRPr="008952F8" w:rsidRDefault="00D727BE">
      <w:pPr>
        <w:tabs>
          <w:tab w:val="left" w:pos="3765"/>
        </w:tabs>
        <w:autoSpaceDE w:val="0"/>
        <w:autoSpaceDN w:val="0"/>
        <w:spacing w:line="360" w:lineRule="auto"/>
        <w:rPr>
          <w:b/>
          <w:i w:val="0"/>
          <w:sz w:val="28"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-298450</wp:posOffset>
                </wp:positionV>
                <wp:extent cx="304800" cy="304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8562" id="Rectangle 2" o:spid="_x0000_s1026" style="position:absolute;margin-left:204pt;margin-top:-23.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" o:allowincell="f" stroked="f"/>
            </w:pict>
          </mc:Fallback>
        </mc:AlternateContent>
      </w:r>
      <w:r w:rsidR="002414FA" w:rsidRPr="008952F8">
        <w:rPr>
          <w:b/>
          <w:i w:val="0"/>
          <w:sz w:val="28"/>
          <w:szCs w:val="28"/>
        </w:rPr>
        <w:t>Разработчики программы:</w:t>
      </w:r>
    </w:p>
    <w:p w:rsidR="002414FA" w:rsidRDefault="002414FA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>О.</w:t>
      </w:r>
      <w:r w:rsidR="008952F8">
        <w:rPr>
          <w:szCs w:val="28"/>
        </w:rPr>
        <w:t> </w:t>
      </w:r>
      <w:r w:rsidR="00352CFB">
        <w:rPr>
          <w:szCs w:val="28"/>
        </w:rPr>
        <w:t>М. </w:t>
      </w:r>
      <w:r>
        <w:rPr>
          <w:szCs w:val="28"/>
        </w:rPr>
        <w:t xml:space="preserve">Хишова, заведующий кафедрой </w:t>
      </w:r>
      <w:r w:rsidR="0074226F">
        <w:rPr>
          <w:szCs w:val="28"/>
        </w:rPr>
        <w:t>фармацевтических</w:t>
      </w:r>
      <w:r>
        <w:rPr>
          <w:szCs w:val="28"/>
        </w:rPr>
        <w:t xml:space="preserve"> технологи</w:t>
      </w:r>
      <w:r w:rsidR="0074226F">
        <w:rPr>
          <w:szCs w:val="28"/>
        </w:rPr>
        <w:t>й</w:t>
      </w:r>
      <w:r>
        <w:rPr>
          <w:szCs w:val="28"/>
        </w:rPr>
        <w:t xml:space="preserve">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университет», доктор фармацевтических наук, профессор;</w:t>
      </w:r>
    </w:p>
    <w:p w:rsidR="002414FA" w:rsidRDefault="002414FA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>О.</w:t>
      </w:r>
      <w:r w:rsidR="008952F8">
        <w:rPr>
          <w:szCs w:val="28"/>
        </w:rPr>
        <w:t> </w:t>
      </w:r>
      <w:r w:rsidR="00352CFB">
        <w:rPr>
          <w:szCs w:val="28"/>
        </w:rPr>
        <w:t>М. </w:t>
      </w:r>
      <w:r>
        <w:rPr>
          <w:szCs w:val="28"/>
        </w:rPr>
        <w:t xml:space="preserve">Шимко, доцент кафедры </w:t>
      </w:r>
      <w:r w:rsidR="0074226F">
        <w:rPr>
          <w:szCs w:val="28"/>
        </w:rPr>
        <w:t>фармацевтических</w:t>
      </w:r>
      <w:r>
        <w:rPr>
          <w:szCs w:val="28"/>
        </w:rPr>
        <w:t xml:space="preserve"> технологи</w:t>
      </w:r>
      <w:r w:rsidR="0074226F">
        <w:rPr>
          <w:szCs w:val="28"/>
        </w:rPr>
        <w:t>й</w:t>
      </w:r>
      <w:r>
        <w:rPr>
          <w:szCs w:val="28"/>
        </w:rPr>
        <w:t xml:space="preserve">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университет», кандидат фармацевтических наук</w:t>
      </w:r>
      <w:r w:rsidR="008952F8">
        <w:rPr>
          <w:szCs w:val="28"/>
        </w:rPr>
        <w:t>;</w:t>
      </w:r>
    </w:p>
    <w:p w:rsidR="00230619" w:rsidRDefault="00230619" w:rsidP="00230619">
      <w:pPr>
        <w:pStyle w:val="a7"/>
        <w:spacing w:line="240" w:lineRule="auto"/>
        <w:ind w:firstLine="0"/>
        <w:rPr>
          <w:szCs w:val="28"/>
        </w:rPr>
      </w:pPr>
      <w:proofErr w:type="spellStart"/>
      <w:r w:rsidRPr="00230619">
        <w:rPr>
          <w:szCs w:val="28"/>
        </w:rPr>
        <w:t>С.И.Котляр</w:t>
      </w:r>
      <w:proofErr w:type="spellEnd"/>
      <w:r w:rsidRPr="00230619">
        <w:rPr>
          <w:szCs w:val="28"/>
        </w:rPr>
        <w:t xml:space="preserve">, </w:t>
      </w:r>
      <w:r w:rsidRPr="00230619">
        <w:rPr>
          <w:szCs w:val="28"/>
        </w:rPr>
        <w:t>доцент</w:t>
      </w:r>
      <w:r>
        <w:rPr>
          <w:szCs w:val="28"/>
        </w:rPr>
        <w:t xml:space="preserve"> кафедры фармацевтических технологий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университет», кандидат фармацевтических наук</w:t>
      </w:r>
      <w:r>
        <w:rPr>
          <w:szCs w:val="28"/>
        </w:rPr>
        <w:t>, доцент.</w:t>
      </w:r>
    </w:p>
    <w:p w:rsidR="002414FA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EB63BB" w:rsidRDefault="00EB63BB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EB63BB" w:rsidRDefault="00EB63BB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2414FA" w:rsidRPr="008952F8" w:rsidRDefault="002414FA">
      <w:pPr>
        <w:autoSpaceDE w:val="0"/>
        <w:autoSpaceDN w:val="0"/>
        <w:jc w:val="both"/>
        <w:rPr>
          <w:b/>
          <w:i w:val="0"/>
          <w:sz w:val="28"/>
          <w:szCs w:val="28"/>
        </w:rPr>
      </w:pPr>
      <w:r w:rsidRPr="008952F8">
        <w:rPr>
          <w:b/>
          <w:i w:val="0"/>
          <w:sz w:val="28"/>
          <w:szCs w:val="28"/>
        </w:rPr>
        <w:t>Рецензент:</w:t>
      </w:r>
    </w:p>
    <w:p w:rsidR="00230619" w:rsidRPr="00230619" w:rsidRDefault="00230619" w:rsidP="00230619">
      <w:pPr>
        <w:ind w:firstLine="709"/>
        <w:jc w:val="both"/>
        <w:rPr>
          <w:i w:val="0"/>
          <w:sz w:val="28"/>
          <w:szCs w:val="28"/>
        </w:rPr>
      </w:pPr>
      <w:proofErr w:type="spellStart"/>
      <w:r w:rsidRPr="00230619">
        <w:rPr>
          <w:i w:val="0"/>
          <w:sz w:val="28"/>
          <w:szCs w:val="28"/>
        </w:rPr>
        <w:t>А.А.Яремчук</w:t>
      </w:r>
      <w:proofErr w:type="spellEnd"/>
      <w:r w:rsidRPr="00230619">
        <w:rPr>
          <w:i w:val="0"/>
          <w:sz w:val="28"/>
          <w:szCs w:val="28"/>
        </w:rPr>
        <w:t>, заместитель директора по инновациям и развитию предприятия общества с ограниченной ответственностью «</w:t>
      </w:r>
      <w:proofErr w:type="spellStart"/>
      <w:r w:rsidRPr="00230619">
        <w:rPr>
          <w:i w:val="0"/>
          <w:sz w:val="28"/>
          <w:szCs w:val="28"/>
        </w:rPr>
        <w:t>Фармтехнология</w:t>
      </w:r>
      <w:proofErr w:type="spellEnd"/>
      <w:r w:rsidRPr="00230619">
        <w:rPr>
          <w:i w:val="0"/>
          <w:sz w:val="28"/>
          <w:szCs w:val="28"/>
        </w:rPr>
        <w:t>», кандидат фармацевтических наук</w:t>
      </w:r>
    </w:p>
    <w:p w:rsidR="002414FA" w:rsidRPr="00230619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691C87" w:rsidRDefault="00691C87">
      <w:pPr>
        <w:autoSpaceDE w:val="0"/>
        <w:autoSpaceDN w:val="0"/>
        <w:jc w:val="both"/>
        <w:rPr>
          <w:b/>
          <w:i w:val="0"/>
          <w:sz w:val="28"/>
          <w:szCs w:val="28"/>
        </w:rPr>
      </w:pPr>
    </w:p>
    <w:p w:rsidR="007F4744" w:rsidRDefault="007F4744">
      <w:pPr>
        <w:autoSpaceDE w:val="0"/>
        <w:autoSpaceDN w:val="0"/>
        <w:jc w:val="both"/>
        <w:rPr>
          <w:b/>
          <w:i w:val="0"/>
          <w:sz w:val="28"/>
          <w:szCs w:val="28"/>
        </w:rPr>
      </w:pPr>
    </w:p>
    <w:p w:rsidR="00691C87" w:rsidRDefault="00691C87">
      <w:pPr>
        <w:autoSpaceDE w:val="0"/>
        <w:autoSpaceDN w:val="0"/>
        <w:jc w:val="both"/>
        <w:rPr>
          <w:b/>
          <w:i w:val="0"/>
          <w:sz w:val="28"/>
          <w:szCs w:val="28"/>
        </w:rPr>
      </w:pPr>
    </w:p>
    <w:p w:rsidR="00691C87" w:rsidRDefault="00691C87">
      <w:pPr>
        <w:autoSpaceDE w:val="0"/>
        <w:autoSpaceDN w:val="0"/>
        <w:jc w:val="both"/>
        <w:rPr>
          <w:b/>
          <w:i w:val="0"/>
          <w:sz w:val="28"/>
          <w:szCs w:val="28"/>
        </w:rPr>
      </w:pPr>
    </w:p>
    <w:p w:rsidR="002414FA" w:rsidRPr="008952F8" w:rsidRDefault="002414FA">
      <w:pPr>
        <w:autoSpaceDE w:val="0"/>
        <w:autoSpaceDN w:val="0"/>
        <w:jc w:val="both"/>
        <w:rPr>
          <w:b/>
          <w:i w:val="0"/>
          <w:sz w:val="28"/>
          <w:szCs w:val="28"/>
        </w:rPr>
      </w:pPr>
      <w:r w:rsidRPr="008952F8">
        <w:rPr>
          <w:b/>
          <w:i w:val="0"/>
          <w:sz w:val="28"/>
          <w:szCs w:val="28"/>
        </w:rPr>
        <w:t>Рекомендована к утверждению:</w:t>
      </w:r>
    </w:p>
    <w:p w:rsidR="002414FA" w:rsidRDefault="002414FA">
      <w:pPr>
        <w:autoSpaceDE w:val="0"/>
        <w:autoSpaceDN w:val="0"/>
        <w:ind w:firstLine="708"/>
        <w:jc w:val="both"/>
        <w:rPr>
          <w:i w:val="0"/>
          <w:sz w:val="28"/>
          <w:szCs w:val="28"/>
        </w:rPr>
      </w:pPr>
    </w:p>
    <w:p w:rsidR="002414FA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Кафедрой </w:t>
      </w:r>
      <w:r w:rsidR="0074226F">
        <w:rPr>
          <w:i w:val="0"/>
          <w:sz w:val="28"/>
          <w:szCs w:val="28"/>
        </w:rPr>
        <w:t>фармацевтических</w:t>
      </w:r>
      <w:r>
        <w:rPr>
          <w:i w:val="0"/>
          <w:sz w:val="28"/>
          <w:szCs w:val="28"/>
        </w:rPr>
        <w:t xml:space="preserve"> технологи</w:t>
      </w:r>
      <w:r w:rsidR="0074226F">
        <w:rPr>
          <w:i w:val="0"/>
          <w:sz w:val="28"/>
          <w:szCs w:val="28"/>
        </w:rPr>
        <w:t>й</w:t>
      </w:r>
      <w:r>
        <w:rPr>
          <w:i w:val="0"/>
          <w:sz w:val="28"/>
          <w:szCs w:val="28"/>
        </w:rPr>
        <w:t xml:space="preserve"> с курсом факультета повышения квалификации и переподготовки кадров учреждения образования «Витебский государственный ордена Дружбы н</w:t>
      </w:r>
      <w:r w:rsidR="008952F8">
        <w:rPr>
          <w:i w:val="0"/>
          <w:sz w:val="28"/>
          <w:szCs w:val="28"/>
        </w:rPr>
        <w:t>ародов медицинский университет»;</w:t>
      </w:r>
    </w:p>
    <w:p w:rsidR="002414FA" w:rsidRDefault="008952F8">
      <w:pPr>
        <w:autoSpaceDE w:val="0"/>
        <w:autoSpaceDN w:val="0"/>
        <w:jc w:val="both"/>
        <w:rPr>
          <w:i w:val="0"/>
          <w:sz w:val="28"/>
          <w:szCs w:val="28"/>
        </w:rPr>
      </w:pPr>
      <w:r>
        <w:rPr>
          <w:i w:val="0"/>
          <w:kern w:val="32"/>
          <w:sz w:val="28"/>
          <w:szCs w:val="28"/>
        </w:rPr>
        <w:t xml:space="preserve">Протокол заседания от </w:t>
      </w:r>
      <w:r w:rsidR="00BB0870">
        <w:rPr>
          <w:i w:val="0"/>
          <w:kern w:val="32"/>
          <w:sz w:val="28"/>
          <w:szCs w:val="28"/>
        </w:rPr>
        <w:t>__________</w:t>
      </w:r>
      <w:r w:rsidR="002414FA">
        <w:rPr>
          <w:i w:val="0"/>
          <w:kern w:val="32"/>
          <w:sz w:val="28"/>
          <w:szCs w:val="28"/>
        </w:rPr>
        <w:t xml:space="preserve"> № </w:t>
      </w:r>
      <w:r w:rsidR="00BB0870">
        <w:rPr>
          <w:i w:val="0"/>
          <w:kern w:val="32"/>
          <w:sz w:val="28"/>
          <w:szCs w:val="28"/>
        </w:rPr>
        <w:t>____</w:t>
      </w:r>
      <w:r>
        <w:rPr>
          <w:i w:val="0"/>
          <w:kern w:val="32"/>
          <w:sz w:val="28"/>
          <w:szCs w:val="28"/>
        </w:rPr>
        <w:t>.</w:t>
      </w:r>
    </w:p>
    <w:p w:rsidR="002414FA" w:rsidRDefault="002414FA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0E5DCF" w:rsidRDefault="000E5DCF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2414FA" w:rsidRDefault="00BB0870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Научно-методическим Советом </w:t>
      </w:r>
      <w:r w:rsidR="002414FA">
        <w:rPr>
          <w:i w:val="0"/>
          <w:sz w:val="28"/>
          <w:szCs w:val="28"/>
        </w:rPr>
        <w:t>учреждения образования «Витебский государственный ордена Дружбы н</w:t>
      </w:r>
      <w:r w:rsidR="008952F8">
        <w:rPr>
          <w:i w:val="0"/>
          <w:sz w:val="28"/>
          <w:szCs w:val="28"/>
        </w:rPr>
        <w:t>ародов медицинский университет»;</w:t>
      </w:r>
    </w:p>
    <w:p w:rsidR="002414FA" w:rsidRDefault="008952F8">
      <w:pPr>
        <w:autoSpaceDE w:val="0"/>
        <w:autoSpaceDN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Протокол заседания </w:t>
      </w:r>
      <w:proofErr w:type="gramStart"/>
      <w:r>
        <w:rPr>
          <w:i w:val="0"/>
          <w:sz w:val="28"/>
          <w:szCs w:val="28"/>
        </w:rPr>
        <w:t xml:space="preserve">от  </w:t>
      </w:r>
      <w:r w:rsidR="00BB0870">
        <w:rPr>
          <w:i w:val="0"/>
          <w:sz w:val="28"/>
          <w:szCs w:val="28"/>
        </w:rPr>
        <w:t>_</w:t>
      </w:r>
      <w:proofErr w:type="gramEnd"/>
      <w:r w:rsidR="00BB0870">
        <w:rPr>
          <w:i w:val="0"/>
          <w:sz w:val="28"/>
          <w:szCs w:val="28"/>
        </w:rPr>
        <w:t>_________</w:t>
      </w:r>
      <w:r w:rsidR="002414FA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BB0870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.</w:t>
      </w:r>
      <w:r w:rsidR="002414FA">
        <w:rPr>
          <w:i w:val="0"/>
          <w:sz w:val="28"/>
          <w:szCs w:val="28"/>
        </w:rPr>
        <w:t xml:space="preserve"> </w:t>
      </w:r>
    </w:p>
    <w:p w:rsidR="007F4744" w:rsidRDefault="007F4744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7F4744" w:rsidRDefault="007F4744">
      <w:pPr>
        <w:autoSpaceDE w:val="0"/>
        <w:autoSpaceDN w:val="0"/>
        <w:jc w:val="both"/>
        <w:rPr>
          <w:i w:val="0"/>
          <w:sz w:val="28"/>
          <w:szCs w:val="28"/>
        </w:rPr>
      </w:pPr>
    </w:p>
    <w:p w:rsidR="002414FA" w:rsidRPr="008952F8" w:rsidRDefault="002414FA">
      <w:pPr>
        <w:keepNext/>
        <w:autoSpaceDE w:val="0"/>
        <w:autoSpaceDN w:val="0"/>
        <w:jc w:val="center"/>
        <w:outlineLvl w:val="0"/>
        <w:rPr>
          <w:b/>
          <w:i w:val="0"/>
          <w:sz w:val="28"/>
          <w:szCs w:val="28"/>
        </w:rPr>
      </w:pPr>
      <w:r w:rsidRPr="008952F8">
        <w:rPr>
          <w:b/>
          <w:i w:val="0"/>
          <w:sz w:val="28"/>
          <w:szCs w:val="28"/>
        </w:rPr>
        <w:lastRenderedPageBreak/>
        <w:t>ВВЕДЕНИЕ</w:t>
      </w:r>
    </w:p>
    <w:p w:rsidR="002414FA" w:rsidRDefault="002414FA">
      <w:pPr>
        <w:keepNext/>
        <w:autoSpaceDE w:val="0"/>
        <w:autoSpaceDN w:val="0"/>
        <w:jc w:val="center"/>
        <w:outlineLvl w:val="0"/>
        <w:rPr>
          <w:i w:val="0"/>
          <w:sz w:val="28"/>
          <w:szCs w:val="28"/>
        </w:rPr>
      </w:pPr>
    </w:p>
    <w:p w:rsidR="002414FA" w:rsidRDefault="002414FA">
      <w:pPr>
        <w:pStyle w:val="a7"/>
        <w:spacing w:line="240" w:lineRule="auto"/>
        <w:ind w:firstLine="720"/>
      </w:pPr>
      <w:r>
        <w:t>Цель повышения квалификации</w:t>
      </w:r>
      <w:r w:rsidR="007371C6">
        <w:t>:</w:t>
      </w:r>
      <w:r>
        <w:t xml:space="preserve"> </w:t>
      </w:r>
      <w:r w:rsidR="007371C6">
        <w:t xml:space="preserve">профессиональное </w:t>
      </w:r>
      <w:r w:rsidR="00F03444">
        <w:rPr>
          <w:szCs w:val="28"/>
        </w:rPr>
        <w:t>совершенствование</w:t>
      </w:r>
      <w:r>
        <w:rPr>
          <w:szCs w:val="28"/>
        </w:rPr>
        <w:t xml:space="preserve"> </w:t>
      </w:r>
      <w:r>
        <w:t xml:space="preserve">провизоров-специалистов </w:t>
      </w:r>
      <w:r w:rsidR="00D336F1">
        <w:t>организаций</w:t>
      </w:r>
      <w:r>
        <w:t>, осуществляющих контроль качества лекарственных средств</w:t>
      </w:r>
      <w:r w:rsidR="007371C6">
        <w:t xml:space="preserve"> по вопросам</w:t>
      </w:r>
      <w:r>
        <w:t xml:space="preserve"> современных направлений биофармацевтических аспектов создания лекарственных средств. </w:t>
      </w:r>
    </w:p>
    <w:p w:rsidR="002414FA" w:rsidRDefault="002414FA">
      <w:pPr>
        <w:pStyle w:val="a7"/>
        <w:spacing w:line="240" w:lineRule="auto"/>
        <w:ind w:firstLine="720"/>
      </w:pPr>
      <w:r>
        <w:t xml:space="preserve">Задачи повышения квалификации:  </w:t>
      </w:r>
    </w:p>
    <w:p w:rsidR="002414FA" w:rsidRDefault="002414FA">
      <w:pPr>
        <w:pStyle w:val="a7"/>
        <w:tabs>
          <w:tab w:val="left" w:pos="851"/>
          <w:tab w:val="left" w:pos="993"/>
        </w:tabs>
        <w:spacing w:line="240" w:lineRule="auto"/>
        <w:ind w:firstLine="709"/>
        <w:rPr>
          <w:szCs w:val="28"/>
        </w:rPr>
      </w:pPr>
      <w:r>
        <w:t xml:space="preserve">совершенствование знаний по </w:t>
      </w:r>
      <w:r>
        <w:rPr>
          <w:szCs w:val="28"/>
        </w:rPr>
        <w:t>нормативным правовым актам, регулирующим создание (фармацевтическую разработ</w:t>
      </w:r>
      <w:r w:rsidR="000E5DCF">
        <w:rPr>
          <w:szCs w:val="28"/>
        </w:rPr>
        <w:t xml:space="preserve">ку), постановку на производство, </w:t>
      </w:r>
      <w:r>
        <w:rPr>
          <w:szCs w:val="28"/>
        </w:rPr>
        <w:t>промышленное производство лекарственных средств в Республике Беларусь;</w:t>
      </w:r>
    </w:p>
    <w:p w:rsidR="002414FA" w:rsidRDefault="002414FA">
      <w:pPr>
        <w:pStyle w:val="a7"/>
        <w:tabs>
          <w:tab w:val="left" w:pos="851"/>
          <w:tab w:val="left" w:pos="993"/>
        </w:tabs>
        <w:spacing w:line="240" w:lineRule="auto"/>
        <w:ind w:firstLine="709"/>
      </w:pPr>
      <w:r>
        <w:rPr>
          <w:szCs w:val="28"/>
        </w:rPr>
        <w:t>освоение технического задания на разработку лекарственных средств по критерию биологическая доступность;</w:t>
      </w:r>
    </w:p>
    <w:p w:rsidR="00F03444" w:rsidRDefault="002414FA">
      <w:pPr>
        <w:pStyle w:val="a7"/>
        <w:tabs>
          <w:tab w:val="left" w:pos="851"/>
          <w:tab w:val="left" w:pos="993"/>
        </w:tabs>
        <w:spacing w:line="240" w:lineRule="auto"/>
        <w:ind w:firstLine="709"/>
      </w:pPr>
      <w:r>
        <w:t xml:space="preserve">совершенствование </w:t>
      </w:r>
      <w:r w:rsidR="00F03444">
        <w:t xml:space="preserve">теоретических </w:t>
      </w:r>
      <w:r>
        <w:t xml:space="preserve">знаний </w:t>
      </w:r>
      <w:r w:rsidR="00F03444">
        <w:t>биофармацевтического анализа;</w:t>
      </w:r>
    </w:p>
    <w:p w:rsidR="002414FA" w:rsidRDefault="002414FA">
      <w:pPr>
        <w:pStyle w:val="a7"/>
        <w:tabs>
          <w:tab w:val="left" w:pos="851"/>
          <w:tab w:val="left" w:pos="993"/>
        </w:tabs>
        <w:spacing w:line="240" w:lineRule="auto"/>
        <w:ind w:firstLine="709"/>
      </w:pPr>
      <w:r>
        <w:t xml:space="preserve">изучение современных </w:t>
      </w:r>
      <w:r>
        <w:rPr>
          <w:szCs w:val="28"/>
        </w:rPr>
        <w:t>направлений совершенствования состава и технологии получения лекарственных средств по критерию биологическая доступность;</w:t>
      </w:r>
    </w:p>
    <w:p w:rsidR="002414FA" w:rsidRDefault="00B57290">
      <w:pPr>
        <w:pStyle w:val="a7"/>
        <w:tabs>
          <w:tab w:val="left" w:pos="851"/>
          <w:tab w:val="left" w:pos="993"/>
        </w:tabs>
        <w:spacing w:line="240" w:lineRule="auto"/>
        <w:ind w:firstLine="709"/>
      </w:pPr>
      <w:r w:rsidRPr="00BB2D8E">
        <w:rPr>
          <w:szCs w:val="28"/>
        </w:rPr>
        <w:t>развитие</w:t>
      </w:r>
      <w:r w:rsidR="002414FA" w:rsidRPr="00BB2D8E">
        <w:rPr>
          <w:szCs w:val="28"/>
        </w:rPr>
        <w:t xml:space="preserve"> навыка оценки</w:t>
      </w:r>
      <w:r w:rsidR="002414FA">
        <w:rPr>
          <w:szCs w:val="28"/>
        </w:rPr>
        <w:t xml:space="preserve"> качества лекарственных средств в соответствии с Государственной фармакопеей Республики Беларусь;</w:t>
      </w:r>
    </w:p>
    <w:p w:rsidR="002414FA" w:rsidRDefault="002414FA">
      <w:pPr>
        <w:pStyle w:val="a7"/>
        <w:tabs>
          <w:tab w:val="left" w:pos="851"/>
          <w:tab w:val="left" w:pos="993"/>
        </w:tabs>
        <w:spacing w:line="240" w:lineRule="auto"/>
        <w:ind w:firstLine="709"/>
      </w:pPr>
      <w:r>
        <w:t xml:space="preserve">расширение знаний по технологиям (в том числе, </w:t>
      </w:r>
      <w:proofErr w:type="spellStart"/>
      <w:r>
        <w:t>нанотехнологиям</w:t>
      </w:r>
      <w:proofErr w:type="spellEnd"/>
      <w:r>
        <w:t xml:space="preserve">) получения </w:t>
      </w:r>
      <w:r>
        <w:rPr>
          <w:szCs w:val="28"/>
        </w:rPr>
        <w:t>лекарственных средств с модифицированным высвобождением, изучение технологий получения систем с направленной доставкой лекарственных средств.</w:t>
      </w:r>
    </w:p>
    <w:p w:rsidR="002414FA" w:rsidRDefault="002414FA" w:rsidP="00352CFB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Методы </w:t>
      </w:r>
      <w:r w:rsidR="007371C6">
        <w:rPr>
          <w:i w:val="0"/>
          <w:sz w:val="28"/>
          <w:szCs w:val="28"/>
        </w:rPr>
        <w:t>повышения квалификации</w:t>
      </w:r>
      <w:r>
        <w:rPr>
          <w:i w:val="0"/>
          <w:sz w:val="28"/>
          <w:szCs w:val="28"/>
        </w:rPr>
        <w:t xml:space="preserve">: лекции, семинарские занятия, тематические дискуссии. </w:t>
      </w:r>
    </w:p>
    <w:p w:rsidR="007371C6" w:rsidRDefault="002414FA" w:rsidP="007371C6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Средства </w:t>
      </w:r>
      <w:r w:rsidR="007371C6">
        <w:rPr>
          <w:i w:val="0"/>
          <w:sz w:val="28"/>
          <w:szCs w:val="28"/>
        </w:rPr>
        <w:t>повышения квалификации</w:t>
      </w:r>
      <w:r>
        <w:rPr>
          <w:i w:val="0"/>
          <w:sz w:val="28"/>
          <w:szCs w:val="28"/>
        </w:rPr>
        <w:t>: телевизионная панель, лабораторное оборудование.</w:t>
      </w:r>
    </w:p>
    <w:p w:rsidR="002414FA" w:rsidRDefault="007371C6" w:rsidP="007371C6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Контингент слушателей: </w:t>
      </w:r>
      <w:r w:rsidRPr="007371C6">
        <w:rPr>
          <w:i w:val="0"/>
          <w:sz w:val="28"/>
          <w:szCs w:val="28"/>
        </w:rPr>
        <w:t>провизор</w:t>
      </w:r>
      <w:r>
        <w:rPr>
          <w:i w:val="0"/>
          <w:sz w:val="28"/>
          <w:szCs w:val="28"/>
        </w:rPr>
        <w:t>ы</w:t>
      </w:r>
      <w:r w:rsidRPr="007371C6">
        <w:rPr>
          <w:i w:val="0"/>
          <w:sz w:val="28"/>
          <w:szCs w:val="28"/>
        </w:rPr>
        <w:t>-специалист</w:t>
      </w:r>
      <w:r>
        <w:rPr>
          <w:i w:val="0"/>
          <w:sz w:val="28"/>
          <w:szCs w:val="28"/>
        </w:rPr>
        <w:t>ы</w:t>
      </w:r>
      <w:r w:rsidRPr="007371C6">
        <w:rPr>
          <w:i w:val="0"/>
          <w:sz w:val="28"/>
          <w:szCs w:val="28"/>
        </w:rPr>
        <w:t xml:space="preserve"> организаций, осуществляющих контроль качества лекарственных средств</w:t>
      </w:r>
      <w:r>
        <w:rPr>
          <w:i w:val="0"/>
          <w:sz w:val="28"/>
          <w:szCs w:val="28"/>
        </w:rPr>
        <w:t>.</w:t>
      </w:r>
    </w:p>
    <w:p w:rsidR="003E23AB" w:rsidRDefault="002414FA" w:rsidP="00352CFB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Продолжительность повышения квалификации составляет 80 часов </w:t>
      </w:r>
      <w:r w:rsidR="00352CFB">
        <w:rPr>
          <w:i w:val="0"/>
          <w:sz w:val="28"/>
          <w:szCs w:val="28"/>
        </w:rPr>
        <w:t xml:space="preserve"> </w:t>
      </w:r>
      <w:r w:rsidR="00B74826">
        <w:rPr>
          <w:i w:val="0"/>
          <w:sz w:val="28"/>
          <w:szCs w:val="28"/>
        </w:rPr>
        <w:t xml:space="preserve">   </w:t>
      </w:r>
      <w:r w:rsidR="00352CFB">
        <w:rPr>
          <w:i w:val="0"/>
          <w:sz w:val="28"/>
          <w:szCs w:val="28"/>
        </w:rPr>
        <w:t xml:space="preserve">     </w:t>
      </w:r>
      <w:proofErr w:type="gramStart"/>
      <w:r w:rsidR="00352CFB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(</w:t>
      </w:r>
      <w:proofErr w:type="gramEnd"/>
      <w:r>
        <w:rPr>
          <w:i w:val="0"/>
          <w:sz w:val="28"/>
          <w:szCs w:val="28"/>
        </w:rPr>
        <w:t xml:space="preserve">2 недели) в очной (дневной) форме получения образования. </w:t>
      </w: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85604B" w:rsidRDefault="0085604B">
      <w:pPr>
        <w:rPr>
          <w:i w:val="0"/>
          <w:sz w:val="28"/>
          <w:szCs w:val="28"/>
        </w:rPr>
      </w:pPr>
    </w:p>
    <w:p w:rsidR="007F4744" w:rsidRDefault="007F4744">
      <w:pPr>
        <w:rPr>
          <w:i w:val="0"/>
          <w:sz w:val="28"/>
          <w:szCs w:val="28"/>
        </w:rPr>
      </w:pPr>
    </w:p>
    <w:p w:rsidR="007F4744" w:rsidRDefault="007F4744">
      <w:pPr>
        <w:rPr>
          <w:i w:val="0"/>
          <w:sz w:val="28"/>
          <w:szCs w:val="28"/>
        </w:rPr>
      </w:pPr>
    </w:p>
    <w:p w:rsidR="00D336F1" w:rsidRDefault="00D336F1">
      <w:pPr>
        <w:rPr>
          <w:i w:val="0"/>
          <w:sz w:val="28"/>
          <w:szCs w:val="28"/>
        </w:rPr>
      </w:pPr>
    </w:p>
    <w:p w:rsidR="00B05F45" w:rsidRDefault="00B05F45">
      <w:pPr>
        <w:rPr>
          <w:i w:val="0"/>
          <w:sz w:val="28"/>
          <w:szCs w:val="28"/>
        </w:rPr>
      </w:pPr>
    </w:p>
    <w:p w:rsidR="007371C6" w:rsidRPr="00831024" w:rsidRDefault="007371C6" w:rsidP="007371C6">
      <w:pPr>
        <w:widowControl w:val="0"/>
        <w:jc w:val="center"/>
        <w:rPr>
          <w:b/>
          <w:bCs/>
          <w:i w:val="0"/>
          <w:sz w:val="28"/>
          <w:szCs w:val="28"/>
        </w:rPr>
      </w:pPr>
      <w:r w:rsidRPr="00831024">
        <w:rPr>
          <w:b/>
          <w:bCs/>
          <w:i w:val="0"/>
          <w:sz w:val="28"/>
          <w:szCs w:val="28"/>
        </w:rPr>
        <w:lastRenderedPageBreak/>
        <w:t>ОСНОВНЫЕ ТРЕБОВАНИЯ К РЕЗУЛЬТАТАМ УЧЕБНОЙ ДЕЯТЕЛЬНОСТИ СЛУШАТЕЛЕЙ</w:t>
      </w: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Pr="00831024" w:rsidRDefault="007371C6" w:rsidP="007371C6">
      <w:pPr>
        <w:widowControl w:val="0"/>
        <w:ind w:firstLine="720"/>
        <w:jc w:val="both"/>
        <w:rPr>
          <w:bCs/>
          <w:i w:val="0"/>
          <w:sz w:val="28"/>
          <w:szCs w:val="28"/>
        </w:rPr>
      </w:pPr>
      <w:r w:rsidRPr="00831024">
        <w:rPr>
          <w:bCs/>
          <w:i w:val="0"/>
          <w:sz w:val="28"/>
          <w:szCs w:val="28"/>
        </w:rPr>
        <w:t xml:space="preserve">По итогам освоения учебной программы повышения квалификации, у слушателя будут усовершенствованы профессиональные компетенции в области </w:t>
      </w:r>
      <w:r w:rsidRPr="007371C6">
        <w:rPr>
          <w:i w:val="0"/>
          <w:sz w:val="28"/>
          <w:szCs w:val="28"/>
        </w:rPr>
        <w:t>современных направлений биофармацевтических аспектов создания лекарственных средств</w:t>
      </w:r>
      <w:r w:rsidRPr="00831024">
        <w:rPr>
          <w:bCs/>
          <w:i w:val="0"/>
          <w:sz w:val="28"/>
          <w:szCs w:val="28"/>
        </w:rPr>
        <w:t>.</w:t>
      </w: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Виды профессиональной деятельности специалиста:</w:t>
      </w:r>
    </w:p>
    <w:p w:rsidR="00306943" w:rsidRPr="00417821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фармацевтическая деятельность, включающая фармацевтическую разработку и контроль качества лекарственных препаратов.</w:t>
      </w: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Функции профессиональной деятельности:</w:t>
      </w:r>
    </w:p>
    <w:p w:rsidR="00306943" w:rsidRDefault="00461221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306943">
        <w:rPr>
          <w:i w:val="0"/>
          <w:sz w:val="28"/>
          <w:szCs w:val="28"/>
        </w:rPr>
        <w:t>рганизация</w:t>
      </w:r>
      <w:r>
        <w:rPr>
          <w:i w:val="0"/>
          <w:sz w:val="28"/>
          <w:szCs w:val="28"/>
        </w:rPr>
        <w:t>,</w:t>
      </w:r>
      <w:r w:rsidR="00306943">
        <w:rPr>
          <w:i w:val="0"/>
          <w:sz w:val="28"/>
          <w:szCs w:val="28"/>
        </w:rPr>
        <w:t xml:space="preserve"> введени</w:t>
      </w:r>
      <w:r>
        <w:rPr>
          <w:i w:val="0"/>
          <w:sz w:val="28"/>
          <w:szCs w:val="28"/>
        </w:rPr>
        <w:t>е</w:t>
      </w:r>
      <w:r w:rsidR="00306943">
        <w:rPr>
          <w:i w:val="0"/>
          <w:sz w:val="28"/>
          <w:szCs w:val="28"/>
        </w:rPr>
        <w:t xml:space="preserve"> в действие и функционировани</w:t>
      </w:r>
      <w:r>
        <w:rPr>
          <w:i w:val="0"/>
          <w:sz w:val="28"/>
          <w:szCs w:val="28"/>
        </w:rPr>
        <w:t>е</w:t>
      </w:r>
      <w:r w:rsidR="00306943">
        <w:rPr>
          <w:i w:val="0"/>
          <w:sz w:val="28"/>
          <w:szCs w:val="28"/>
        </w:rPr>
        <w:t xml:space="preserve"> системы обеспечения качества в фармацевтических организациях;</w:t>
      </w:r>
    </w:p>
    <w:p w:rsidR="00306943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обеспечение выполнения требований системы контроля качества лекарственных средств, требований актов законодательства в области здравоохранения и сфере обращения лекарственных средств.</w:t>
      </w:r>
    </w:p>
    <w:p w:rsidR="00306943" w:rsidRPr="00AB2B7C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  <w:r w:rsidRPr="00AB2B7C">
        <w:rPr>
          <w:b/>
          <w:i w:val="0"/>
          <w:sz w:val="28"/>
          <w:szCs w:val="28"/>
        </w:rPr>
        <w:t>Задачи профессиональной деятельности:</w:t>
      </w:r>
    </w:p>
    <w:p w:rsidR="00306943" w:rsidRPr="00AB2B7C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определять теорию создания лекарственных средств, объемы создания (фармацевтической разработки) лекарственных средств, современные направления биофармации;</w:t>
      </w:r>
    </w:p>
    <w:p w:rsidR="00306943" w:rsidRDefault="00AD7B8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знать</w:t>
      </w:r>
      <w:r w:rsidR="00306943">
        <w:rPr>
          <w:i w:val="0"/>
          <w:sz w:val="28"/>
          <w:szCs w:val="28"/>
        </w:rPr>
        <w:t xml:space="preserve"> нормативно-правовые акты, </w:t>
      </w:r>
      <w:r>
        <w:rPr>
          <w:i w:val="0"/>
          <w:sz w:val="28"/>
          <w:szCs w:val="28"/>
        </w:rPr>
        <w:t>осуществлять в соответствии с НПА</w:t>
      </w:r>
      <w:r w:rsidR="00306943">
        <w:rPr>
          <w:i w:val="0"/>
          <w:sz w:val="28"/>
          <w:szCs w:val="28"/>
        </w:rPr>
        <w:t xml:space="preserve"> фармацевтическую разработку, постановку на производство и промышленное производство лекарственных средств Республики Беларусь;</w:t>
      </w:r>
    </w:p>
    <w:p w:rsidR="00306943" w:rsidRPr="00BF1A8E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совершенствовать состав и технологии получения лекарственных средств по критерию биологическая доступность, лекарственные средства с модифицированным высвобождением и действием, системы направленной доставки и транспорта лекарственных средств.</w:t>
      </w: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jc w:val="center"/>
        <w:rPr>
          <w:b/>
          <w:i w:val="0"/>
          <w:sz w:val="28"/>
          <w:szCs w:val="28"/>
        </w:rPr>
      </w:pPr>
    </w:p>
    <w:p w:rsidR="00306943" w:rsidRDefault="0030694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AD7B83" w:rsidRDefault="00AD7B83" w:rsidP="00306943">
      <w:pPr>
        <w:jc w:val="center"/>
        <w:rPr>
          <w:b/>
          <w:i w:val="0"/>
          <w:sz w:val="28"/>
          <w:szCs w:val="28"/>
        </w:rPr>
      </w:pPr>
    </w:p>
    <w:p w:rsidR="00306943" w:rsidRDefault="00306943" w:rsidP="00306943">
      <w:pPr>
        <w:jc w:val="center"/>
        <w:rPr>
          <w:b/>
          <w:i w:val="0"/>
          <w:sz w:val="28"/>
          <w:szCs w:val="28"/>
        </w:rPr>
      </w:pPr>
    </w:p>
    <w:p w:rsidR="00306943" w:rsidRDefault="00306943" w:rsidP="00306943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ФОРМИРУЕМЫЕ КОМПЕТЕНЦИИ</w:t>
      </w:r>
    </w:p>
    <w:p w:rsidR="00306943" w:rsidRDefault="00306943" w:rsidP="00306943">
      <w:pPr>
        <w:ind w:firstLine="709"/>
        <w:jc w:val="both"/>
        <w:rPr>
          <w:b/>
          <w:i w:val="0"/>
          <w:sz w:val="28"/>
          <w:szCs w:val="28"/>
        </w:rPr>
      </w:pPr>
    </w:p>
    <w:p w:rsidR="00306943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ходе реализации программы повышения квалификации слушатели приобретут следующие компетенции:</w:t>
      </w:r>
    </w:p>
    <w:p w:rsidR="00306943" w:rsidRDefault="00AD7B8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определять</w:t>
      </w:r>
      <w:r w:rsidR="00306943">
        <w:rPr>
          <w:i w:val="0"/>
          <w:sz w:val="28"/>
          <w:szCs w:val="28"/>
        </w:rPr>
        <w:t xml:space="preserve"> технологические приемы улучшения биологической доступности лекарственных средств;</w:t>
      </w:r>
    </w:p>
    <w:p w:rsidR="00306943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устанавливать вид лекарственного средства с наибольшей степенью биологической доступности;</w:t>
      </w:r>
    </w:p>
    <w:p w:rsidR="00306943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строить ряды биофармацевтической предпочтительности лекарственных средств;</w:t>
      </w:r>
    </w:p>
    <w:p w:rsidR="00306943" w:rsidRPr="00461B14" w:rsidRDefault="00306943" w:rsidP="00306943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оценивать качество лекарственных средств в соответствии с Государственной фармакопеей Республики Беларусь и фармакопеей Евразийского экономического союза.</w:t>
      </w: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F863D5" w:rsidRDefault="00F863D5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7371C6" w:rsidRDefault="007371C6">
      <w:pPr>
        <w:jc w:val="center"/>
        <w:rPr>
          <w:b/>
          <w:i w:val="0"/>
          <w:sz w:val="28"/>
          <w:szCs w:val="28"/>
        </w:rPr>
      </w:pPr>
    </w:p>
    <w:p w:rsidR="00F863D5" w:rsidRDefault="00F863D5" w:rsidP="00F863D5">
      <w:pPr>
        <w:autoSpaceDE w:val="0"/>
        <w:autoSpaceDN w:val="0"/>
        <w:adjustRightInd w:val="0"/>
        <w:jc w:val="center"/>
        <w:rPr>
          <w:b/>
          <w:i w:val="0"/>
          <w:color w:val="000000"/>
          <w:sz w:val="28"/>
          <w:szCs w:val="28"/>
        </w:rPr>
      </w:pPr>
      <w:r w:rsidRPr="00F863D5">
        <w:rPr>
          <w:b/>
          <w:i w:val="0"/>
          <w:color w:val="000000"/>
          <w:sz w:val="28"/>
          <w:szCs w:val="28"/>
        </w:rPr>
        <w:lastRenderedPageBreak/>
        <w:t>СОДЕРЖАНИЕ УЧЕБНОЙ ПРОГРАММЫ ПОВЫШЕНИЯ КВАЛИФИКАЦИИ</w:t>
      </w:r>
    </w:p>
    <w:p w:rsidR="00F863D5" w:rsidRPr="00F863D5" w:rsidRDefault="00F863D5" w:rsidP="00F863D5">
      <w:pPr>
        <w:autoSpaceDE w:val="0"/>
        <w:autoSpaceDN w:val="0"/>
        <w:adjustRightInd w:val="0"/>
        <w:jc w:val="center"/>
        <w:rPr>
          <w:b/>
          <w:i w:val="0"/>
          <w:color w:val="000000"/>
          <w:sz w:val="28"/>
          <w:szCs w:val="28"/>
        </w:rPr>
      </w:pPr>
    </w:p>
    <w:p w:rsidR="00F863D5" w:rsidRPr="00C26AB0" w:rsidRDefault="00F863D5" w:rsidP="00F863D5">
      <w:pPr>
        <w:pStyle w:val="af"/>
        <w:ind w:firstLine="709"/>
        <w:rPr>
          <w:b/>
          <w:szCs w:val="28"/>
        </w:rPr>
      </w:pPr>
      <w:r w:rsidRPr="00C26AB0">
        <w:rPr>
          <w:b/>
          <w:szCs w:val="28"/>
        </w:rPr>
        <w:t>1. Общий раздел (</w:t>
      </w:r>
      <w:r w:rsidR="00DC755B">
        <w:rPr>
          <w:b/>
          <w:szCs w:val="28"/>
        </w:rPr>
        <w:t>4</w:t>
      </w:r>
      <w:r w:rsidRPr="00C26AB0">
        <w:rPr>
          <w:b/>
          <w:szCs w:val="28"/>
        </w:rPr>
        <w:t xml:space="preserve"> час</w:t>
      </w:r>
      <w:r>
        <w:rPr>
          <w:b/>
          <w:szCs w:val="28"/>
        </w:rPr>
        <w:t>а</w:t>
      </w:r>
      <w:r w:rsidRPr="00C26AB0">
        <w:rPr>
          <w:b/>
          <w:szCs w:val="28"/>
        </w:rPr>
        <w:t>)</w:t>
      </w:r>
    </w:p>
    <w:p w:rsidR="00F863D5" w:rsidRPr="00F863D5" w:rsidRDefault="00F863D5" w:rsidP="00F863D5">
      <w:pPr>
        <w:pStyle w:val="11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E4433">
        <w:rPr>
          <w:szCs w:val="28"/>
        </w:rPr>
        <w:t xml:space="preserve">1.1. Основы идеологии белорусского государства. Медицинская этика и </w:t>
      </w:r>
      <w:r w:rsidRPr="00F863D5">
        <w:rPr>
          <w:szCs w:val="28"/>
        </w:rPr>
        <w:t>деонтология (2 часа)</w:t>
      </w:r>
    </w:p>
    <w:p w:rsidR="00F863D5" w:rsidRPr="00F863D5" w:rsidRDefault="00F863D5" w:rsidP="00F863D5">
      <w:pPr>
        <w:ind w:firstLine="709"/>
        <w:jc w:val="both"/>
        <w:rPr>
          <w:b/>
          <w:i w:val="0"/>
          <w:sz w:val="28"/>
          <w:szCs w:val="28"/>
        </w:rPr>
      </w:pPr>
      <w:r w:rsidRPr="00F863D5">
        <w:rPr>
          <w:b/>
          <w:i w:val="0"/>
          <w:sz w:val="28"/>
          <w:szCs w:val="28"/>
        </w:rPr>
        <w:t>1.1.1. Основы идеологии белорусского государства (1 час)</w:t>
      </w:r>
    </w:p>
    <w:p w:rsidR="00F863D5" w:rsidRPr="00F863D5" w:rsidRDefault="00F863D5" w:rsidP="00F863D5">
      <w:pPr>
        <w:ind w:firstLine="709"/>
        <w:jc w:val="both"/>
        <w:rPr>
          <w:b/>
          <w:i w:val="0"/>
          <w:sz w:val="28"/>
          <w:szCs w:val="28"/>
        </w:rPr>
      </w:pPr>
      <w:r w:rsidRPr="00F863D5">
        <w:rPr>
          <w:b/>
          <w:i w:val="0"/>
          <w:sz w:val="28"/>
          <w:szCs w:val="28"/>
        </w:rPr>
        <w:t>Лекция (1 час)</w:t>
      </w:r>
    </w:p>
    <w:p w:rsidR="00F863D5" w:rsidRPr="00F863D5" w:rsidRDefault="00F863D5" w:rsidP="00F863D5">
      <w:pPr>
        <w:ind w:firstLine="709"/>
        <w:jc w:val="both"/>
        <w:rPr>
          <w:i w:val="0"/>
          <w:sz w:val="28"/>
          <w:szCs w:val="28"/>
        </w:rPr>
      </w:pPr>
      <w:r w:rsidRPr="00F863D5">
        <w:rPr>
          <w:i w:val="0"/>
          <w:sz w:val="28"/>
          <w:szCs w:val="28"/>
        </w:rPr>
        <w:t>Идеология белорусского государства: понятие и характеристика. Механизм функционирования идеологии белорусского государства. Роль идеологии белорусского государства на современном этапе развития белорусского общества. Роль идеологии как систематизированного способа социально-группового мышления в формировании ценностных установок личности и ее политического поведения. Идеологические функции Президента Республики Беларусь. Роль Администрации Президента Республики Беларусь в организации их осуществления. Национальные интересы и цели общественного развития. Конституционно-правовые основы идеологии белорусского государства.</w:t>
      </w:r>
    </w:p>
    <w:p w:rsidR="00F863D5" w:rsidRPr="00F863D5" w:rsidRDefault="00F863D5" w:rsidP="00F863D5">
      <w:pPr>
        <w:widowControl w:val="0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863D5">
        <w:rPr>
          <w:i w:val="0"/>
          <w:sz w:val="28"/>
          <w:szCs w:val="28"/>
        </w:rPr>
        <w:t>Стратегия и приоритеты развития здравоохранения в Республике Беларусь. Государственная политика в области охраны здоровья и ее направленность.</w:t>
      </w:r>
    </w:p>
    <w:p w:rsidR="00F863D5" w:rsidRPr="00F863D5" w:rsidRDefault="00F863D5" w:rsidP="00F863D5">
      <w:pPr>
        <w:widowControl w:val="0"/>
        <w:shd w:val="clear" w:color="auto" w:fill="FFFFFF"/>
        <w:ind w:firstLine="709"/>
        <w:jc w:val="both"/>
        <w:rPr>
          <w:i w:val="0"/>
          <w:sz w:val="28"/>
          <w:szCs w:val="28"/>
        </w:rPr>
      </w:pPr>
      <w:r w:rsidRPr="00F863D5">
        <w:rPr>
          <w:i w:val="0"/>
          <w:sz w:val="28"/>
          <w:szCs w:val="28"/>
        </w:rPr>
        <w:t>Приоритетные направления демографической политики. Концепция реализации государственной политики формирования здорового образа жизни населения Республики Беларусь. Государственная программа «Здоровье народа и демографическая безопасность Республики Беларусь» на 2021 - 2025 годы.</w:t>
      </w:r>
    </w:p>
    <w:p w:rsidR="00F863D5" w:rsidRPr="00F863D5" w:rsidRDefault="00F863D5" w:rsidP="00F863D5">
      <w:pPr>
        <w:widowControl w:val="0"/>
        <w:ind w:firstLine="709"/>
        <w:jc w:val="both"/>
        <w:rPr>
          <w:i w:val="0"/>
          <w:sz w:val="28"/>
          <w:szCs w:val="28"/>
        </w:rPr>
      </w:pPr>
      <w:r w:rsidRPr="00F863D5">
        <w:rPr>
          <w:i w:val="0"/>
          <w:sz w:val="28"/>
          <w:szCs w:val="28"/>
        </w:rPr>
        <w:t>Правовые основы государственной политики в сфере борьбы с коррупцией.</w:t>
      </w:r>
    </w:p>
    <w:p w:rsidR="00F863D5" w:rsidRPr="00F863D5" w:rsidRDefault="00F863D5" w:rsidP="00F863D5">
      <w:pPr>
        <w:ind w:firstLine="709"/>
        <w:jc w:val="both"/>
        <w:rPr>
          <w:b/>
          <w:i w:val="0"/>
          <w:color w:val="00000A"/>
          <w:sz w:val="28"/>
          <w:szCs w:val="28"/>
        </w:rPr>
      </w:pPr>
      <w:r w:rsidRPr="00F863D5">
        <w:rPr>
          <w:b/>
          <w:i w:val="0"/>
          <w:sz w:val="28"/>
          <w:szCs w:val="28"/>
        </w:rPr>
        <w:t>1.1.2. Медицинская этика и деонтология (1 час)</w:t>
      </w:r>
    </w:p>
    <w:p w:rsidR="00F863D5" w:rsidRPr="00F863D5" w:rsidRDefault="00F863D5" w:rsidP="00F863D5">
      <w:pPr>
        <w:ind w:firstLine="709"/>
        <w:jc w:val="both"/>
        <w:rPr>
          <w:b/>
          <w:i w:val="0"/>
          <w:sz w:val="28"/>
          <w:szCs w:val="28"/>
        </w:rPr>
      </w:pPr>
      <w:r w:rsidRPr="00F863D5">
        <w:rPr>
          <w:b/>
          <w:i w:val="0"/>
          <w:sz w:val="28"/>
          <w:szCs w:val="28"/>
        </w:rPr>
        <w:t>Лекция (1 час)</w:t>
      </w:r>
    </w:p>
    <w:p w:rsidR="00F863D5" w:rsidRPr="00F863D5" w:rsidRDefault="00F863D5" w:rsidP="00F863D5">
      <w:pPr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F863D5">
        <w:rPr>
          <w:i w:val="0"/>
          <w:sz w:val="28"/>
          <w:szCs w:val="28"/>
          <w:shd w:val="clear" w:color="auto" w:fill="FFFFFF"/>
        </w:rPr>
        <w:t>Медицинская этика и деонтология в практической работе провизора-</w:t>
      </w:r>
      <w:r w:rsidR="00D727BE">
        <w:rPr>
          <w:i w:val="0"/>
          <w:sz w:val="28"/>
          <w:szCs w:val="28"/>
          <w:shd w:val="clear" w:color="auto" w:fill="FFFFFF"/>
        </w:rPr>
        <w:t>специалиста</w:t>
      </w:r>
      <w:r w:rsidRPr="00F863D5">
        <w:rPr>
          <w:i w:val="0"/>
          <w:sz w:val="28"/>
          <w:szCs w:val="28"/>
          <w:shd w:val="clear" w:color="auto" w:fill="FFFFFF"/>
        </w:rPr>
        <w:t>.</w:t>
      </w:r>
    </w:p>
    <w:p w:rsidR="00F863D5" w:rsidRDefault="00F863D5" w:rsidP="00F863D5">
      <w:pPr>
        <w:widowControl w:val="0"/>
        <w:tabs>
          <w:tab w:val="left" w:pos="1471"/>
        </w:tabs>
        <w:ind w:firstLine="709"/>
        <w:jc w:val="both"/>
        <w:rPr>
          <w:bCs/>
          <w:i w:val="0"/>
          <w:sz w:val="28"/>
          <w:szCs w:val="28"/>
        </w:rPr>
      </w:pPr>
      <w:r w:rsidRPr="00F863D5">
        <w:rPr>
          <w:bCs/>
          <w:i w:val="0"/>
          <w:sz w:val="28"/>
          <w:szCs w:val="28"/>
        </w:rPr>
        <w:t>Этико-</w:t>
      </w:r>
      <w:proofErr w:type="spellStart"/>
      <w:r w:rsidRPr="00F863D5">
        <w:rPr>
          <w:bCs/>
          <w:i w:val="0"/>
          <w:sz w:val="28"/>
          <w:szCs w:val="28"/>
        </w:rPr>
        <w:t>деонтологические</w:t>
      </w:r>
      <w:proofErr w:type="spellEnd"/>
      <w:r w:rsidRPr="00F863D5">
        <w:rPr>
          <w:bCs/>
          <w:i w:val="0"/>
          <w:sz w:val="28"/>
          <w:szCs w:val="28"/>
        </w:rPr>
        <w:t xml:space="preserve"> нормы и правила в профилактическом, лечебном и реабилитационном процессах. Моральные аспекты неразглашения врачебной тайны, морально-правовые проблемы отношений в системе «провизор-пациент».</w:t>
      </w:r>
    </w:p>
    <w:p w:rsidR="00DC755B" w:rsidRDefault="00DC755B" w:rsidP="00DC755B">
      <w:pPr>
        <w:numPr>
          <w:ilvl w:val="1"/>
          <w:numId w:val="1"/>
        </w:numPr>
        <w:ind w:left="0"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Особенности регулирования труда отдельных категорий работников (2 часа)</w:t>
      </w:r>
    </w:p>
    <w:p w:rsidR="00DC755B" w:rsidRDefault="00DC755B" w:rsidP="00DC755B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Лекция (2 часа)</w:t>
      </w:r>
    </w:p>
    <w:p w:rsidR="00DC755B" w:rsidRDefault="00DC755B" w:rsidP="00DC755B">
      <w:pPr>
        <w:pStyle w:val="a7"/>
        <w:spacing w:line="240" w:lineRule="auto"/>
        <w:ind w:firstLine="709"/>
      </w:pPr>
      <w:r>
        <w:t xml:space="preserve">Требования к условиям труда женщин. Соблюдение гарантий для работников, имеющих семейные обязанности. Требования к условиям труда и отдыха инвалидов. Особенности трудовых отношений с работниками, достигшими общеустановленного пенсионного возраста и с молодыми специалистами. </w:t>
      </w:r>
    </w:p>
    <w:p w:rsidR="00DC755B" w:rsidRDefault="00DC755B" w:rsidP="00F863D5">
      <w:pPr>
        <w:widowControl w:val="0"/>
        <w:tabs>
          <w:tab w:val="left" w:pos="1471"/>
        </w:tabs>
        <w:ind w:firstLine="709"/>
        <w:jc w:val="both"/>
        <w:rPr>
          <w:i w:val="0"/>
          <w:color w:val="00000A"/>
          <w:sz w:val="28"/>
          <w:szCs w:val="28"/>
        </w:rPr>
      </w:pPr>
    </w:p>
    <w:p w:rsidR="00DC755B" w:rsidRDefault="00DC755B" w:rsidP="00F863D5">
      <w:pPr>
        <w:widowControl w:val="0"/>
        <w:tabs>
          <w:tab w:val="left" w:pos="1471"/>
        </w:tabs>
        <w:ind w:firstLine="709"/>
        <w:jc w:val="both"/>
        <w:rPr>
          <w:i w:val="0"/>
          <w:color w:val="00000A"/>
          <w:sz w:val="28"/>
          <w:szCs w:val="28"/>
        </w:rPr>
      </w:pPr>
    </w:p>
    <w:p w:rsidR="00DC755B" w:rsidRPr="00F863D5" w:rsidRDefault="00DC755B" w:rsidP="00F863D5">
      <w:pPr>
        <w:widowControl w:val="0"/>
        <w:tabs>
          <w:tab w:val="left" w:pos="1471"/>
        </w:tabs>
        <w:ind w:firstLine="709"/>
        <w:jc w:val="both"/>
        <w:rPr>
          <w:i w:val="0"/>
          <w:color w:val="00000A"/>
          <w:sz w:val="28"/>
          <w:szCs w:val="28"/>
        </w:rPr>
      </w:pPr>
    </w:p>
    <w:p w:rsidR="002414FA" w:rsidRDefault="002414FA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lastRenderedPageBreak/>
        <w:t>2. Профильный раздел (7</w:t>
      </w:r>
      <w:r w:rsidR="00DC755B">
        <w:rPr>
          <w:b/>
          <w:i w:val="0"/>
          <w:sz w:val="28"/>
        </w:rPr>
        <w:t>6</w:t>
      </w:r>
      <w:r>
        <w:rPr>
          <w:b/>
          <w:i w:val="0"/>
          <w:sz w:val="28"/>
        </w:rPr>
        <w:t xml:space="preserve"> часов)</w:t>
      </w:r>
    </w:p>
    <w:p w:rsidR="002414FA" w:rsidRDefault="00F863D5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2.1.</w:t>
      </w:r>
      <w:r w:rsidR="00DC755B">
        <w:rPr>
          <w:b/>
          <w:i w:val="0"/>
          <w:sz w:val="28"/>
        </w:rPr>
        <w:t xml:space="preserve"> </w:t>
      </w:r>
      <w:r w:rsidR="002414FA">
        <w:rPr>
          <w:b/>
          <w:i w:val="0"/>
          <w:sz w:val="28"/>
        </w:rPr>
        <w:t>Организация промышленного производства лекарственных средств в Республике Беларусь. Надлежащая производственная практика (2 часа)</w:t>
      </w:r>
    </w:p>
    <w:p w:rsidR="0038212B" w:rsidRPr="0027406B" w:rsidRDefault="0038212B" w:rsidP="0038212B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38212B" w:rsidRPr="00F627FD" w:rsidRDefault="0038212B" w:rsidP="0038212B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38212B" w:rsidRDefault="002414FA" w:rsidP="003E4B79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>
        <w:t xml:space="preserve">Общие принципы организации производства лекарственных средств промышленными предприятиями. </w:t>
      </w:r>
    </w:p>
    <w:p w:rsidR="002414FA" w:rsidRDefault="002414FA" w:rsidP="003E4B79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>
        <w:t xml:space="preserve">Приоритетные направления развития фармацевтической промышленности Республики Беларусь. Разработка и производство новых лекарственных средств. Подготовка кадров для фармацевтической отрасли. </w:t>
      </w:r>
    </w:p>
    <w:p w:rsidR="002414FA" w:rsidRDefault="0038212B" w:rsidP="003E4B79">
      <w:pPr>
        <w:pStyle w:val="a7"/>
        <w:tabs>
          <w:tab w:val="left" w:pos="993"/>
        </w:tabs>
        <w:spacing w:line="240" w:lineRule="auto"/>
        <w:ind w:firstLine="709"/>
      </w:pPr>
      <w:r>
        <w:t>3.</w:t>
      </w:r>
      <w:r>
        <w:tab/>
      </w:r>
      <w:r w:rsidR="002414FA">
        <w:t>Порядок разработки и постановки лекарственных средств на производство.</w:t>
      </w:r>
    </w:p>
    <w:p w:rsidR="002414FA" w:rsidRDefault="002414FA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2.</w:t>
      </w:r>
      <w:r w:rsidR="00DC755B">
        <w:rPr>
          <w:b/>
          <w:i w:val="0"/>
          <w:sz w:val="28"/>
        </w:rPr>
        <w:t>2</w:t>
      </w:r>
      <w:r>
        <w:rPr>
          <w:b/>
          <w:i w:val="0"/>
          <w:sz w:val="28"/>
        </w:rPr>
        <w:t>. Биофармация как теоретическая основа создания лекарственных средств (2 часа)</w:t>
      </w:r>
    </w:p>
    <w:p w:rsidR="003E4B79" w:rsidRPr="0027406B" w:rsidRDefault="003E4B79" w:rsidP="003E4B79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3E4B79" w:rsidRPr="00F627FD" w:rsidRDefault="003E4B79" w:rsidP="003E4B79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F5EE9" w:rsidRDefault="002414FA" w:rsidP="002F5EE9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t>История возни</w:t>
      </w:r>
      <w:r w:rsidR="003E23AB">
        <w:t xml:space="preserve">кновения биофармации как науки. </w:t>
      </w:r>
      <w:r w:rsidR="003E4B79">
        <w:t>Этапы развития и задачи</w:t>
      </w:r>
      <w:r>
        <w:t xml:space="preserve">. </w:t>
      </w:r>
    </w:p>
    <w:p w:rsidR="00AD7B83" w:rsidRDefault="002414FA" w:rsidP="002F5EE9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t>Оригинальные и воспроизведенные</w:t>
      </w:r>
      <w:r w:rsidR="002F5EE9">
        <w:t xml:space="preserve"> лекарственные средства. </w:t>
      </w:r>
    </w:p>
    <w:p w:rsidR="002414FA" w:rsidRDefault="002F5EE9" w:rsidP="002F5EE9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t>Научно-</w:t>
      </w:r>
      <w:r w:rsidR="002414FA">
        <w:t xml:space="preserve">обоснованное сравнение эффективности и эквивалентности оригинальных и воспроизведенных лекарственных средств. </w:t>
      </w:r>
    </w:p>
    <w:p w:rsidR="003E23AB" w:rsidRDefault="002414FA">
      <w:pPr>
        <w:pStyle w:val="a7"/>
        <w:spacing w:line="240" w:lineRule="auto"/>
        <w:ind w:firstLine="709"/>
        <w:rPr>
          <w:b/>
        </w:rPr>
      </w:pPr>
      <w:r>
        <w:rPr>
          <w:b/>
        </w:rPr>
        <w:t>2.</w:t>
      </w:r>
      <w:r w:rsidR="00DC755B">
        <w:rPr>
          <w:b/>
        </w:rPr>
        <w:t>3</w:t>
      </w:r>
      <w:r>
        <w:rPr>
          <w:b/>
        </w:rPr>
        <w:t xml:space="preserve">. Основные направления биофармацевтических исследований </w:t>
      </w:r>
    </w:p>
    <w:p w:rsidR="002414FA" w:rsidRDefault="002414FA" w:rsidP="003E23AB">
      <w:pPr>
        <w:pStyle w:val="a7"/>
        <w:spacing w:line="240" w:lineRule="auto"/>
        <w:ind w:firstLine="0"/>
        <w:rPr>
          <w:b/>
        </w:rPr>
      </w:pPr>
      <w:r>
        <w:rPr>
          <w:b/>
        </w:rPr>
        <w:t>(2 часа)</w:t>
      </w:r>
    </w:p>
    <w:p w:rsidR="002F5EE9" w:rsidRPr="0027406B" w:rsidRDefault="002F5EE9" w:rsidP="002F5EE9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2F5EE9" w:rsidRPr="00F627FD" w:rsidRDefault="002F5EE9" w:rsidP="002F5EE9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F5EE9" w:rsidRDefault="002414FA" w:rsidP="002F5EE9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>
        <w:t>Современные направления биофармацевтических исследований.</w:t>
      </w:r>
    </w:p>
    <w:p w:rsidR="002414FA" w:rsidRDefault="002414FA" w:rsidP="002F5EE9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</w:pPr>
      <w:r>
        <w:t>Биофармацевтические подходы создания твердых лекарственных форм таблеток и капсул с немодифицированным и модифицированным высвобождением действующих веществ.</w:t>
      </w:r>
    </w:p>
    <w:p w:rsidR="00AD7B83" w:rsidRPr="00AD7B83" w:rsidRDefault="002414FA" w:rsidP="00AD7B83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AD7B83">
        <w:rPr>
          <w:sz w:val="28"/>
        </w:rPr>
        <w:t>Биофармацевтические основы создания лекарственных средств</w:t>
      </w:r>
      <w:r w:rsidR="003E23AB" w:rsidRPr="00AD7B83">
        <w:rPr>
          <w:sz w:val="28"/>
        </w:rPr>
        <w:t xml:space="preserve"> для разных возрастных групп.</w:t>
      </w:r>
      <w:r w:rsidRPr="00AD7B83">
        <w:rPr>
          <w:sz w:val="28"/>
        </w:rPr>
        <w:t xml:space="preserve"> </w:t>
      </w:r>
    </w:p>
    <w:p w:rsidR="002414FA" w:rsidRPr="00AD7B83" w:rsidRDefault="003B75CF" w:rsidP="00AD7B83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AD7B83">
        <w:rPr>
          <w:sz w:val="28"/>
        </w:rPr>
        <w:t>В</w:t>
      </w:r>
      <w:r w:rsidR="002414FA" w:rsidRPr="00AD7B83">
        <w:rPr>
          <w:sz w:val="28"/>
        </w:rPr>
        <w:t>лияни</w:t>
      </w:r>
      <w:r w:rsidRPr="00AD7B83">
        <w:rPr>
          <w:sz w:val="28"/>
        </w:rPr>
        <w:t>е</w:t>
      </w:r>
      <w:r w:rsidR="002414FA" w:rsidRPr="00AD7B83">
        <w:rPr>
          <w:sz w:val="28"/>
        </w:rPr>
        <w:t xml:space="preserve"> биологических, патофизиологических, биохимических, экологических факторов на биологическую доступность лекарственных средств. </w:t>
      </w:r>
    </w:p>
    <w:p w:rsidR="002414FA" w:rsidRDefault="002414FA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2.</w:t>
      </w:r>
      <w:r w:rsidR="00DC755B">
        <w:rPr>
          <w:b/>
          <w:i w:val="0"/>
          <w:sz w:val="28"/>
        </w:rPr>
        <w:t>4</w:t>
      </w:r>
      <w:r>
        <w:rPr>
          <w:b/>
          <w:i w:val="0"/>
          <w:sz w:val="28"/>
        </w:rPr>
        <w:t>. Биологическая доступность лекарственных средств (6 часов)</w:t>
      </w:r>
    </w:p>
    <w:p w:rsidR="002414FA" w:rsidRDefault="002414FA">
      <w:pPr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Лекция (2 часа)</w:t>
      </w:r>
    </w:p>
    <w:p w:rsidR="002414FA" w:rsidRDefault="002414FA">
      <w:pPr>
        <w:pStyle w:val="a7"/>
        <w:spacing w:line="240" w:lineRule="auto"/>
        <w:ind w:firstLine="709"/>
        <w:rPr>
          <w:i/>
        </w:rPr>
      </w:pPr>
      <w:r>
        <w:t xml:space="preserve">Понятие о биологической доступности лекарственных средств. Стандартные лекарственные формы при оценке биологической доступности лекарственных средств. </w:t>
      </w:r>
      <w:r>
        <w:rPr>
          <w:szCs w:val="28"/>
        </w:rPr>
        <w:t xml:space="preserve">Абсолютная и относительная биологическая доступность. Методы оценки степени и скорости всасывания лекарственных средств из места введения в общий кровоток. </w:t>
      </w:r>
      <w:r>
        <w:t>Определение условий всасывания, транспорта, биотрансформации, распределения и выделения фармацевтических субстанций как показателей фармакокинетики лекарственного средства в организме человека. Методы определения биологической до</w:t>
      </w:r>
      <w:r w:rsidR="003E23AB">
        <w:t xml:space="preserve">ступности </w:t>
      </w:r>
      <w:r w:rsidR="003E23AB">
        <w:lastRenderedPageBreak/>
        <w:t>лекарственных средств. О</w:t>
      </w:r>
      <w:r>
        <w:t>пределение характера биологической доступности в зависимости от объекта исследования</w:t>
      </w:r>
      <w:r w:rsidR="003E23AB">
        <w:t xml:space="preserve">: </w:t>
      </w:r>
      <w:r>
        <w:t>биологическ</w:t>
      </w:r>
      <w:r w:rsidR="003E23AB">
        <w:t>ая жидкость, ткань, орган и др</w:t>
      </w:r>
      <w:r>
        <w:t xml:space="preserve">. Определение зависимости между содержанием фармацевтической субстанции в крови и выраженностью терапевтического эффекта. </w:t>
      </w:r>
    </w:p>
    <w:p w:rsidR="002F5EE9" w:rsidRPr="0027406B" w:rsidRDefault="00AD7B83" w:rsidP="002F5EE9">
      <w:pPr>
        <w:ind w:firstLine="720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Практическое занятие</w:t>
      </w:r>
      <w:r w:rsidR="002F5EE9" w:rsidRPr="0027406B">
        <w:rPr>
          <w:b/>
          <w:i w:val="0"/>
          <w:sz w:val="28"/>
        </w:rPr>
        <w:t xml:space="preserve"> (</w:t>
      </w:r>
      <w:r w:rsidR="002F5EE9">
        <w:rPr>
          <w:b/>
          <w:i w:val="0"/>
          <w:sz w:val="28"/>
        </w:rPr>
        <w:t>4</w:t>
      </w:r>
      <w:r w:rsidR="002F5EE9" w:rsidRPr="0027406B">
        <w:rPr>
          <w:b/>
          <w:i w:val="0"/>
          <w:sz w:val="28"/>
        </w:rPr>
        <w:t xml:space="preserve"> часа)</w:t>
      </w:r>
    </w:p>
    <w:p w:rsidR="004E1B77" w:rsidRPr="00594DBF" w:rsidRDefault="002414FA" w:rsidP="00594DBF">
      <w:pPr>
        <w:tabs>
          <w:tab w:val="left" w:pos="993"/>
        </w:tabs>
        <w:ind w:firstLine="709"/>
        <w:jc w:val="both"/>
        <w:rPr>
          <w:i w:val="0"/>
          <w:sz w:val="28"/>
          <w:szCs w:val="28"/>
        </w:rPr>
      </w:pPr>
      <w:r w:rsidRPr="00594DBF">
        <w:rPr>
          <w:i w:val="0"/>
          <w:sz w:val="28"/>
          <w:szCs w:val="28"/>
        </w:rPr>
        <w:t xml:space="preserve">Принципы расчета биологической доступности лекарственных средств с </w:t>
      </w:r>
      <w:r w:rsidR="002F5EE9" w:rsidRPr="00594DBF">
        <w:rPr>
          <w:i w:val="0"/>
          <w:sz w:val="28"/>
          <w:szCs w:val="28"/>
        </w:rPr>
        <w:t>модифицированным высвобождением</w:t>
      </w:r>
      <w:r w:rsidRPr="00594DBF">
        <w:rPr>
          <w:i w:val="0"/>
          <w:sz w:val="28"/>
          <w:szCs w:val="28"/>
        </w:rPr>
        <w:t>,</w:t>
      </w:r>
      <w:r w:rsidR="003B75CF" w:rsidRPr="00594DBF">
        <w:rPr>
          <w:i w:val="0"/>
          <w:sz w:val="28"/>
          <w:szCs w:val="28"/>
        </w:rPr>
        <w:t xml:space="preserve"> </w:t>
      </w:r>
    </w:p>
    <w:p w:rsidR="003B75CF" w:rsidRPr="00594DBF" w:rsidRDefault="003B75CF" w:rsidP="00594DBF">
      <w:pPr>
        <w:tabs>
          <w:tab w:val="left" w:pos="993"/>
        </w:tabs>
        <w:ind w:firstLine="709"/>
        <w:jc w:val="both"/>
        <w:rPr>
          <w:i w:val="0"/>
          <w:sz w:val="28"/>
          <w:szCs w:val="28"/>
        </w:rPr>
      </w:pPr>
      <w:r w:rsidRPr="00594DBF">
        <w:rPr>
          <w:i w:val="0"/>
          <w:sz w:val="28"/>
          <w:szCs w:val="28"/>
        </w:rPr>
        <w:t xml:space="preserve">Ознакомление с рядами биофармацевтической предпочтительности лекарственных средств с модифицированным высвобождением, </w:t>
      </w:r>
      <w:r w:rsidRPr="00594DBF">
        <w:rPr>
          <w:i w:val="0"/>
          <w:iCs/>
          <w:sz w:val="28"/>
          <w:szCs w:val="28"/>
        </w:rPr>
        <w:t>особенностями их разработки и постановки на производство.</w:t>
      </w:r>
      <w:r w:rsidR="002414FA" w:rsidRPr="00594DBF">
        <w:rPr>
          <w:i w:val="0"/>
          <w:sz w:val="28"/>
          <w:szCs w:val="28"/>
        </w:rPr>
        <w:t xml:space="preserve"> </w:t>
      </w:r>
    </w:p>
    <w:p w:rsidR="002414FA" w:rsidRDefault="002414FA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2.</w:t>
      </w:r>
      <w:r w:rsidR="00DC755B">
        <w:rPr>
          <w:b/>
          <w:i w:val="0"/>
          <w:sz w:val="28"/>
        </w:rPr>
        <w:t>5</w:t>
      </w:r>
      <w:r>
        <w:rPr>
          <w:b/>
          <w:i w:val="0"/>
          <w:sz w:val="28"/>
        </w:rPr>
        <w:t>. Фармацевтические факторы, влияющие на биологическую доступность лекарственных средств из лекарственных форм (6 часов)</w:t>
      </w:r>
    </w:p>
    <w:p w:rsidR="002F5EE9" w:rsidRPr="0027406B" w:rsidRDefault="002F5EE9" w:rsidP="002F5EE9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2F5EE9" w:rsidRPr="00F627FD" w:rsidRDefault="002F5EE9" w:rsidP="002F5EE9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F5EE9" w:rsidRDefault="002414FA" w:rsidP="00F10EB7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>
        <w:t xml:space="preserve">Фармацевтические факторы, влияющие на биологическую доступность лекарственных средств, их классификация и характеристика. </w:t>
      </w:r>
    </w:p>
    <w:p w:rsidR="002F5EE9" w:rsidRDefault="003B75CF" w:rsidP="00F10EB7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>
        <w:t>Л</w:t>
      </w:r>
      <w:r w:rsidR="002414FA">
        <w:t>екарственн</w:t>
      </w:r>
      <w:r>
        <w:t>ые</w:t>
      </w:r>
      <w:r w:rsidR="002414FA">
        <w:t xml:space="preserve"> формы, </w:t>
      </w:r>
      <w:r w:rsidR="00594DBF">
        <w:t>обеспечивающие</w:t>
      </w:r>
      <w:r w:rsidR="002414FA">
        <w:t xml:space="preserve"> необходимую степень биологической доступности разрабатываемого лекарственного средства. </w:t>
      </w:r>
    </w:p>
    <w:p w:rsidR="002F5EE9" w:rsidRDefault="003B75CF" w:rsidP="00F10EB7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</w:pPr>
      <w:r>
        <w:t>Х</w:t>
      </w:r>
      <w:r w:rsidR="002414FA">
        <w:t>имическ</w:t>
      </w:r>
      <w:r>
        <w:t>ая</w:t>
      </w:r>
      <w:r w:rsidR="002414FA">
        <w:t xml:space="preserve"> модификаци</w:t>
      </w:r>
      <w:r>
        <w:t>я</w:t>
      </w:r>
      <w:r w:rsidR="002414FA">
        <w:t xml:space="preserve"> структуры активной фармацевтической субстанции, обеспечивающей необходимую степень биологической доступности. </w:t>
      </w:r>
    </w:p>
    <w:p w:rsidR="00F10EB7" w:rsidRPr="00F10EB7" w:rsidRDefault="003B75CF" w:rsidP="00F10EB7">
      <w:pPr>
        <w:pStyle w:val="a7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b/>
        </w:rPr>
      </w:pPr>
      <w:r>
        <w:t>Ф</w:t>
      </w:r>
      <w:r w:rsidR="002414FA">
        <w:t>изическ</w:t>
      </w:r>
      <w:r>
        <w:t>ая</w:t>
      </w:r>
      <w:r w:rsidR="002414FA">
        <w:t xml:space="preserve"> структур</w:t>
      </w:r>
      <w:r>
        <w:t>а</w:t>
      </w:r>
      <w:r w:rsidR="002414FA">
        <w:t xml:space="preserve"> активной фармацевтической субстанции</w:t>
      </w:r>
      <w:r w:rsidR="002F5EE9">
        <w:t>,</w:t>
      </w:r>
      <w:r w:rsidR="002414FA">
        <w:t xml:space="preserve"> оптимальны</w:t>
      </w:r>
      <w:r>
        <w:t>е</w:t>
      </w:r>
      <w:r w:rsidR="002414FA">
        <w:t xml:space="preserve"> вспомогательны</w:t>
      </w:r>
      <w:r>
        <w:t>е</w:t>
      </w:r>
      <w:r w:rsidR="002414FA">
        <w:t xml:space="preserve"> веществ</w:t>
      </w:r>
      <w:r>
        <w:t>а</w:t>
      </w:r>
      <w:r w:rsidR="002414FA">
        <w:t xml:space="preserve"> для обеспечения надлежащего терапевтического эффекта лекарственного средства. </w:t>
      </w:r>
    </w:p>
    <w:p w:rsidR="00594DBF" w:rsidRPr="00594DBF" w:rsidRDefault="00594DBF" w:rsidP="00594DBF">
      <w:pPr>
        <w:ind w:left="709"/>
        <w:jc w:val="both"/>
        <w:rPr>
          <w:b/>
          <w:i w:val="0"/>
          <w:sz w:val="28"/>
        </w:rPr>
      </w:pPr>
      <w:r w:rsidRPr="00594DBF">
        <w:rPr>
          <w:b/>
          <w:i w:val="0"/>
          <w:sz w:val="28"/>
        </w:rPr>
        <w:t>Практическое занятие (4 часа)</w:t>
      </w:r>
    </w:p>
    <w:p w:rsidR="002414FA" w:rsidRDefault="002414FA">
      <w:pPr>
        <w:pStyle w:val="a7"/>
        <w:spacing w:line="240" w:lineRule="auto"/>
        <w:ind w:firstLine="709"/>
      </w:pPr>
      <w:r>
        <w:t xml:space="preserve">Оценка влияния фармацевтических факторов (простая химическая модификация, физическое состояние фармацевтических субстанций и вспомогательных веществ, количество и природа вспомогательных веществ, вид лекарственной формы и путь введения, технологические процессы) на биологическую доступность лекарственных средств. </w:t>
      </w:r>
    </w:p>
    <w:p w:rsidR="002414FA" w:rsidRDefault="002414FA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Оценка влияния фармацевтических факторов на высвобождение и полноту всасывания активных фармацевтических субстанций из таблеток и капсул.</w:t>
      </w:r>
    </w:p>
    <w:p w:rsidR="002414FA" w:rsidRDefault="002414FA">
      <w:pPr>
        <w:ind w:firstLine="709"/>
        <w:jc w:val="both"/>
        <w:rPr>
          <w:b/>
          <w:i w:val="0"/>
          <w:sz w:val="28"/>
        </w:rPr>
      </w:pPr>
      <w:r>
        <w:rPr>
          <w:b/>
          <w:i w:val="0"/>
          <w:sz w:val="28"/>
        </w:rPr>
        <w:t>2.</w:t>
      </w:r>
      <w:r w:rsidR="00DC755B">
        <w:rPr>
          <w:b/>
          <w:i w:val="0"/>
          <w:sz w:val="28"/>
        </w:rPr>
        <w:t>6</w:t>
      </w:r>
      <w:r>
        <w:rPr>
          <w:b/>
          <w:i w:val="0"/>
          <w:sz w:val="28"/>
        </w:rPr>
        <w:t>. Этапы биофармацевтической оценки качества лекарственных средств (2 часа)</w:t>
      </w:r>
    </w:p>
    <w:p w:rsidR="00F10EB7" w:rsidRPr="0027406B" w:rsidRDefault="00594DBF" w:rsidP="00F10EB7">
      <w:pPr>
        <w:ind w:firstLine="720"/>
        <w:jc w:val="both"/>
        <w:rPr>
          <w:b/>
          <w:i w:val="0"/>
          <w:sz w:val="28"/>
        </w:rPr>
      </w:pPr>
      <w:r w:rsidRPr="00594DBF">
        <w:rPr>
          <w:b/>
          <w:i w:val="0"/>
          <w:sz w:val="28"/>
        </w:rPr>
        <w:t xml:space="preserve">Практическое занятие </w:t>
      </w:r>
      <w:r w:rsidR="00F10EB7" w:rsidRPr="0027406B">
        <w:rPr>
          <w:b/>
          <w:i w:val="0"/>
          <w:sz w:val="28"/>
        </w:rPr>
        <w:t>(2 часа)</w:t>
      </w:r>
    </w:p>
    <w:p w:rsidR="00F10EB7" w:rsidRPr="00570DD9" w:rsidRDefault="00594DBF" w:rsidP="00570DD9">
      <w:pPr>
        <w:tabs>
          <w:tab w:val="left" w:pos="993"/>
        </w:tabs>
        <w:ind w:firstLine="709"/>
        <w:jc w:val="both"/>
        <w:rPr>
          <w:i w:val="0"/>
          <w:sz w:val="28"/>
          <w:szCs w:val="28"/>
        </w:rPr>
      </w:pPr>
      <w:r w:rsidRPr="00570DD9">
        <w:rPr>
          <w:i w:val="0"/>
          <w:sz w:val="28"/>
          <w:szCs w:val="28"/>
        </w:rPr>
        <w:t>Освоение а</w:t>
      </w:r>
      <w:r w:rsidR="002414FA" w:rsidRPr="00570DD9">
        <w:rPr>
          <w:i w:val="0"/>
          <w:sz w:val="28"/>
          <w:szCs w:val="28"/>
        </w:rPr>
        <w:t>лгоритм</w:t>
      </w:r>
      <w:r w:rsidRPr="00570DD9">
        <w:rPr>
          <w:i w:val="0"/>
          <w:sz w:val="28"/>
          <w:szCs w:val="28"/>
        </w:rPr>
        <w:t>а</w:t>
      </w:r>
      <w:r w:rsidR="002414FA" w:rsidRPr="00570DD9">
        <w:rPr>
          <w:i w:val="0"/>
          <w:sz w:val="28"/>
          <w:szCs w:val="28"/>
        </w:rPr>
        <w:t xml:space="preserve"> биофармацевтической оценки </w:t>
      </w:r>
      <w:r w:rsidR="00341C5F" w:rsidRPr="00570DD9">
        <w:rPr>
          <w:i w:val="0"/>
          <w:sz w:val="28"/>
          <w:szCs w:val="28"/>
        </w:rPr>
        <w:t>качества лекарственных средств,</w:t>
      </w:r>
      <w:r w:rsidRPr="00570DD9">
        <w:rPr>
          <w:i w:val="0"/>
          <w:sz w:val="28"/>
          <w:szCs w:val="28"/>
        </w:rPr>
        <w:t xml:space="preserve"> </w:t>
      </w:r>
      <w:r w:rsidR="002414FA" w:rsidRPr="00570DD9">
        <w:rPr>
          <w:i w:val="0"/>
          <w:sz w:val="28"/>
          <w:szCs w:val="28"/>
        </w:rPr>
        <w:t xml:space="preserve">основанный на определении критических параметров биофармацевтических свойств. Группы веществ с критическим типом влияния параметров растворения на биодоступность и терапевтический эффект. </w:t>
      </w:r>
    </w:p>
    <w:p w:rsidR="002414FA" w:rsidRPr="00570DD9" w:rsidRDefault="002414FA" w:rsidP="00570DD9">
      <w:pPr>
        <w:tabs>
          <w:tab w:val="left" w:pos="993"/>
        </w:tabs>
        <w:jc w:val="both"/>
        <w:rPr>
          <w:i w:val="0"/>
          <w:sz w:val="28"/>
          <w:szCs w:val="28"/>
        </w:rPr>
      </w:pPr>
      <w:r w:rsidRPr="00570DD9">
        <w:rPr>
          <w:i w:val="0"/>
          <w:sz w:val="28"/>
          <w:szCs w:val="28"/>
        </w:rPr>
        <w:t>Биофармацевтические факторы, оказывающие значимое воздействие на биодоступность действующего вещества. Критические значения биофармацевтических параметров по физико-химическим свойствам для соединений II и IV классов биофармацевтической классификационной системы.</w:t>
      </w:r>
    </w:p>
    <w:p w:rsidR="002414FA" w:rsidRPr="00570DD9" w:rsidRDefault="002414FA" w:rsidP="00570DD9">
      <w:pPr>
        <w:tabs>
          <w:tab w:val="left" w:pos="993"/>
        </w:tabs>
        <w:jc w:val="both"/>
        <w:rPr>
          <w:i w:val="0"/>
          <w:sz w:val="28"/>
          <w:szCs w:val="28"/>
        </w:rPr>
      </w:pPr>
      <w:r w:rsidRPr="00570DD9">
        <w:rPr>
          <w:i w:val="0"/>
          <w:sz w:val="28"/>
          <w:szCs w:val="28"/>
        </w:rPr>
        <w:lastRenderedPageBreak/>
        <w:t>Оп</w:t>
      </w:r>
      <w:r w:rsidR="00C87B70" w:rsidRPr="00570DD9">
        <w:rPr>
          <w:i w:val="0"/>
          <w:sz w:val="28"/>
          <w:szCs w:val="28"/>
        </w:rPr>
        <w:t>р</w:t>
      </w:r>
      <w:r w:rsidR="002F6822" w:rsidRPr="00570DD9">
        <w:rPr>
          <w:i w:val="0"/>
          <w:sz w:val="28"/>
          <w:szCs w:val="28"/>
        </w:rPr>
        <w:t>еделени</w:t>
      </w:r>
      <w:r w:rsidR="00594DBF" w:rsidRPr="00570DD9">
        <w:rPr>
          <w:i w:val="0"/>
          <w:sz w:val="28"/>
          <w:szCs w:val="28"/>
        </w:rPr>
        <w:t>е</w:t>
      </w:r>
      <w:r w:rsidR="002F6822" w:rsidRPr="00570DD9">
        <w:rPr>
          <w:i w:val="0"/>
          <w:sz w:val="28"/>
          <w:szCs w:val="28"/>
        </w:rPr>
        <w:t xml:space="preserve"> кристаллической формы и/или </w:t>
      </w:r>
      <w:r w:rsidRPr="00570DD9">
        <w:rPr>
          <w:i w:val="0"/>
          <w:sz w:val="28"/>
          <w:szCs w:val="28"/>
        </w:rPr>
        <w:t xml:space="preserve">кристаллогидрата активного фармацевтического ингредиента </w:t>
      </w:r>
      <w:proofErr w:type="spellStart"/>
      <w:r w:rsidRPr="00570DD9">
        <w:rPr>
          <w:i w:val="0"/>
          <w:sz w:val="28"/>
          <w:szCs w:val="28"/>
        </w:rPr>
        <w:t>референтного</w:t>
      </w:r>
      <w:proofErr w:type="spellEnd"/>
      <w:r w:rsidRPr="00570DD9">
        <w:rPr>
          <w:i w:val="0"/>
          <w:sz w:val="28"/>
          <w:szCs w:val="28"/>
        </w:rPr>
        <w:t xml:space="preserve"> лекарственного средства, обеспечивающего </w:t>
      </w:r>
      <w:r w:rsidR="00C87B70" w:rsidRPr="00570DD9">
        <w:rPr>
          <w:i w:val="0"/>
          <w:sz w:val="28"/>
          <w:szCs w:val="28"/>
        </w:rPr>
        <w:t xml:space="preserve">оптимальные биофармацевтические </w:t>
      </w:r>
      <w:r w:rsidR="002F6822" w:rsidRPr="00570DD9">
        <w:rPr>
          <w:i w:val="0"/>
          <w:sz w:val="28"/>
          <w:szCs w:val="28"/>
        </w:rPr>
        <w:t>и/или</w:t>
      </w:r>
      <w:r w:rsidR="00C87B70" w:rsidRPr="00570DD9">
        <w:rPr>
          <w:i w:val="0"/>
          <w:sz w:val="28"/>
          <w:szCs w:val="28"/>
        </w:rPr>
        <w:t xml:space="preserve"> </w:t>
      </w:r>
      <w:r w:rsidRPr="00570DD9">
        <w:rPr>
          <w:i w:val="0"/>
          <w:sz w:val="28"/>
          <w:szCs w:val="28"/>
        </w:rPr>
        <w:t>биологические свойства.</w:t>
      </w:r>
      <w:r w:rsidR="00570DD9">
        <w:rPr>
          <w:i w:val="0"/>
          <w:sz w:val="28"/>
          <w:szCs w:val="28"/>
        </w:rPr>
        <w:t xml:space="preserve"> </w:t>
      </w:r>
      <w:r w:rsidRPr="00570DD9">
        <w:rPr>
          <w:i w:val="0"/>
          <w:sz w:val="28"/>
          <w:szCs w:val="28"/>
        </w:rPr>
        <w:t xml:space="preserve">Прогнозирование составов и биофармацевтическое исследование </w:t>
      </w:r>
      <w:r w:rsidRPr="00570DD9">
        <w:rPr>
          <w:i w:val="0"/>
          <w:sz w:val="28"/>
          <w:szCs w:val="28"/>
          <w:lang w:val="en-US"/>
        </w:rPr>
        <w:t>in</w:t>
      </w:r>
      <w:r w:rsidRPr="00570DD9">
        <w:rPr>
          <w:i w:val="0"/>
          <w:sz w:val="28"/>
          <w:szCs w:val="28"/>
        </w:rPr>
        <w:t xml:space="preserve"> </w:t>
      </w:r>
      <w:r w:rsidRPr="00570DD9">
        <w:rPr>
          <w:i w:val="0"/>
          <w:sz w:val="28"/>
          <w:szCs w:val="28"/>
          <w:lang w:val="en-US"/>
        </w:rPr>
        <w:t>vivo</w:t>
      </w:r>
      <w:r w:rsidRPr="00570DD9">
        <w:rPr>
          <w:i w:val="0"/>
          <w:sz w:val="28"/>
          <w:szCs w:val="28"/>
        </w:rPr>
        <w:t xml:space="preserve"> в опытах на лабораторных животных. Интерпретация результатов биофармацевтической оценки качества лекарственного средства.</w:t>
      </w:r>
    </w:p>
    <w:p w:rsidR="002414FA" w:rsidRDefault="002414FA">
      <w:pPr>
        <w:pStyle w:val="2"/>
        <w:ind w:firstLine="709"/>
        <w:jc w:val="both"/>
        <w:rPr>
          <w:b/>
        </w:rPr>
      </w:pPr>
      <w:r>
        <w:rPr>
          <w:b/>
        </w:rPr>
        <w:t>2.</w:t>
      </w:r>
      <w:r w:rsidR="00DC755B">
        <w:rPr>
          <w:b/>
        </w:rPr>
        <w:t>7</w:t>
      </w:r>
      <w:r>
        <w:rPr>
          <w:b/>
        </w:rPr>
        <w:t>. Фармакокинетические и фармакодинамические методы определения биологической доступности лекарственных средств (4 часа)</w:t>
      </w:r>
    </w:p>
    <w:p w:rsidR="002414FA" w:rsidRDefault="00570DD9">
      <w:pPr>
        <w:pStyle w:val="2"/>
        <w:ind w:firstLine="709"/>
        <w:jc w:val="both"/>
        <w:rPr>
          <w:b/>
        </w:rPr>
      </w:pPr>
      <w:r w:rsidRPr="00570DD9">
        <w:rPr>
          <w:b/>
        </w:rPr>
        <w:t>Практическое занятие</w:t>
      </w:r>
      <w:r w:rsidRPr="00594DBF">
        <w:rPr>
          <w:b/>
          <w:i/>
        </w:rPr>
        <w:t xml:space="preserve"> </w:t>
      </w:r>
      <w:r w:rsidR="002414FA">
        <w:rPr>
          <w:b/>
        </w:rPr>
        <w:t>(4 часа)</w:t>
      </w:r>
    </w:p>
    <w:p w:rsidR="002414FA" w:rsidRDefault="00570DD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Освоение техники ф</w:t>
      </w:r>
      <w:r w:rsidR="002414FA">
        <w:rPr>
          <w:i w:val="0"/>
          <w:sz w:val="28"/>
          <w:szCs w:val="28"/>
        </w:rPr>
        <w:t>армакокинетическ</w:t>
      </w:r>
      <w:r>
        <w:rPr>
          <w:i w:val="0"/>
          <w:sz w:val="28"/>
          <w:szCs w:val="28"/>
        </w:rPr>
        <w:t>ого</w:t>
      </w:r>
      <w:r w:rsidR="002414FA">
        <w:rPr>
          <w:i w:val="0"/>
          <w:sz w:val="28"/>
          <w:szCs w:val="28"/>
        </w:rPr>
        <w:t xml:space="preserve"> метод</w:t>
      </w:r>
      <w:r>
        <w:rPr>
          <w:i w:val="0"/>
          <w:sz w:val="28"/>
          <w:szCs w:val="28"/>
        </w:rPr>
        <w:t>а</w:t>
      </w:r>
      <w:r w:rsidR="002414FA">
        <w:rPr>
          <w:i w:val="0"/>
          <w:sz w:val="28"/>
          <w:szCs w:val="28"/>
        </w:rPr>
        <w:t xml:space="preserve"> определения биологической доступности лекарственного средства по наличию активной фармацевтической субстанции в крови, моче и других биологических жидкостях организма. Определение биологической доступности лекарственного средства в крови после его однократного и многократного введения. Определение максимальной концентрации лекарственного средства, времени достижения максимальной концентрации лекарственного средства в крови и площади под фармакокинетической кривой. Расчет биологической доступности лекарственного средства по наличию его в моче. </w:t>
      </w:r>
      <w:r>
        <w:rPr>
          <w:i w:val="0"/>
          <w:sz w:val="28"/>
          <w:szCs w:val="28"/>
        </w:rPr>
        <w:t>Выбор с</w:t>
      </w:r>
      <w:r w:rsidR="002414FA">
        <w:rPr>
          <w:i w:val="0"/>
          <w:sz w:val="28"/>
          <w:szCs w:val="28"/>
        </w:rPr>
        <w:t>пособ</w:t>
      </w:r>
      <w:r>
        <w:rPr>
          <w:i w:val="0"/>
          <w:sz w:val="28"/>
          <w:szCs w:val="28"/>
        </w:rPr>
        <w:t>а</w:t>
      </w:r>
      <w:r w:rsidR="002414FA">
        <w:rPr>
          <w:i w:val="0"/>
          <w:sz w:val="28"/>
          <w:szCs w:val="28"/>
        </w:rPr>
        <w:t xml:space="preserve"> определения биологической доступности лекарственного средства в опытах </w:t>
      </w:r>
      <w:r w:rsidR="002414FA">
        <w:rPr>
          <w:i w:val="0"/>
          <w:sz w:val="28"/>
          <w:szCs w:val="28"/>
          <w:lang w:val="en-US"/>
        </w:rPr>
        <w:t>in</w:t>
      </w:r>
      <w:r w:rsidR="002414FA">
        <w:rPr>
          <w:i w:val="0"/>
          <w:sz w:val="28"/>
          <w:szCs w:val="28"/>
        </w:rPr>
        <w:t xml:space="preserve"> </w:t>
      </w:r>
      <w:r w:rsidR="002414FA">
        <w:rPr>
          <w:i w:val="0"/>
          <w:sz w:val="28"/>
          <w:szCs w:val="28"/>
          <w:lang w:val="en-US"/>
        </w:rPr>
        <w:t>vitro</w:t>
      </w:r>
      <w:r w:rsidR="002414FA">
        <w:rPr>
          <w:i w:val="0"/>
          <w:sz w:val="28"/>
          <w:szCs w:val="28"/>
        </w:rPr>
        <w:t xml:space="preserve"> и </w:t>
      </w:r>
      <w:r w:rsidR="002414FA">
        <w:rPr>
          <w:i w:val="0"/>
          <w:sz w:val="28"/>
          <w:szCs w:val="28"/>
          <w:lang w:val="en-US"/>
        </w:rPr>
        <w:t>in</w:t>
      </w:r>
      <w:r w:rsidR="002414FA">
        <w:rPr>
          <w:i w:val="0"/>
          <w:sz w:val="28"/>
          <w:szCs w:val="28"/>
        </w:rPr>
        <w:t xml:space="preserve"> </w:t>
      </w:r>
      <w:r w:rsidR="002414FA">
        <w:rPr>
          <w:i w:val="0"/>
          <w:sz w:val="28"/>
          <w:szCs w:val="28"/>
          <w:lang w:val="en-US"/>
        </w:rPr>
        <w:t>situ</w:t>
      </w:r>
      <w:r w:rsidR="002414FA">
        <w:rPr>
          <w:i w:val="0"/>
          <w:sz w:val="28"/>
          <w:szCs w:val="28"/>
        </w:rPr>
        <w:t xml:space="preserve">, имитирующими условия всасывания в желудочно-кишечном тракте. Сравнительная оценка биологической доступности в опытах </w:t>
      </w:r>
      <w:r w:rsidR="002414FA">
        <w:rPr>
          <w:i w:val="0"/>
          <w:sz w:val="28"/>
          <w:szCs w:val="28"/>
          <w:lang w:val="en-US"/>
        </w:rPr>
        <w:t>in</w:t>
      </w:r>
      <w:r w:rsidR="002414FA">
        <w:rPr>
          <w:i w:val="0"/>
          <w:sz w:val="28"/>
          <w:szCs w:val="28"/>
        </w:rPr>
        <w:t xml:space="preserve"> </w:t>
      </w:r>
      <w:r w:rsidR="002414FA">
        <w:rPr>
          <w:i w:val="0"/>
          <w:sz w:val="28"/>
          <w:szCs w:val="28"/>
          <w:lang w:val="en-US"/>
        </w:rPr>
        <w:t>vitro</w:t>
      </w:r>
      <w:r w:rsidR="002414FA">
        <w:rPr>
          <w:i w:val="0"/>
          <w:sz w:val="28"/>
          <w:szCs w:val="28"/>
        </w:rPr>
        <w:t xml:space="preserve"> и </w:t>
      </w:r>
      <w:r w:rsidR="002414FA">
        <w:rPr>
          <w:i w:val="0"/>
          <w:sz w:val="28"/>
          <w:szCs w:val="28"/>
          <w:lang w:val="en-US"/>
        </w:rPr>
        <w:t>in</w:t>
      </w:r>
      <w:r w:rsidR="002414FA">
        <w:rPr>
          <w:i w:val="0"/>
          <w:sz w:val="28"/>
          <w:szCs w:val="28"/>
        </w:rPr>
        <w:t xml:space="preserve"> </w:t>
      </w:r>
      <w:r w:rsidR="002414FA">
        <w:rPr>
          <w:i w:val="0"/>
          <w:sz w:val="28"/>
          <w:szCs w:val="28"/>
          <w:lang w:val="en-US"/>
        </w:rPr>
        <w:t>vivo</w:t>
      </w:r>
      <w:r w:rsidR="002414FA">
        <w:rPr>
          <w:i w:val="0"/>
          <w:sz w:val="28"/>
          <w:szCs w:val="28"/>
        </w:rPr>
        <w:t>.</w:t>
      </w:r>
    </w:p>
    <w:p w:rsidR="002414FA" w:rsidRDefault="00570DD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Освоение техники ф</w:t>
      </w:r>
      <w:r w:rsidR="002414FA">
        <w:rPr>
          <w:i w:val="0"/>
          <w:sz w:val="28"/>
          <w:szCs w:val="28"/>
        </w:rPr>
        <w:t>армакодинамическ</w:t>
      </w:r>
      <w:r>
        <w:rPr>
          <w:i w:val="0"/>
          <w:sz w:val="28"/>
          <w:szCs w:val="28"/>
        </w:rPr>
        <w:t>ого</w:t>
      </w:r>
      <w:r w:rsidR="002414FA">
        <w:rPr>
          <w:i w:val="0"/>
          <w:sz w:val="28"/>
          <w:szCs w:val="28"/>
        </w:rPr>
        <w:t xml:space="preserve"> метод</w:t>
      </w:r>
      <w:r>
        <w:rPr>
          <w:i w:val="0"/>
          <w:sz w:val="28"/>
          <w:szCs w:val="28"/>
        </w:rPr>
        <w:t>а</w:t>
      </w:r>
      <w:r w:rsidR="002414FA">
        <w:rPr>
          <w:i w:val="0"/>
          <w:sz w:val="28"/>
          <w:szCs w:val="28"/>
        </w:rPr>
        <w:t xml:space="preserve"> определения биологической доступности лекарственных средств. Случаи обязательной оценки терапевтического эффекта лекарственного средства фармакодинамическим методом.</w:t>
      </w:r>
    </w:p>
    <w:p w:rsidR="002414FA" w:rsidRDefault="002414FA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Биоэквивалентность лекарственных средств, </w:t>
      </w:r>
      <w:r w:rsidR="00570DD9">
        <w:rPr>
          <w:i w:val="0"/>
          <w:sz w:val="28"/>
          <w:szCs w:val="28"/>
        </w:rPr>
        <w:t>освоение алгоритма</w:t>
      </w:r>
      <w:r>
        <w:rPr>
          <w:i w:val="0"/>
          <w:sz w:val="28"/>
          <w:szCs w:val="28"/>
        </w:rPr>
        <w:t xml:space="preserve"> проведения исследований. Лекарственные средства с узким терапевтическим диапазоном. Лекарственные средства с высокой вариабельностью. </w:t>
      </w:r>
      <w:r w:rsidR="00C135E5">
        <w:rPr>
          <w:i w:val="0"/>
          <w:sz w:val="28"/>
          <w:szCs w:val="28"/>
        </w:rPr>
        <w:t>Особенности</w:t>
      </w:r>
      <w:r>
        <w:rPr>
          <w:i w:val="0"/>
          <w:sz w:val="28"/>
          <w:szCs w:val="28"/>
        </w:rPr>
        <w:t xml:space="preserve"> проведения исследований биоэквивалентности лекарственных средств Евразийского экономического союза. Фармакокинетические свойства лекарственных средств. Методология биоаналитической части исследования. Требования к исследованию биоэквивалентности различных лекарственных форм. Фармакодинамические исследования в рамках изучения биоэквивалентности. Отчет об исследовании биоэквивалентности лекарственных средств.</w:t>
      </w:r>
    </w:p>
    <w:p w:rsidR="002414FA" w:rsidRDefault="002414FA">
      <w:pPr>
        <w:pStyle w:val="2"/>
        <w:ind w:firstLine="709"/>
        <w:jc w:val="both"/>
        <w:rPr>
          <w:b/>
        </w:rPr>
      </w:pPr>
      <w:r>
        <w:rPr>
          <w:b/>
        </w:rPr>
        <w:t>2.</w:t>
      </w:r>
      <w:r w:rsidR="00DC755B">
        <w:rPr>
          <w:b/>
        </w:rPr>
        <w:t>8</w:t>
      </w:r>
      <w:r>
        <w:rPr>
          <w:b/>
        </w:rPr>
        <w:t>. Фармацевтико - технологические ис</w:t>
      </w:r>
      <w:r w:rsidR="002F6822">
        <w:rPr>
          <w:b/>
        </w:rPr>
        <w:t>пытания лекарственных средств (6 часов</w:t>
      </w:r>
      <w:r>
        <w:rPr>
          <w:b/>
        </w:rPr>
        <w:t>)</w:t>
      </w:r>
    </w:p>
    <w:p w:rsidR="00F10EB7" w:rsidRPr="0027406B" w:rsidRDefault="00F10EB7" w:rsidP="00F10EB7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F10EB7" w:rsidRPr="00F627FD" w:rsidRDefault="00F10EB7" w:rsidP="00F10EB7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 xml:space="preserve">Приборы для проведения испытаний. Отбор проб и методики испытаний. </w:t>
      </w:r>
    </w:p>
    <w:p w:rsid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>Таблетки, капсулы, гранулы со стандартным высвобождением действующих веществ</w:t>
      </w:r>
      <w:r w:rsidR="00C87B70" w:rsidRPr="00F10EB7">
        <w:rPr>
          <w:sz w:val="28"/>
          <w:szCs w:val="28"/>
        </w:rPr>
        <w:t xml:space="preserve"> –  группа 1</w:t>
      </w:r>
      <w:r w:rsidRPr="00F10EB7">
        <w:rPr>
          <w:sz w:val="28"/>
          <w:szCs w:val="28"/>
        </w:rPr>
        <w:t xml:space="preserve">. </w:t>
      </w:r>
    </w:p>
    <w:p w:rsid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lastRenderedPageBreak/>
        <w:t>Твердые лекарственные формы с отсроченным (отложенным) высв</w:t>
      </w:r>
      <w:r w:rsidR="00C87B70" w:rsidRPr="00F10EB7">
        <w:rPr>
          <w:sz w:val="28"/>
          <w:szCs w:val="28"/>
        </w:rPr>
        <w:t>обождением действующих веществ – группа 2</w:t>
      </w:r>
      <w:r w:rsidRPr="00F10EB7">
        <w:rPr>
          <w:sz w:val="28"/>
          <w:szCs w:val="28"/>
        </w:rPr>
        <w:t xml:space="preserve">. </w:t>
      </w:r>
    </w:p>
    <w:p w:rsid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>Твердые лекарственные формы с пролонгированным высв</w:t>
      </w:r>
      <w:r w:rsidR="00C87B70" w:rsidRPr="00F10EB7">
        <w:rPr>
          <w:sz w:val="28"/>
          <w:szCs w:val="28"/>
        </w:rPr>
        <w:t>обождением действующих веществ</w:t>
      </w:r>
      <w:r w:rsidR="00F13C31" w:rsidRPr="00F10EB7">
        <w:rPr>
          <w:sz w:val="28"/>
          <w:szCs w:val="28"/>
        </w:rPr>
        <w:t xml:space="preserve"> – группа 3</w:t>
      </w:r>
      <w:r w:rsidRPr="00F10EB7">
        <w:rPr>
          <w:sz w:val="28"/>
          <w:szCs w:val="28"/>
        </w:rPr>
        <w:t xml:space="preserve">. </w:t>
      </w:r>
    </w:p>
    <w:p w:rsidR="002414FA" w:rsidRP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>Испытание на растворение для трансдер</w:t>
      </w:r>
      <w:r w:rsidR="00F13C31" w:rsidRPr="00F10EB7">
        <w:rPr>
          <w:sz w:val="28"/>
          <w:szCs w:val="28"/>
        </w:rPr>
        <w:t>мальных пластырей. О</w:t>
      </w:r>
      <w:r w:rsidRPr="00F10EB7">
        <w:rPr>
          <w:sz w:val="28"/>
          <w:szCs w:val="28"/>
        </w:rPr>
        <w:t>борудование,</w:t>
      </w:r>
      <w:r w:rsidR="00F13C31" w:rsidRPr="00F10EB7">
        <w:rPr>
          <w:sz w:val="28"/>
          <w:szCs w:val="28"/>
        </w:rPr>
        <w:t xml:space="preserve"> применяемое для проведения испытаний,</w:t>
      </w:r>
      <w:r w:rsidRPr="00F10EB7">
        <w:rPr>
          <w:sz w:val="28"/>
          <w:szCs w:val="28"/>
        </w:rPr>
        <w:t xml:space="preserve"> его характеристика. Методика проведения испытания и интерпретация результатов. </w:t>
      </w:r>
    </w:p>
    <w:p w:rsidR="002414FA" w:rsidRP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 xml:space="preserve">Распадаемость таблеток и капсул. Характеристика применяемого оборудования и методика проведения испытания. Интерпретация результатов теста распадаемости таблеток и капсул. </w:t>
      </w:r>
    </w:p>
    <w:p w:rsidR="002414FA" w:rsidRPr="00F10EB7" w:rsidRDefault="002414FA" w:rsidP="00F10EB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0EB7">
        <w:rPr>
          <w:sz w:val="28"/>
          <w:szCs w:val="28"/>
        </w:rPr>
        <w:t xml:space="preserve">Однородность дозированных единиц. Способ прямого определения и расчетно-массовый способ определения однородности дозированных единиц. Расчет приемлемого значения и критерии приемлемости. </w:t>
      </w:r>
    </w:p>
    <w:p w:rsidR="002414FA" w:rsidRDefault="00C135E5">
      <w:pPr>
        <w:pStyle w:val="2"/>
        <w:ind w:firstLine="709"/>
        <w:jc w:val="both"/>
        <w:rPr>
          <w:b/>
        </w:rPr>
      </w:pPr>
      <w:r w:rsidRPr="00570DD9">
        <w:rPr>
          <w:b/>
        </w:rPr>
        <w:t>Практическое занятие</w:t>
      </w:r>
      <w:r w:rsidRPr="00594DBF">
        <w:rPr>
          <w:b/>
          <w:i/>
        </w:rPr>
        <w:t xml:space="preserve"> </w:t>
      </w:r>
      <w:r w:rsidR="002414FA">
        <w:rPr>
          <w:b/>
        </w:rPr>
        <w:t>(4 часа)</w:t>
      </w:r>
    </w:p>
    <w:p w:rsidR="002414FA" w:rsidRDefault="002414FA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Биофармацевтические аспекты обеспечения качества лекарствен</w:t>
      </w:r>
      <w:r w:rsidR="00863365">
        <w:rPr>
          <w:szCs w:val="28"/>
        </w:rPr>
        <w:t>ного средства по фармацевтико-</w:t>
      </w:r>
      <w:r>
        <w:rPr>
          <w:szCs w:val="28"/>
        </w:rPr>
        <w:t>технологическим испытаниям. Ознакомление с работой</w:t>
      </w:r>
      <w:r w:rsidR="00863365">
        <w:rPr>
          <w:szCs w:val="28"/>
        </w:rPr>
        <w:t xml:space="preserve"> приборов для проведения теста на распадаемость</w:t>
      </w:r>
      <w:r>
        <w:rPr>
          <w:szCs w:val="28"/>
        </w:rPr>
        <w:t xml:space="preserve"> для твердых дозированных форм. </w:t>
      </w:r>
    </w:p>
    <w:p w:rsidR="002414FA" w:rsidRDefault="002414FA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Ознакомление с работой приборов для проведения т</w:t>
      </w:r>
      <w:r w:rsidR="00863365">
        <w:rPr>
          <w:szCs w:val="28"/>
        </w:rPr>
        <w:t>еста на растворение</w:t>
      </w:r>
      <w:r>
        <w:rPr>
          <w:szCs w:val="28"/>
        </w:rPr>
        <w:t xml:space="preserve"> для твердых дозированных форм. </w:t>
      </w:r>
    </w:p>
    <w:p w:rsidR="002414FA" w:rsidRDefault="002414FA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Ознакомление с работой приборов для определения истираемости и устойчивости таблеток к разрушению.</w:t>
      </w:r>
    </w:p>
    <w:p w:rsidR="002414FA" w:rsidRDefault="00863365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Технический кодекс установившейся практики: </w:t>
      </w:r>
      <w:r w:rsidR="002414FA">
        <w:rPr>
          <w:szCs w:val="28"/>
        </w:rPr>
        <w:t xml:space="preserve">«Производство лекарственных средств. Анализ спецификации теста «Растворение» для твердых дозированных лекарственных форм для приема внутрь с обычным высвобождением системного действия» (ТКП 644-2019 (33050)). Разработка методики на растворение с применением в фармацевтической разработке серий с различным поведением </w:t>
      </w:r>
      <w:r w:rsidR="002414FA">
        <w:rPr>
          <w:szCs w:val="28"/>
          <w:lang w:val="en-US"/>
        </w:rPr>
        <w:t>in</w:t>
      </w:r>
      <w:r w:rsidR="002414FA">
        <w:rPr>
          <w:szCs w:val="28"/>
        </w:rPr>
        <w:t xml:space="preserve"> </w:t>
      </w:r>
      <w:r w:rsidR="002414FA">
        <w:rPr>
          <w:szCs w:val="28"/>
          <w:lang w:val="en-US"/>
        </w:rPr>
        <w:t>vivo</w:t>
      </w:r>
      <w:r w:rsidR="002414FA">
        <w:rPr>
          <w:szCs w:val="28"/>
        </w:rPr>
        <w:t xml:space="preserve">. </w:t>
      </w:r>
    </w:p>
    <w:p w:rsidR="002414FA" w:rsidRDefault="00C135E5">
      <w:pPr>
        <w:pStyle w:val="a7"/>
        <w:spacing w:line="240" w:lineRule="auto"/>
        <w:ind w:firstLine="709"/>
      </w:pPr>
      <w:r>
        <w:t>Проведение т</w:t>
      </w:r>
      <w:r w:rsidR="002414FA">
        <w:t>ест</w:t>
      </w:r>
      <w:r>
        <w:t>а</w:t>
      </w:r>
      <w:r w:rsidR="002414FA">
        <w:t xml:space="preserve"> сравнительной кинетики растворения in vitro как дополнение к исследованиям биоэквивалентности. Оценка результатов теста сравнительной кинетики растворения in vitro. </w:t>
      </w: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t>2.</w:t>
      </w:r>
      <w:r w:rsidR="00DC755B">
        <w:rPr>
          <w:b/>
        </w:rPr>
        <w:t>9</w:t>
      </w:r>
      <w:r w:rsidR="002414FA">
        <w:rPr>
          <w:b/>
        </w:rPr>
        <w:t>. Всасывание лекарственных средств в желудочно-кишечном тракте, мышцах, через кожу (2 часа)</w:t>
      </w:r>
    </w:p>
    <w:p w:rsidR="00F10EB7" w:rsidRPr="0027406B" w:rsidRDefault="00F10EB7" w:rsidP="00F10EB7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F10EB7" w:rsidRPr="00F627FD" w:rsidRDefault="00F10EB7" w:rsidP="00F10EB7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414FA" w:rsidRDefault="002414FA" w:rsidP="00F10EB7">
      <w:pPr>
        <w:pStyle w:val="2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 xml:space="preserve">Механизмы всасывания в желудочно-кишечном тракте: пассивная диффузия, конвективная диффузия, активный транспорт, облегченный активный транспорт. </w:t>
      </w:r>
      <w:proofErr w:type="spellStart"/>
      <w:r>
        <w:t>Эндоцитоз</w:t>
      </w:r>
      <w:proofErr w:type="spellEnd"/>
      <w:r>
        <w:t xml:space="preserve"> (фагоцитоз, </w:t>
      </w:r>
      <w:proofErr w:type="spellStart"/>
      <w:r>
        <w:t>пиноцитоз</w:t>
      </w:r>
      <w:proofErr w:type="spellEnd"/>
      <w:r>
        <w:t>). Влияние физико-химических свойств активной фармацевтической субстанции лекарственного средства на всасывание.</w:t>
      </w:r>
    </w:p>
    <w:p w:rsidR="00F10EB7" w:rsidRDefault="002414FA" w:rsidP="00F10EB7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Моделирование всасывания в опытах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. Распределительные и мембранные модели всасывания в опытах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2414FA" w:rsidRDefault="002414FA" w:rsidP="00F10EB7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Style w:val="ad"/>
          <w:i w:val="0"/>
          <w:sz w:val="28"/>
          <w:szCs w:val="28"/>
        </w:rPr>
        <w:t>Автоматизированные системы и приборы</w:t>
      </w:r>
      <w:r>
        <w:rPr>
          <w:sz w:val="28"/>
          <w:szCs w:val="28"/>
        </w:rPr>
        <w:t xml:space="preserve"> для определения скорости растворения и высвобождения лекарственных средств. Приборы, имитирующие </w:t>
      </w:r>
      <w:r>
        <w:rPr>
          <w:sz w:val="28"/>
          <w:szCs w:val="28"/>
        </w:rPr>
        <w:lastRenderedPageBreak/>
        <w:t xml:space="preserve">процессы высвобождения и всасывания лекарственных средств: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val="en-US" w:eastAsia="en-US"/>
        </w:rPr>
        <w:t>Sartorius</w:t>
      </w:r>
      <w:r>
        <w:rPr>
          <w:sz w:val="28"/>
          <w:szCs w:val="28"/>
          <w:lang w:eastAsia="en-US"/>
        </w:rPr>
        <w:t>», «</w:t>
      </w:r>
      <w:proofErr w:type="spellStart"/>
      <w:r>
        <w:rPr>
          <w:sz w:val="28"/>
          <w:szCs w:val="28"/>
          <w:lang w:val="en-US" w:eastAsia="en-US"/>
        </w:rPr>
        <w:t>Rezomat</w:t>
      </w:r>
      <w:proofErr w:type="spellEnd"/>
      <w:r>
        <w:rPr>
          <w:sz w:val="28"/>
          <w:szCs w:val="28"/>
          <w:lang w:eastAsia="en-US"/>
        </w:rPr>
        <w:t>»,</w:t>
      </w:r>
      <w:r>
        <w:rPr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val="en-US" w:eastAsia="en-US"/>
        </w:rPr>
        <w:t>Rezotest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Kocha</w:t>
      </w:r>
      <w:proofErr w:type="spellEnd"/>
      <w:r>
        <w:rPr>
          <w:sz w:val="28"/>
          <w:szCs w:val="28"/>
          <w:lang w:eastAsia="en-US"/>
        </w:rPr>
        <w:t>».</w:t>
      </w:r>
    </w:p>
    <w:p w:rsidR="002414FA" w:rsidRDefault="00D83E55" w:rsidP="00341C5F">
      <w:pPr>
        <w:pStyle w:val="2"/>
        <w:tabs>
          <w:tab w:val="left" w:pos="1418"/>
        </w:tabs>
        <w:ind w:firstLine="709"/>
        <w:jc w:val="both"/>
        <w:rPr>
          <w:b/>
        </w:rPr>
      </w:pPr>
      <w:r>
        <w:rPr>
          <w:b/>
        </w:rPr>
        <w:t>2.1</w:t>
      </w:r>
      <w:r w:rsidR="00DC755B">
        <w:rPr>
          <w:b/>
        </w:rPr>
        <w:t>0</w:t>
      </w:r>
      <w:r w:rsidR="002414FA">
        <w:rPr>
          <w:b/>
        </w:rPr>
        <w:t>.</w:t>
      </w:r>
      <w:r w:rsidR="00341C5F">
        <w:rPr>
          <w:b/>
        </w:rPr>
        <w:tab/>
      </w:r>
      <w:r w:rsidR="002414FA">
        <w:rPr>
          <w:b/>
        </w:rPr>
        <w:t>Мягкие лекарственные средства для местного и трансдермального высвобождения действующих веществ (2 часа)</w:t>
      </w:r>
    </w:p>
    <w:p w:rsidR="00F10EB7" w:rsidRPr="0027406B" w:rsidRDefault="00F10EB7" w:rsidP="00F10EB7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F10EB7" w:rsidRPr="00F627FD" w:rsidRDefault="00F10EB7" w:rsidP="00F10EB7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414FA" w:rsidRDefault="002414FA" w:rsidP="005462FC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>Мягкие лекарственные средства для местного и трансдермального применения: определение, классификация, характеристика. Требования, предъявляемые к мягким лекарственным средствам.</w:t>
      </w:r>
    </w:p>
    <w:p w:rsidR="002414FA" w:rsidRDefault="002414FA" w:rsidP="005462FC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>Линименты: определение, характеристика, классификация в зависимости от назначения, вида дисперсионной среды и дисперсной фазы. Производство линиментов.</w:t>
      </w:r>
    </w:p>
    <w:p w:rsidR="002414FA" w:rsidRDefault="002414FA" w:rsidP="005462FC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 xml:space="preserve">Мази: определение, характеристика. Классификации мазей (медицинская, </w:t>
      </w:r>
      <w:proofErr w:type="spellStart"/>
      <w:r>
        <w:t>физико</w:t>
      </w:r>
      <w:proofErr w:type="spellEnd"/>
      <w:r>
        <w:t xml:space="preserve"> – химическая). Номенклатура мазей. Введение действующих веществ в основу в зависимости от их </w:t>
      </w:r>
      <w:proofErr w:type="spellStart"/>
      <w:r>
        <w:t>физико</w:t>
      </w:r>
      <w:proofErr w:type="spellEnd"/>
      <w:r>
        <w:t xml:space="preserve"> - химических свойств, количественного содержания и способа получения. Производство мазей.</w:t>
      </w:r>
    </w:p>
    <w:p w:rsidR="002414FA" w:rsidRDefault="002414FA" w:rsidP="005462FC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>Кремы, гели, припарки: характеристика, классификация.</w:t>
      </w:r>
    </w:p>
    <w:p w:rsidR="002414FA" w:rsidRDefault="002414FA" w:rsidP="005462FC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>Вспомогательные вещества в производстве мягких лекарственных средств: мазевые основы, эмульгаторы, стабилизаторы. Требования, предъявляемые к вспомогательным веществам для производства мягких лекарственных средств. Классификация мазевых основ: гидрофобные, водорастворимые, абсорбционные, водосмывные. Номенклатура, характеристика.</w:t>
      </w:r>
    </w:p>
    <w:p w:rsidR="002414FA" w:rsidRDefault="005462FC" w:rsidP="005462FC">
      <w:pPr>
        <w:pStyle w:val="a7"/>
        <w:tabs>
          <w:tab w:val="left" w:pos="993"/>
        </w:tabs>
        <w:spacing w:line="240" w:lineRule="auto"/>
        <w:ind w:firstLine="709"/>
      </w:pPr>
      <w:r>
        <w:t xml:space="preserve">6. </w:t>
      </w:r>
      <w:r w:rsidR="002414FA">
        <w:t xml:space="preserve">Пластыри медицинские как терапевтические системы. </w:t>
      </w: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t>2.1</w:t>
      </w:r>
      <w:r w:rsidR="00DC755B">
        <w:rPr>
          <w:b/>
        </w:rPr>
        <w:t>1</w:t>
      </w:r>
      <w:r w:rsidR="002414FA">
        <w:rPr>
          <w:b/>
        </w:rPr>
        <w:t>. Высвобождение лекарственных средств из суспензионных мазей (4 часа)</w:t>
      </w:r>
    </w:p>
    <w:p w:rsidR="002414FA" w:rsidRDefault="00C135E5">
      <w:pPr>
        <w:pStyle w:val="2"/>
        <w:ind w:firstLine="709"/>
        <w:jc w:val="both"/>
        <w:rPr>
          <w:b/>
        </w:rPr>
      </w:pPr>
      <w:r w:rsidRPr="00570DD9">
        <w:rPr>
          <w:b/>
        </w:rPr>
        <w:t>Практическое занятие</w:t>
      </w:r>
      <w:r w:rsidRPr="00594DBF">
        <w:rPr>
          <w:b/>
          <w:i/>
        </w:rPr>
        <w:t xml:space="preserve"> </w:t>
      </w:r>
      <w:r w:rsidR="002414FA">
        <w:rPr>
          <w:b/>
        </w:rPr>
        <w:t>(4 часа)</w:t>
      </w:r>
    </w:p>
    <w:p w:rsidR="002414FA" w:rsidRDefault="002414FA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Методы </w:t>
      </w:r>
      <w:r>
        <w:rPr>
          <w:i w:val="0"/>
          <w:sz w:val="28"/>
          <w:szCs w:val="28"/>
          <w:lang w:val="en-US"/>
        </w:rPr>
        <w:t>in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vitro</w:t>
      </w:r>
      <w:r>
        <w:rPr>
          <w:i w:val="0"/>
          <w:sz w:val="28"/>
          <w:szCs w:val="28"/>
        </w:rPr>
        <w:t xml:space="preserve"> оценки биологической доступности лекарственных средств из суспензионных мазей. </w:t>
      </w:r>
      <w:r w:rsidR="00C135E5">
        <w:rPr>
          <w:i w:val="0"/>
          <w:sz w:val="28"/>
          <w:szCs w:val="28"/>
        </w:rPr>
        <w:t>Освоение м</w:t>
      </w:r>
      <w:r>
        <w:rPr>
          <w:i w:val="0"/>
          <w:sz w:val="28"/>
          <w:szCs w:val="28"/>
        </w:rPr>
        <w:t>етод</w:t>
      </w:r>
      <w:r w:rsidR="00C135E5">
        <w:rPr>
          <w:i w:val="0"/>
          <w:sz w:val="28"/>
          <w:szCs w:val="28"/>
        </w:rPr>
        <w:t>ики</w:t>
      </w:r>
      <w:r>
        <w:rPr>
          <w:i w:val="0"/>
          <w:sz w:val="28"/>
          <w:szCs w:val="28"/>
        </w:rPr>
        <w:t xml:space="preserve"> прямой диффузии в агар и диффузии через полупроницаемую мембрану. Оценка биологической доступности суспензионных мазей фармакодинамическим методом. Определение факторов, влияющих на биологическую доступность суспензионных мазей: степень измельчения действующего вещества (веществ), природа и количество вспомогательных веществ. </w:t>
      </w:r>
      <w:r w:rsidR="00C135E5">
        <w:rPr>
          <w:i w:val="0"/>
          <w:sz w:val="28"/>
          <w:szCs w:val="28"/>
        </w:rPr>
        <w:t>Выбор</w:t>
      </w:r>
      <w:r>
        <w:rPr>
          <w:i w:val="0"/>
          <w:sz w:val="28"/>
          <w:szCs w:val="28"/>
        </w:rPr>
        <w:t xml:space="preserve"> технологических приемов улучшения биологической доступности мягких лекарственных средств.</w:t>
      </w:r>
    </w:p>
    <w:p w:rsidR="002414FA" w:rsidRDefault="00D83E55" w:rsidP="00D83E55">
      <w:pPr>
        <w:pStyle w:val="2"/>
        <w:ind w:firstLine="709"/>
        <w:jc w:val="both"/>
        <w:rPr>
          <w:b/>
          <w:szCs w:val="28"/>
        </w:rPr>
      </w:pPr>
      <w:r>
        <w:rPr>
          <w:b/>
        </w:rPr>
        <w:t>2.1</w:t>
      </w:r>
      <w:r w:rsidR="00DC755B">
        <w:rPr>
          <w:b/>
        </w:rPr>
        <w:t>2</w:t>
      </w:r>
      <w:r w:rsidR="002414FA">
        <w:rPr>
          <w:b/>
        </w:rPr>
        <w:t xml:space="preserve">. </w:t>
      </w:r>
      <w:r w:rsidR="002414FA">
        <w:rPr>
          <w:b/>
          <w:szCs w:val="28"/>
        </w:rPr>
        <w:t>Трансфер технологий. Масштабирование производства лекарственных средств (6 часов)</w:t>
      </w:r>
    </w:p>
    <w:p w:rsidR="002414FA" w:rsidRDefault="00C135E5">
      <w:pPr>
        <w:pStyle w:val="2"/>
        <w:ind w:firstLine="709"/>
        <w:jc w:val="both"/>
        <w:rPr>
          <w:szCs w:val="28"/>
        </w:rPr>
      </w:pPr>
      <w:r w:rsidRPr="00570DD9">
        <w:rPr>
          <w:b/>
        </w:rPr>
        <w:t>Практическое занятие</w:t>
      </w:r>
      <w:r w:rsidRPr="00594DBF">
        <w:rPr>
          <w:b/>
          <w:i/>
        </w:rPr>
        <w:t xml:space="preserve"> </w:t>
      </w:r>
      <w:r w:rsidR="002414FA">
        <w:rPr>
          <w:b/>
          <w:szCs w:val="28"/>
        </w:rPr>
        <w:t>(2 часа)</w:t>
      </w:r>
    </w:p>
    <w:p w:rsidR="002414FA" w:rsidRDefault="002414FA">
      <w:pPr>
        <w:pStyle w:val="2"/>
        <w:ind w:firstLine="709"/>
        <w:jc w:val="both"/>
      </w:pPr>
      <w:r>
        <w:t xml:space="preserve">Трансфер технологий из лабораторных условий в промышленное производство, виды трансфера технологий. Освоение новых технологий на основе собственных научно-исследовательских и опытно-конструкторских работ. Производство продукции по лицензиям и контрактам. </w:t>
      </w:r>
      <w:r w:rsidR="00C135E5">
        <w:t>Изучение в</w:t>
      </w:r>
      <w:r>
        <w:t>ыполнени</w:t>
      </w:r>
      <w:r w:rsidR="00C135E5">
        <w:t>я</w:t>
      </w:r>
      <w:r>
        <w:t xml:space="preserve"> организациями научной разработки и внедрение инноваций. </w:t>
      </w:r>
      <w:r>
        <w:lastRenderedPageBreak/>
        <w:t xml:space="preserve">Развитие инновационной инфраструктуры – сети инновационных центров, научно-технологических парков и других инновационных комплексов. </w:t>
      </w:r>
      <w:r w:rsidR="00C135E5">
        <w:t>Освоение</w:t>
      </w:r>
      <w:r>
        <w:t xml:space="preserve"> этап</w:t>
      </w:r>
      <w:r w:rsidR="00C135E5">
        <w:t>ов</w:t>
      </w:r>
      <w:r>
        <w:t xml:space="preserve"> трансфера технологий: научная </w:t>
      </w:r>
      <w:r w:rsidR="00F03444">
        <w:rPr>
          <w:bCs/>
        </w:rPr>
        <w:t>разработка, внедрение,</w:t>
      </w:r>
      <w:r w:rsidR="00B369D8">
        <w:rPr>
          <w:bCs/>
        </w:rPr>
        <w:t xml:space="preserve"> освоение</w:t>
      </w:r>
      <w:r w:rsidR="00F03444">
        <w:rPr>
          <w:bCs/>
        </w:rPr>
        <w:t>,</w:t>
      </w:r>
      <w:r w:rsidR="00B369D8">
        <w:rPr>
          <w:bCs/>
        </w:rPr>
        <w:t xml:space="preserve"> </w:t>
      </w:r>
      <w:r>
        <w:rPr>
          <w:bCs/>
        </w:rPr>
        <w:t xml:space="preserve">потребление. </w:t>
      </w:r>
      <w:r w:rsidR="00495AE4">
        <w:rPr>
          <w:bCs/>
        </w:rPr>
        <w:t xml:space="preserve">Освоение </w:t>
      </w:r>
      <w:r w:rsidR="00495AE4">
        <w:t>ж</w:t>
      </w:r>
      <w:r>
        <w:t>изненн</w:t>
      </w:r>
      <w:r w:rsidR="00495AE4">
        <w:t>ого</w:t>
      </w:r>
      <w:r>
        <w:t xml:space="preserve"> цикл</w:t>
      </w:r>
      <w:r w:rsidR="00495AE4">
        <w:t>а</w:t>
      </w:r>
      <w:r>
        <w:t xml:space="preserve"> лекарственн</w:t>
      </w:r>
      <w:r w:rsidR="00495AE4">
        <w:t>ых</w:t>
      </w:r>
      <w:r>
        <w:t xml:space="preserve"> средств. </w:t>
      </w:r>
      <w:r w:rsidR="00495AE4">
        <w:t>Анализ ф</w:t>
      </w:r>
      <w:r>
        <w:t>ундаментальны</w:t>
      </w:r>
      <w:r w:rsidR="00495AE4">
        <w:t>х</w:t>
      </w:r>
      <w:r>
        <w:t xml:space="preserve"> и прикладны</w:t>
      </w:r>
      <w:r w:rsidR="00495AE4">
        <w:t>х</w:t>
      </w:r>
      <w:r>
        <w:t xml:space="preserve"> исследовани</w:t>
      </w:r>
      <w:r w:rsidR="00495AE4">
        <w:t>й</w:t>
      </w:r>
      <w:r>
        <w:t>. Конструкторские разработки, технологическое освоение, производство, эксплуатация, модернизация, утилизация.</w:t>
      </w:r>
    </w:p>
    <w:p w:rsidR="005462FC" w:rsidRPr="0027406B" w:rsidRDefault="005462FC" w:rsidP="005462FC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</w:t>
      </w:r>
      <w:r>
        <w:rPr>
          <w:b/>
          <w:i w:val="0"/>
          <w:sz w:val="28"/>
        </w:rPr>
        <w:t>4</w:t>
      </w:r>
      <w:r w:rsidRPr="0027406B">
        <w:rPr>
          <w:b/>
          <w:i w:val="0"/>
          <w:sz w:val="28"/>
        </w:rPr>
        <w:t xml:space="preserve"> часа)</w:t>
      </w:r>
    </w:p>
    <w:p w:rsidR="005462FC" w:rsidRPr="00F627FD" w:rsidRDefault="005462FC" w:rsidP="005462FC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414FA" w:rsidRDefault="002414FA" w:rsidP="005462FC">
      <w:pPr>
        <w:pStyle w:val="2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bCs/>
        </w:rPr>
        <w:t>Э</w:t>
      </w:r>
      <w:r>
        <w:t>тапы оптимизации процесса, выбора производственного участка, планирования переноса</w:t>
      </w:r>
      <w:r w:rsidR="002F6822">
        <w:t>, переноса</w:t>
      </w:r>
      <w:r>
        <w:t xml:space="preserve"> аналитических методов (при необходимости), переноса и масштабирования процесса, изготовления серий (при необходимости</w:t>
      </w:r>
      <w:r w:rsidR="002F6822">
        <w:t>), валидации процесса и завершения</w:t>
      </w:r>
      <w:r w:rsidR="008B712E">
        <w:t xml:space="preserve"> переноса, производства</w:t>
      </w:r>
      <w:r>
        <w:t xml:space="preserve"> после переноса. </w:t>
      </w:r>
    </w:p>
    <w:p w:rsidR="002414FA" w:rsidRDefault="008B712E" w:rsidP="005462FC">
      <w:pPr>
        <w:pStyle w:val="2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Схема переноса</w:t>
      </w:r>
      <w:r w:rsidR="002414FA">
        <w:t xml:space="preserve"> технологий в жизненном цикле лекарственного средства.</w:t>
      </w:r>
    </w:p>
    <w:p w:rsidR="002414FA" w:rsidRDefault="002414FA" w:rsidP="005462FC">
      <w:pPr>
        <w:pStyle w:val="2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 xml:space="preserve">Стадии жизненного цикла лекарственного средства. </w:t>
      </w:r>
      <w:r>
        <w:rPr>
          <w:bCs/>
        </w:rPr>
        <w:t xml:space="preserve">Лабораторная фаза разработки лекарственных средств: </w:t>
      </w:r>
      <w:r>
        <w:t>произв</w:t>
      </w:r>
      <w:r w:rsidR="008B712E">
        <w:t>одство</w:t>
      </w:r>
      <w:r>
        <w:t xml:space="preserve"> коммерческих (товарных) серий, масштабирование до промышленного объема (</w:t>
      </w:r>
      <w:r>
        <w:rPr>
          <w:bCs/>
        </w:rPr>
        <w:t>промышленная фаза).</w:t>
      </w:r>
    </w:p>
    <w:p w:rsidR="002414FA" w:rsidRDefault="002414FA" w:rsidP="005462FC">
      <w:pPr>
        <w:pStyle w:val="2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Серийное производство: </w:t>
      </w:r>
      <w:r>
        <w:t>закупка и контроль материалов, обеспечение помещениями, инженерными системами и оборудованием, производство (включая упаковку и маркировку), контроль и обеспечение качества, выпуск продукта для реализации, хранение, распределение (за исключением оптовой торговли).</w:t>
      </w:r>
    </w:p>
    <w:p w:rsidR="002414FA" w:rsidRDefault="002414FA" w:rsidP="005462FC">
      <w:pPr>
        <w:pStyle w:val="2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Прекращение выпуска продукта: </w:t>
      </w:r>
      <w:r>
        <w:t>сохранение документации, сохранение образцов, продолжение оценки качества продукта и оформление отчетов.</w:t>
      </w: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t>2.1</w:t>
      </w:r>
      <w:r w:rsidR="00DC755B">
        <w:rPr>
          <w:b/>
        </w:rPr>
        <w:t>3</w:t>
      </w:r>
      <w:r w:rsidR="002414FA">
        <w:rPr>
          <w:b/>
        </w:rPr>
        <w:t>. Порядок разработки и постановки лекарственных средств на производство (4 часа)</w:t>
      </w:r>
    </w:p>
    <w:p w:rsidR="005462FC" w:rsidRPr="0027406B" w:rsidRDefault="005462FC" w:rsidP="005462FC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</w:t>
      </w:r>
      <w:r>
        <w:rPr>
          <w:b/>
          <w:i w:val="0"/>
          <w:sz w:val="28"/>
        </w:rPr>
        <w:t>4</w:t>
      </w:r>
      <w:r w:rsidRPr="0027406B">
        <w:rPr>
          <w:b/>
          <w:i w:val="0"/>
          <w:sz w:val="28"/>
        </w:rPr>
        <w:t xml:space="preserve"> часа)</w:t>
      </w:r>
    </w:p>
    <w:p w:rsidR="005462FC" w:rsidRPr="00F627FD" w:rsidRDefault="005462FC" w:rsidP="005462FC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5462FC" w:rsidRDefault="002414FA" w:rsidP="005462FC">
      <w:pPr>
        <w:pStyle w:val="a7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>
        <w:t xml:space="preserve">Планирование разработки лекарственных средств. Структура программы разработки лекарственных средств. Процесс разработки оригинальных и </w:t>
      </w:r>
      <w:proofErr w:type="spellStart"/>
      <w:r>
        <w:t>генерических</w:t>
      </w:r>
      <w:proofErr w:type="spellEnd"/>
      <w:r>
        <w:t xml:space="preserve"> лекарственных средств. Разработка и валидация технологии производства лекарственных средств. Производственный процесс готовых лекарственных средств и контроль качества</w:t>
      </w:r>
      <w:r w:rsidR="008B712E">
        <w:t xml:space="preserve"> производственного процесса</w:t>
      </w:r>
      <w:r>
        <w:t xml:space="preserve">. </w:t>
      </w:r>
    </w:p>
    <w:p w:rsidR="002414FA" w:rsidRDefault="002414FA" w:rsidP="005462FC">
      <w:pPr>
        <w:pStyle w:val="a7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</w:pPr>
      <w:r>
        <w:t xml:space="preserve">Валидация </w:t>
      </w:r>
      <w:r w:rsidR="00DC1BE8">
        <w:t xml:space="preserve">производственного </w:t>
      </w:r>
      <w:r>
        <w:t>процесса и его оценка. Подготовка разрабатываемых лекарственных средств к регистрации.</w:t>
      </w:r>
    </w:p>
    <w:p w:rsidR="002414FA" w:rsidRDefault="005462FC" w:rsidP="005462FC">
      <w:pPr>
        <w:pStyle w:val="a7"/>
        <w:tabs>
          <w:tab w:val="left" w:pos="993"/>
        </w:tabs>
        <w:spacing w:line="240" w:lineRule="auto"/>
        <w:ind w:firstLine="709"/>
      </w:pPr>
      <w:r>
        <w:t xml:space="preserve">3. </w:t>
      </w:r>
      <w:r w:rsidR="002414FA">
        <w:t>Планирование постановки лекарственных средств на производство. Программа постановки лекарственных средств на производство, ее содержание. По</w:t>
      </w:r>
      <w:r w:rsidR="008B712E">
        <w:t>дготовка и освоение производственного процесса</w:t>
      </w:r>
      <w:r w:rsidR="00DC1BE8">
        <w:t xml:space="preserve"> лекарственных средств</w:t>
      </w:r>
      <w:r w:rsidR="002414FA">
        <w:t>.</w:t>
      </w:r>
    </w:p>
    <w:p w:rsidR="00C135E5" w:rsidRDefault="00C135E5">
      <w:pPr>
        <w:pStyle w:val="2"/>
        <w:ind w:firstLine="709"/>
        <w:jc w:val="both"/>
        <w:rPr>
          <w:b/>
        </w:rPr>
      </w:pPr>
    </w:p>
    <w:p w:rsidR="00C135E5" w:rsidRDefault="00C135E5">
      <w:pPr>
        <w:pStyle w:val="2"/>
        <w:ind w:firstLine="709"/>
        <w:jc w:val="both"/>
        <w:rPr>
          <w:b/>
        </w:rPr>
      </w:pPr>
    </w:p>
    <w:p w:rsidR="00C135E5" w:rsidRDefault="00C135E5">
      <w:pPr>
        <w:pStyle w:val="2"/>
        <w:ind w:firstLine="709"/>
        <w:jc w:val="both"/>
        <w:rPr>
          <w:b/>
        </w:rPr>
      </w:pP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lastRenderedPageBreak/>
        <w:t>2.1</w:t>
      </w:r>
      <w:r w:rsidR="00DC755B">
        <w:rPr>
          <w:b/>
        </w:rPr>
        <w:t>4</w:t>
      </w:r>
      <w:r w:rsidR="002414FA">
        <w:rPr>
          <w:b/>
        </w:rPr>
        <w:t>. Выполнение фармацевтической разработки при производстве лекарственных средств (4 часа)</w:t>
      </w:r>
    </w:p>
    <w:p w:rsidR="002414FA" w:rsidRDefault="00C135E5">
      <w:pPr>
        <w:pStyle w:val="2"/>
        <w:ind w:firstLine="709"/>
        <w:jc w:val="both"/>
      </w:pPr>
      <w:r w:rsidRPr="00570DD9">
        <w:rPr>
          <w:b/>
        </w:rPr>
        <w:t>Практическое занятие</w:t>
      </w:r>
      <w:r w:rsidRPr="00594DBF">
        <w:rPr>
          <w:b/>
          <w:i/>
        </w:rPr>
        <w:t xml:space="preserve"> </w:t>
      </w:r>
      <w:r w:rsidR="002414FA">
        <w:rPr>
          <w:b/>
        </w:rPr>
        <w:t>(4 часа)</w:t>
      </w:r>
    </w:p>
    <w:p w:rsidR="002414FA" w:rsidRDefault="002414FA">
      <w:pPr>
        <w:tabs>
          <w:tab w:val="left" w:pos="1134"/>
        </w:tabs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Этапы фармацевтической разработки лекарственных средств. Выбор лекарственной формы и разработка ее состава. </w:t>
      </w:r>
      <w:r w:rsidR="00C135E5">
        <w:rPr>
          <w:i w:val="0"/>
          <w:sz w:val="28"/>
          <w:szCs w:val="28"/>
        </w:rPr>
        <w:t>Определение</w:t>
      </w:r>
      <w:r>
        <w:rPr>
          <w:i w:val="0"/>
          <w:sz w:val="28"/>
          <w:szCs w:val="28"/>
        </w:rPr>
        <w:t xml:space="preserve"> физико-химических и биологических свойств фармацевтиче</w:t>
      </w:r>
      <w:r w:rsidR="00DC1BE8">
        <w:rPr>
          <w:i w:val="0"/>
          <w:sz w:val="28"/>
          <w:szCs w:val="28"/>
        </w:rPr>
        <w:t>ской субстанции, вспомогательного</w:t>
      </w:r>
      <w:r>
        <w:rPr>
          <w:i w:val="0"/>
          <w:sz w:val="28"/>
          <w:szCs w:val="28"/>
        </w:rPr>
        <w:t xml:space="preserve"> веществ</w:t>
      </w:r>
      <w:r w:rsidR="00DC1BE8">
        <w:rPr>
          <w:i w:val="0"/>
          <w:sz w:val="28"/>
          <w:szCs w:val="28"/>
        </w:rPr>
        <w:t>а, лекарственного</w:t>
      </w:r>
      <w:r>
        <w:rPr>
          <w:i w:val="0"/>
          <w:sz w:val="28"/>
          <w:szCs w:val="28"/>
        </w:rPr>
        <w:t xml:space="preserve"> средств</w:t>
      </w:r>
      <w:r w:rsidR="00DC1BE8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. </w:t>
      </w:r>
      <w:r w:rsidR="00495AE4">
        <w:rPr>
          <w:i w:val="0"/>
          <w:sz w:val="28"/>
          <w:szCs w:val="28"/>
        </w:rPr>
        <w:t>Определение</w:t>
      </w:r>
      <w:r w:rsidR="00DC1BE8">
        <w:rPr>
          <w:i w:val="0"/>
          <w:sz w:val="28"/>
          <w:szCs w:val="28"/>
        </w:rPr>
        <w:t xml:space="preserve"> совместимости действующего и вспомогательного</w:t>
      </w:r>
      <w:r>
        <w:rPr>
          <w:i w:val="0"/>
          <w:sz w:val="28"/>
          <w:szCs w:val="28"/>
        </w:rPr>
        <w:t xml:space="preserve"> веществ</w:t>
      </w:r>
      <w:r w:rsidR="00DC1BE8">
        <w:rPr>
          <w:i w:val="0"/>
          <w:sz w:val="28"/>
          <w:szCs w:val="28"/>
        </w:rPr>
        <w:t xml:space="preserve"> лекарственного средства</w:t>
      </w:r>
      <w:r>
        <w:rPr>
          <w:i w:val="0"/>
          <w:sz w:val="28"/>
          <w:szCs w:val="28"/>
        </w:rPr>
        <w:t>. Выбор упаковки. Разработка спецификаций и методик испытаний исходных и упаковочных материалов. Разработка спецификаций и методики испытаний готовой продукции. Контроль исследуемых серий и испытание стабильности. Производство лабораторных серий. Разработка проекта фармакопейной статьи производителя на готовое лекарственное средство.</w:t>
      </w:r>
    </w:p>
    <w:p w:rsidR="002414FA" w:rsidRDefault="002414FA">
      <w:pPr>
        <w:pStyle w:val="a7"/>
        <w:spacing w:line="240" w:lineRule="auto"/>
        <w:ind w:firstLine="709"/>
      </w:pPr>
      <w:r>
        <w:rPr>
          <w:szCs w:val="28"/>
        </w:rPr>
        <w:t xml:space="preserve">Технологический процесс производства таблеток, суппозиториев, мазей. </w:t>
      </w:r>
      <w:r w:rsidR="00495AE4">
        <w:rPr>
          <w:szCs w:val="28"/>
        </w:rPr>
        <w:t>Оценка соблюдения т</w:t>
      </w:r>
      <w:r>
        <w:rPr>
          <w:szCs w:val="28"/>
        </w:rPr>
        <w:t>ребовани</w:t>
      </w:r>
      <w:r w:rsidR="00495AE4">
        <w:rPr>
          <w:szCs w:val="28"/>
        </w:rPr>
        <w:t>й</w:t>
      </w:r>
      <w:r>
        <w:rPr>
          <w:szCs w:val="28"/>
        </w:rPr>
        <w:t xml:space="preserve"> к помещениям, оборудованию, персоналу. </w:t>
      </w:r>
      <w:r>
        <w:t>Технологическая схема производства готовых лекарственных средств с обоснованием критических точек. Валидация процессов производств</w:t>
      </w:r>
      <w:r w:rsidR="008B712E">
        <w:t xml:space="preserve">а лекарственных средств. </w:t>
      </w:r>
      <w:r>
        <w:t xml:space="preserve">Технические </w:t>
      </w:r>
      <w:r w:rsidR="008B712E">
        <w:t>кодексы установившейся практики</w:t>
      </w:r>
      <w:r>
        <w:t>.</w:t>
      </w:r>
    </w:p>
    <w:p w:rsidR="002414FA" w:rsidRDefault="002414FA">
      <w:pPr>
        <w:pStyle w:val="a7"/>
        <w:spacing w:line="240" w:lineRule="auto"/>
        <w:ind w:firstLine="709"/>
      </w:pPr>
      <w:r>
        <w:rPr>
          <w:szCs w:val="28"/>
        </w:rPr>
        <w:t xml:space="preserve">Оценка результатов фармацевтической разработки при постановке лекарственных средств на производство. </w:t>
      </w:r>
      <w:r>
        <w:t>Основные структурные элементы отчета о фармацевтической разработке.</w:t>
      </w:r>
    </w:p>
    <w:p w:rsidR="002414FA" w:rsidRDefault="002414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Направления совершенствования состава и технологий получения таблеток, суппозиториев, мазей.</w:t>
      </w:r>
    </w:p>
    <w:p w:rsidR="002414FA" w:rsidRDefault="00D83E55">
      <w:pPr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2.1</w:t>
      </w:r>
      <w:r w:rsidR="00DC755B">
        <w:rPr>
          <w:b/>
          <w:i w:val="0"/>
          <w:sz w:val="28"/>
          <w:szCs w:val="28"/>
        </w:rPr>
        <w:t>5</w:t>
      </w:r>
      <w:r w:rsidR="002414FA">
        <w:rPr>
          <w:b/>
          <w:i w:val="0"/>
          <w:sz w:val="28"/>
          <w:szCs w:val="28"/>
        </w:rPr>
        <w:t>. Биологические факторы, влияющие на терапевтическую эффективность лекарственных средств (4 часа)</w:t>
      </w:r>
    </w:p>
    <w:p w:rsidR="002414FA" w:rsidRDefault="00495AE4">
      <w:pPr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 w:rsidRPr="0027406B">
        <w:rPr>
          <w:b/>
          <w:i w:val="0"/>
          <w:sz w:val="28"/>
        </w:rPr>
        <w:t xml:space="preserve">Тематическая дискуссия </w:t>
      </w:r>
      <w:r w:rsidR="002414FA">
        <w:rPr>
          <w:b/>
          <w:i w:val="0"/>
          <w:sz w:val="28"/>
          <w:szCs w:val="28"/>
        </w:rPr>
        <w:t>(4 часа)</w:t>
      </w:r>
    </w:p>
    <w:p w:rsidR="00495AE4" w:rsidRPr="00F627FD" w:rsidRDefault="00495AE4" w:rsidP="00495AE4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495AE4" w:rsidRDefault="002414FA" w:rsidP="00495AE4">
      <w:pPr>
        <w:pStyle w:val="a7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>
        <w:t xml:space="preserve">Биологические факторы, влияющие на биологическую доступность лекарственных средств, их характеристика и классификация. </w:t>
      </w:r>
    </w:p>
    <w:p w:rsidR="00495AE4" w:rsidRDefault="002414FA" w:rsidP="00495AE4">
      <w:pPr>
        <w:pStyle w:val="a7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>
        <w:t xml:space="preserve">Эндогенные и экзогенные факторы, влияющие на биодоступность и терапевтический эффект лекарственных средств. </w:t>
      </w:r>
      <w:r w:rsidR="00495AE4">
        <w:t>У</w:t>
      </w:r>
      <w:r>
        <w:t>слови</w:t>
      </w:r>
      <w:r w:rsidR="00495AE4">
        <w:t>я</w:t>
      </w:r>
      <w:r>
        <w:t xml:space="preserve"> всасывания, транспорта и выведения лекарственных средств в связи с переменными факторами внутренней и внешней среды. </w:t>
      </w:r>
    </w:p>
    <w:p w:rsidR="00495AE4" w:rsidRDefault="002414FA" w:rsidP="00495AE4">
      <w:pPr>
        <w:pStyle w:val="a7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>
        <w:t xml:space="preserve">Влияние возраста, биологических ритмов, физиологического состояния желудочно-кишечного тракта, состава пищи, массы тела, пути введения и режима применения на процессы всасывания и метаболизма лекарственных средств. </w:t>
      </w:r>
    </w:p>
    <w:p w:rsidR="002414FA" w:rsidRDefault="00495AE4" w:rsidP="00495AE4">
      <w:pPr>
        <w:pStyle w:val="a7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</w:pPr>
      <w:r>
        <w:t>В</w:t>
      </w:r>
      <w:r w:rsidR="002414FA">
        <w:t>заимодействи</w:t>
      </w:r>
      <w:r>
        <w:t>е</w:t>
      </w:r>
      <w:r w:rsidR="002414FA">
        <w:t xml:space="preserve"> лекарственных средств, применяемых одновременно.</w:t>
      </w: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lastRenderedPageBreak/>
        <w:t>2.1</w:t>
      </w:r>
      <w:r w:rsidR="00DC755B">
        <w:rPr>
          <w:b/>
        </w:rPr>
        <w:t>6</w:t>
      </w:r>
      <w:r w:rsidR="002414FA">
        <w:rPr>
          <w:b/>
        </w:rPr>
        <w:t>. Доклинические исследования: порядок проведения, требования к оценке безопасности лекарственных средств (4 часа)</w:t>
      </w:r>
    </w:p>
    <w:p w:rsidR="00495AE4" w:rsidRDefault="00495AE4" w:rsidP="00495AE4">
      <w:pPr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 w:rsidRPr="0027406B">
        <w:rPr>
          <w:b/>
          <w:i w:val="0"/>
          <w:sz w:val="28"/>
        </w:rPr>
        <w:t xml:space="preserve">Тематическая дискуссия </w:t>
      </w:r>
      <w:r>
        <w:rPr>
          <w:b/>
          <w:i w:val="0"/>
          <w:sz w:val="28"/>
          <w:szCs w:val="28"/>
        </w:rPr>
        <w:t>(4 часа)</w:t>
      </w:r>
    </w:p>
    <w:p w:rsidR="00495AE4" w:rsidRPr="00F627FD" w:rsidRDefault="00495AE4" w:rsidP="00495AE4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495AE4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 xml:space="preserve">Организация и проведение доклинических исследований. Требования к помещениям, оборудованию, персоналу. Служба обеспечения качества доклинических исследований. </w:t>
      </w:r>
    </w:p>
    <w:p w:rsidR="00495AE4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>Элементы, обеспечивающие осуществление доклинических исследований разрабатываемых лекарственных средств.</w:t>
      </w:r>
      <w:r>
        <w:rPr>
          <w:b/>
          <w:i/>
        </w:rPr>
        <w:t xml:space="preserve"> </w:t>
      </w:r>
      <w:r>
        <w:t xml:space="preserve"> </w:t>
      </w:r>
    </w:p>
    <w:p w:rsidR="00495AE4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>Правила маркировки исследуемых лекарственных средств, порядок составления протокола исследования.</w:t>
      </w:r>
    </w:p>
    <w:p w:rsidR="002414FA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 xml:space="preserve"> </w:t>
      </w:r>
      <w:r>
        <w:rPr>
          <w:szCs w:val="28"/>
        </w:rPr>
        <w:t>Основные принципы и правила гуманного обращения с лабораторными животными.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Требования к биологическим тест – системам. </w:t>
      </w:r>
    </w:p>
    <w:p w:rsidR="002414FA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 xml:space="preserve">Объем доклинических испытаний лекарственных средств с новой активной фармацевтической субстанцией на </w:t>
      </w:r>
      <w:proofErr w:type="spellStart"/>
      <w:r>
        <w:t>тератогенность</w:t>
      </w:r>
      <w:proofErr w:type="spellEnd"/>
      <w:r>
        <w:t xml:space="preserve">, мутагенность, </w:t>
      </w:r>
      <w:proofErr w:type="spellStart"/>
      <w:r>
        <w:t>канцерогенность</w:t>
      </w:r>
      <w:proofErr w:type="spellEnd"/>
      <w:r>
        <w:t xml:space="preserve">, острую токсичность и др. в соответствии с требованиями надлежащей лабораторной практики. </w:t>
      </w:r>
    </w:p>
    <w:p w:rsidR="00495AE4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 xml:space="preserve">Интерпретация результатов доклинических испытаний </w:t>
      </w:r>
      <w:r w:rsidR="008B712E">
        <w:t xml:space="preserve">по различным параметрам (активная фармацевтическая субстанция, способ применения, дозировка и другие). </w:t>
      </w:r>
      <w:r>
        <w:t xml:space="preserve"> </w:t>
      </w:r>
    </w:p>
    <w:p w:rsidR="002414FA" w:rsidRDefault="002414FA" w:rsidP="00495AE4">
      <w:pPr>
        <w:pStyle w:val="a7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r>
        <w:t xml:space="preserve">Отчет по доклиническим испытаниям. </w:t>
      </w:r>
    </w:p>
    <w:p w:rsidR="002414FA" w:rsidRPr="00171052" w:rsidRDefault="002414FA">
      <w:pPr>
        <w:pStyle w:val="2"/>
        <w:ind w:firstLine="709"/>
        <w:jc w:val="both"/>
        <w:rPr>
          <w:b/>
        </w:rPr>
      </w:pPr>
      <w:r w:rsidRPr="00171052">
        <w:rPr>
          <w:b/>
        </w:rPr>
        <w:t>2.1</w:t>
      </w:r>
      <w:r w:rsidR="00DC755B">
        <w:rPr>
          <w:b/>
        </w:rPr>
        <w:t>7</w:t>
      </w:r>
      <w:r w:rsidRPr="00171052">
        <w:rPr>
          <w:b/>
        </w:rPr>
        <w:t>. Клинические испытания</w:t>
      </w:r>
      <w:r w:rsidR="00D83E55">
        <w:rPr>
          <w:b/>
        </w:rPr>
        <w:t xml:space="preserve"> лекарственных средств. Ф</w:t>
      </w:r>
      <w:r w:rsidRPr="00171052">
        <w:rPr>
          <w:b/>
        </w:rPr>
        <w:t>азы проведения</w:t>
      </w:r>
      <w:r w:rsidR="00D83E55">
        <w:rPr>
          <w:b/>
        </w:rPr>
        <w:t xml:space="preserve"> клинических испытаний</w:t>
      </w:r>
      <w:r w:rsidRPr="00171052">
        <w:rPr>
          <w:b/>
        </w:rPr>
        <w:t xml:space="preserve"> (4 часа)</w:t>
      </w:r>
    </w:p>
    <w:p w:rsidR="009161A8" w:rsidRPr="0027406B" w:rsidRDefault="009161A8" w:rsidP="009161A8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</w:t>
      </w:r>
      <w:r>
        <w:rPr>
          <w:b/>
          <w:i w:val="0"/>
          <w:sz w:val="28"/>
        </w:rPr>
        <w:t>4</w:t>
      </w:r>
      <w:r w:rsidRPr="0027406B">
        <w:rPr>
          <w:b/>
          <w:i w:val="0"/>
          <w:sz w:val="28"/>
        </w:rPr>
        <w:t xml:space="preserve"> часа)</w:t>
      </w:r>
    </w:p>
    <w:p w:rsidR="009161A8" w:rsidRPr="00F627FD" w:rsidRDefault="009161A8" w:rsidP="009161A8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9161A8" w:rsidRDefault="009161A8" w:rsidP="009161A8">
      <w:pPr>
        <w:pStyle w:val="2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Н</w:t>
      </w:r>
      <w:r w:rsidR="002414FA">
        <w:t>ормативны</w:t>
      </w:r>
      <w:r>
        <w:t>е</w:t>
      </w:r>
      <w:r w:rsidR="002414FA">
        <w:t xml:space="preserve"> правовы</w:t>
      </w:r>
      <w:r>
        <w:t>е</w:t>
      </w:r>
      <w:r w:rsidR="002414FA">
        <w:t xml:space="preserve"> акт</w:t>
      </w:r>
      <w:r>
        <w:t>ы</w:t>
      </w:r>
      <w:r w:rsidR="002414FA">
        <w:t>, регламентирующи</w:t>
      </w:r>
      <w:r>
        <w:t>е</w:t>
      </w:r>
      <w:r w:rsidR="002414FA">
        <w:t xml:space="preserve"> обращение лекарственных средств в Республике Беларусь. </w:t>
      </w:r>
    </w:p>
    <w:p w:rsidR="009161A8" w:rsidRDefault="002414FA" w:rsidP="009161A8">
      <w:pPr>
        <w:pStyle w:val="2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 xml:space="preserve">Принципы проведения клинических исследований при разработке лекарственных средств (цели, дизайн, выбор субъектов исследования, контрольной группы, число субъектов, методы минимизации и выявления </w:t>
      </w:r>
      <w:r w:rsidR="00171052">
        <w:t xml:space="preserve">систематических ошибок). </w:t>
      </w:r>
    </w:p>
    <w:p w:rsidR="009161A8" w:rsidRDefault="002414FA" w:rsidP="009161A8">
      <w:pPr>
        <w:pStyle w:val="2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 xml:space="preserve">Протокол клинического исследования и поправки к протоколу. Требования, предъявляемые </w:t>
      </w:r>
      <w:r w:rsidR="00171052">
        <w:t>правилами надлежащей клинической практики</w:t>
      </w:r>
      <w:r>
        <w:t xml:space="preserve"> к помещения</w:t>
      </w:r>
      <w:r w:rsidR="00171052">
        <w:t>м, персоналу, диете пациентов-</w:t>
      </w:r>
      <w:r>
        <w:t xml:space="preserve">добровольцев, забору биологических жидкостей на анализ. </w:t>
      </w:r>
    </w:p>
    <w:p w:rsidR="002414FA" w:rsidRDefault="002414FA" w:rsidP="009161A8">
      <w:pPr>
        <w:pStyle w:val="2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 xml:space="preserve">Понятие «брошюра исследователя». Оценка безопасности исследуемого лекарственного средства. Порядок представления информации по безопасности в ходе клинических исследований. Требования к структуре и содержанию отчета о клиническом исследовании. </w:t>
      </w: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t>2.1</w:t>
      </w:r>
      <w:r w:rsidR="00DC755B">
        <w:rPr>
          <w:b/>
        </w:rPr>
        <w:t>8</w:t>
      </w:r>
      <w:r w:rsidR="002414FA">
        <w:rPr>
          <w:b/>
        </w:rPr>
        <w:t>. Лекарственные средства с модифицированным высвобождением и действием (4 часа)</w:t>
      </w:r>
    </w:p>
    <w:p w:rsidR="00495AE4" w:rsidRDefault="00495AE4" w:rsidP="00495AE4">
      <w:pPr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 w:rsidRPr="0027406B">
        <w:rPr>
          <w:b/>
          <w:i w:val="0"/>
          <w:sz w:val="28"/>
        </w:rPr>
        <w:t xml:space="preserve">Тематическая дискуссия </w:t>
      </w:r>
      <w:r>
        <w:rPr>
          <w:b/>
          <w:i w:val="0"/>
          <w:sz w:val="28"/>
          <w:szCs w:val="28"/>
        </w:rPr>
        <w:t>(4 часа)</w:t>
      </w:r>
    </w:p>
    <w:p w:rsidR="00495AE4" w:rsidRPr="00F627FD" w:rsidRDefault="00495AE4" w:rsidP="00495AE4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710CC" w:rsidRDefault="00171052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lastRenderedPageBreak/>
        <w:t>Лекарственные средства</w:t>
      </w:r>
      <w:r w:rsidR="002414FA">
        <w:t xml:space="preserve"> с модифицированным высвобождением и действием: терапевтические системы с контролируемым высвобождением, терапевтические системы с модифицированным высвобождением (</w:t>
      </w:r>
      <w:r>
        <w:t>«</w:t>
      </w:r>
      <w:r w:rsidR="002414FA">
        <w:t>рапид</w:t>
      </w:r>
      <w:r>
        <w:t>»,</w:t>
      </w:r>
      <w:r w:rsidR="002414FA">
        <w:t xml:space="preserve"> пролонгированным, отсроченным, пульсирующим, ускоренным, замедленным). </w:t>
      </w:r>
    </w:p>
    <w:p w:rsidR="002414FA" w:rsidRDefault="002414FA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t>Мем</w:t>
      </w:r>
      <w:r w:rsidR="00257504">
        <w:t>бранные терапевтические системы:</w:t>
      </w:r>
      <w:r>
        <w:t xml:space="preserve"> матричные </w:t>
      </w:r>
      <w:r w:rsidR="00257504">
        <w:t>биоразрушаемые и не разрушаемые;</w:t>
      </w:r>
      <w:r>
        <w:t xml:space="preserve"> осмотические системы. </w:t>
      </w:r>
    </w:p>
    <w:p w:rsidR="002414FA" w:rsidRDefault="002414FA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t>Системы доставки лекарственных средств</w:t>
      </w:r>
      <w:r w:rsidR="009663E4">
        <w:t>:</w:t>
      </w:r>
      <w:r>
        <w:t xml:space="preserve"> </w:t>
      </w:r>
      <w:proofErr w:type="spellStart"/>
      <w:r>
        <w:t>биоразрушающиеся</w:t>
      </w:r>
      <w:proofErr w:type="spellEnd"/>
      <w:r w:rsidR="002710CC">
        <w:t>,</w:t>
      </w:r>
      <w:r>
        <w:t xml:space="preserve"> на неразрушающейся о</w:t>
      </w:r>
      <w:r w:rsidR="009663E4">
        <w:t>снове-носителе</w:t>
      </w:r>
      <w:r>
        <w:t xml:space="preserve"> </w:t>
      </w:r>
      <w:r w:rsidR="009663E4">
        <w:t>(</w:t>
      </w:r>
      <w:r>
        <w:t>системы для иммобилизации лекарственных средств, контейнеры для транспортировки</w:t>
      </w:r>
      <w:r w:rsidR="009663E4">
        <w:t>)</w:t>
      </w:r>
      <w:r>
        <w:t xml:space="preserve">.  </w:t>
      </w:r>
    </w:p>
    <w:p w:rsidR="002710CC" w:rsidRDefault="002414FA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t xml:space="preserve">Системы для иммобилизации лекарственных средств: антитела моноклональные, гликопротеины, иммуноглобулины, </w:t>
      </w:r>
      <w:proofErr w:type="spellStart"/>
      <w:r>
        <w:t>циклодекстрины</w:t>
      </w:r>
      <w:proofErr w:type="spellEnd"/>
      <w:r>
        <w:t xml:space="preserve">, </w:t>
      </w:r>
      <w:proofErr w:type="spellStart"/>
      <w:r>
        <w:t>дендримеры</w:t>
      </w:r>
      <w:proofErr w:type="spellEnd"/>
      <w:r>
        <w:t xml:space="preserve">, </w:t>
      </w:r>
      <w:proofErr w:type="spellStart"/>
      <w:r>
        <w:t>экзосомальные</w:t>
      </w:r>
      <w:proofErr w:type="spellEnd"/>
      <w:r>
        <w:t xml:space="preserve"> клеточные носители, магнитные лекарственные средства, твердые дисперсные системы, пеллеты. </w:t>
      </w:r>
    </w:p>
    <w:p w:rsidR="002414FA" w:rsidRDefault="002414FA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t>Контейнеры для транспортировки:</w:t>
      </w:r>
      <w:r>
        <w:rPr>
          <w:i/>
        </w:rPr>
        <w:t xml:space="preserve"> </w:t>
      </w:r>
      <w:r>
        <w:t xml:space="preserve">микрокапсулы, микросферы, наносферы, липосомы, </w:t>
      </w:r>
      <w:proofErr w:type="spellStart"/>
      <w:r>
        <w:t>ниосомы</w:t>
      </w:r>
      <w:proofErr w:type="spellEnd"/>
      <w:r>
        <w:t xml:space="preserve">, наночастицы, </w:t>
      </w:r>
      <w:proofErr w:type="spellStart"/>
      <w:r>
        <w:t>наногели</w:t>
      </w:r>
      <w:proofErr w:type="spellEnd"/>
      <w:r>
        <w:t>, нанокапсулы, твердые липидные наночастицы,</w:t>
      </w:r>
      <w:r>
        <w:rPr>
          <w:i/>
        </w:rPr>
        <w:t xml:space="preserve"> </w:t>
      </w:r>
      <w:r>
        <w:t>эритроцитарные петли, форменные элементы крови, мицеллы.</w:t>
      </w:r>
    </w:p>
    <w:p w:rsidR="002710CC" w:rsidRDefault="002414FA" w:rsidP="002710CC">
      <w:pPr>
        <w:pStyle w:val="a7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</w:pPr>
      <w:r>
        <w:t xml:space="preserve">Механизмы действия систем доставки лекарственных средств и целенаправленного транспорта. Биоинженерные системы доставки. </w:t>
      </w:r>
    </w:p>
    <w:p w:rsidR="002414FA" w:rsidRDefault="00DC755B">
      <w:pPr>
        <w:pStyle w:val="2"/>
        <w:ind w:firstLine="709"/>
        <w:jc w:val="both"/>
        <w:rPr>
          <w:b/>
        </w:rPr>
      </w:pPr>
      <w:r>
        <w:rPr>
          <w:b/>
        </w:rPr>
        <w:t>2.19</w:t>
      </w:r>
      <w:r w:rsidR="00B57290" w:rsidRPr="00BB2D8E">
        <w:rPr>
          <w:b/>
        </w:rPr>
        <w:t>. Л</w:t>
      </w:r>
      <w:r w:rsidR="002414FA" w:rsidRPr="00BB2D8E">
        <w:rPr>
          <w:b/>
        </w:rPr>
        <w:t>екарственные средства</w:t>
      </w:r>
      <w:r w:rsidR="00B57290" w:rsidRPr="00BB2D8E">
        <w:rPr>
          <w:b/>
        </w:rPr>
        <w:t xml:space="preserve"> для разных возрастных групп</w:t>
      </w:r>
      <w:r w:rsidR="002414FA" w:rsidRPr="00BB2D8E">
        <w:rPr>
          <w:b/>
        </w:rPr>
        <w:t>,</w:t>
      </w:r>
      <w:r w:rsidR="002414FA">
        <w:rPr>
          <w:b/>
        </w:rPr>
        <w:t xml:space="preserve"> их разработка (2 часа)</w:t>
      </w:r>
    </w:p>
    <w:p w:rsidR="009161A8" w:rsidRPr="0027406B" w:rsidRDefault="009161A8" w:rsidP="009161A8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9161A8" w:rsidRPr="00F627FD" w:rsidRDefault="009161A8" w:rsidP="009161A8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9161A8" w:rsidRDefault="002414FA" w:rsidP="009161A8">
      <w:pPr>
        <w:pStyle w:val="a7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>
        <w:t>Общие закономерности реакции детского организма на лекарственные средства. Расчет доз лекарственных средств в зависимости от возраста.</w:t>
      </w:r>
    </w:p>
    <w:p w:rsidR="009161A8" w:rsidRDefault="009663E4" w:rsidP="009161A8">
      <w:pPr>
        <w:pStyle w:val="a7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>
        <w:t>Лекарственные формы для детей: п</w:t>
      </w:r>
      <w:r w:rsidR="002414FA">
        <w:t>орошки, растворы для внутреннего применения, мази, глазные капли и другие, их характеристика, производство, оценка качества, упаковка и сроки хранения.</w:t>
      </w:r>
    </w:p>
    <w:p w:rsidR="009161A8" w:rsidRPr="009161A8" w:rsidRDefault="002414FA" w:rsidP="009161A8">
      <w:pPr>
        <w:pStyle w:val="a7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>
        <w:rPr>
          <w:szCs w:val="28"/>
        </w:rPr>
        <w:t>Лекарственные фор</w:t>
      </w:r>
      <w:r w:rsidR="009663E4">
        <w:rPr>
          <w:szCs w:val="28"/>
        </w:rPr>
        <w:t xml:space="preserve">мы с возрастными ограничениями: </w:t>
      </w:r>
      <w:r>
        <w:rPr>
          <w:szCs w:val="28"/>
        </w:rPr>
        <w:t>таблетки, капсулы, суспензии, гели, капли для в</w:t>
      </w:r>
      <w:r w:rsidR="009663E4">
        <w:rPr>
          <w:szCs w:val="28"/>
        </w:rPr>
        <w:t>нутреннего применения, аэрозоли</w:t>
      </w:r>
      <w:r>
        <w:rPr>
          <w:szCs w:val="28"/>
        </w:rPr>
        <w:t xml:space="preserve">. </w:t>
      </w:r>
    </w:p>
    <w:p w:rsidR="002414FA" w:rsidRDefault="002414FA" w:rsidP="009161A8">
      <w:pPr>
        <w:pStyle w:val="a7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</w:pPr>
      <w:r>
        <w:t xml:space="preserve">Нормативные правовые акты, регламентирующие технологический процесс при производстве лекарственных средств для детей.  </w:t>
      </w:r>
    </w:p>
    <w:p w:rsidR="002414FA" w:rsidRDefault="009161A8" w:rsidP="009161A8">
      <w:pPr>
        <w:pStyle w:val="a7"/>
        <w:tabs>
          <w:tab w:val="left" w:pos="993"/>
        </w:tabs>
        <w:spacing w:line="240" w:lineRule="auto"/>
        <w:ind w:firstLine="709"/>
      </w:pPr>
      <w:r>
        <w:t>5.</w:t>
      </w:r>
      <w:r>
        <w:tab/>
      </w:r>
      <w:r w:rsidR="002414FA">
        <w:t xml:space="preserve">Общие закономерности реакции старческого организма на лекарственные средства. Разделы геронтологии: </w:t>
      </w:r>
      <w:r w:rsidR="002414FA">
        <w:rPr>
          <w:szCs w:val="28"/>
        </w:rPr>
        <w:t>биология старения, социальная геронтология, гериатрия</w:t>
      </w:r>
      <w:r w:rsidR="002414FA">
        <w:t>. Основы биофармации и гериатрической фармакологии. Гериатрические лекарственные средства, номенклатура, характеристика, технология получения. Общие принципы биофармацевтической разработки гериатрических лекарственных средств. Особенности выбора лекарственных средств пациентам</w:t>
      </w:r>
      <w:r w:rsidR="009663E4">
        <w:t xml:space="preserve"> пожилого и старческого возраста</w:t>
      </w:r>
      <w:r w:rsidR="002414FA">
        <w:t xml:space="preserve">. </w:t>
      </w: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955F03" w:rsidRDefault="00955F03">
      <w:pPr>
        <w:pStyle w:val="2"/>
        <w:ind w:firstLine="709"/>
        <w:jc w:val="both"/>
        <w:rPr>
          <w:b/>
        </w:rPr>
      </w:pP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lastRenderedPageBreak/>
        <w:t>2.2</w:t>
      </w:r>
      <w:r w:rsidR="00DC755B">
        <w:rPr>
          <w:b/>
        </w:rPr>
        <w:t>0</w:t>
      </w:r>
      <w:r w:rsidR="002414FA">
        <w:rPr>
          <w:b/>
        </w:rPr>
        <w:t>. Влияние экологических факторов на терапевтическую активность лекарственных средств (4 часа)</w:t>
      </w:r>
    </w:p>
    <w:p w:rsidR="002710CC" w:rsidRDefault="002710CC" w:rsidP="002710CC">
      <w:pPr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 w:rsidRPr="0027406B">
        <w:rPr>
          <w:b/>
          <w:i w:val="0"/>
          <w:sz w:val="28"/>
        </w:rPr>
        <w:t xml:space="preserve">Тематическая дискуссия </w:t>
      </w:r>
      <w:r>
        <w:rPr>
          <w:b/>
          <w:i w:val="0"/>
          <w:sz w:val="28"/>
          <w:szCs w:val="28"/>
        </w:rPr>
        <w:t>(4 часа)</w:t>
      </w:r>
    </w:p>
    <w:p w:rsidR="002710CC" w:rsidRPr="00F627FD" w:rsidRDefault="002710CC" w:rsidP="002710CC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414FA" w:rsidRDefault="002414FA" w:rsidP="002710C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Понятие «здоровый образ жизни». Составляющие здорового образа жизни по рекомендациям ВОЗ: питание, оптимальный уровень двигательной активности, закаливание, соблюдение режима труда и отдыха, психическая и эмоциональная устойчивость, личная гигиена и экологически грамотное поведение, безопасное поведение дома, на улице, на работе, отка</w:t>
      </w:r>
      <w:r w:rsidR="009663E4">
        <w:rPr>
          <w:szCs w:val="28"/>
        </w:rPr>
        <w:t>з от саморазрушающего поведения</w:t>
      </w:r>
      <w:r>
        <w:rPr>
          <w:szCs w:val="28"/>
        </w:rPr>
        <w:t xml:space="preserve">. </w:t>
      </w:r>
    </w:p>
    <w:p w:rsidR="002414FA" w:rsidRDefault="002414FA" w:rsidP="002710CC">
      <w:pPr>
        <w:pStyle w:val="a7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Экологические факторы, влияющие на фармакокинетику и фармакодинамику лекарственных средств: </w:t>
      </w:r>
      <w:r>
        <w:t>окружающая среда</w:t>
      </w:r>
      <w:r>
        <w:rPr>
          <w:szCs w:val="28"/>
        </w:rPr>
        <w:t xml:space="preserve"> (сезон, температура и влажность окружающей среды, загрязненность воздуха, парциальное давление, кислорода), факторы, влияющие на биоритмы организма человека, питание и др. </w:t>
      </w:r>
    </w:p>
    <w:p w:rsidR="002414FA" w:rsidRDefault="002710CC" w:rsidP="002710CC">
      <w:pPr>
        <w:pStyle w:val="a7"/>
        <w:tabs>
          <w:tab w:val="left" w:pos="993"/>
        </w:tabs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В</w:t>
      </w:r>
      <w:r w:rsidR="002414FA">
        <w:rPr>
          <w:szCs w:val="28"/>
        </w:rPr>
        <w:t>лияни</w:t>
      </w:r>
      <w:r>
        <w:rPr>
          <w:szCs w:val="28"/>
        </w:rPr>
        <w:t>е</w:t>
      </w:r>
      <w:r w:rsidR="002414FA">
        <w:rPr>
          <w:szCs w:val="28"/>
        </w:rPr>
        <w:t xml:space="preserve"> экологических факторов (магнитного поля и метеорологических факторов) на фармакокинетику и терапевтическую активность лекарственных средств. Оценка дневного рациона питания взрослого человека с учетом экологических факторов.</w:t>
      </w:r>
    </w:p>
    <w:p w:rsidR="002414FA" w:rsidRDefault="00D83E55">
      <w:pPr>
        <w:pStyle w:val="2"/>
        <w:ind w:firstLine="709"/>
        <w:jc w:val="both"/>
        <w:rPr>
          <w:b/>
        </w:rPr>
      </w:pPr>
      <w:r>
        <w:rPr>
          <w:b/>
        </w:rPr>
        <w:t>2.2</w:t>
      </w:r>
      <w:r w:rsidR="00DC755B">
        <w:rPr>
          <w:b/>
        </w:rPr>
        <w:t>1</w:t>
      </w:r>
      <w:r w:rsidR="002414FA">
        <w:rPr>
          <w:b/>
        </w:rPr>
        <w:t>. Основные аспекты косметологии (2 часа)</w:t>
      </w:r>
    </w:p>
    <w:p w:rsidR="009161A8" w:rsidRPr="0027406B" w:rsidRDefault="009161A8" w:rsidP="009161A8">
      <w:pPr>
        <w:ind w:firstLine="720"/>
        <w:jc w:val="both"/>
        <w:rPr>
          <w:b/>
          <w:i w:val="0"/>
          <w:sz w:val="28"/>
        </w:rPr>
      </w:pPr>
      <w:r w:rsidRPr="0027406B">
        <w:rPr>
          <w:b/>
          <w:i w:val="0"/>
          <w:sz w:val="28"/>
        </w:rPr>
        <w:t>Тематическая дискуссия (2 часа)</w:t>
      </w:r>
    </w:p>
    <w:p w:rsidR="009161A8" w:rsidRPr="00F627FD" w:rsidRDefault="009161A8" w:rsidP="009161A8">
      <w:pPr>
        <w:ind w:firstLine="709"/>
        <w:jc w:val="both"/>
        <w:rPr>
          <w:i w:val="0"/>
          <w:sz w:val="28"/>
        </w:rPr>
      </w:pPr>
      <w:r w:rsidRPr="00F627FD">
        <w:rPr>
          <w:i w:val="0"/>
          <w:sz w:val="28"/>
        </w:rPr>
        <w:t>Вопросы для обсуждения на тематической дискуссии:</w:t>
      </w:r>
    </w:p>
    <w:p w:rsidR="002414FA" w:rsidRDefault="002414FA" w:rsidP="009161A8">
      <w:pPr>
        <w:pStyle w:val="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История развития косметологии. Терминология и область применения косметологии. Проблемы отнесения косметического продукта к косметическим лекарственным средствам и перспективы его биофармацевтических исследований. Биофармацевтические основы разработки косметических средств. Лекарственные косметические средства с жидкой дисперсионной средой (лосьоны, тоники, эмульсии, суспензии). Мягкие лекарственные косметические средства. Лекарственные косметические кремы, мази.</w:t>
      </w:r>
    </w:p>
    <w:p w:rsidR="002414FA" w:rsidRDefault="002414FA" w:rsidP="009161A8">
      <w:pPr>
        <w:pStyle w:val="2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Фитотерапевтические косметические средства, их характеристика. Использование фитотерапевтических средств в клинической косметологии. Значение натуральных компонентов растений в общей терапии кожных заболеваний. Аромасредства в лечебной косметике. </w:t>
      </w:r>
    </w:p>
    <w:p w:rsidR="007F26E8" w:rsidRDefault="007F26E8">
      <w:pPr>
        <w:pStyle w:val="2"/>
        <w:ind w:firstLine="709"/>
        <w:jc w:val="both"/>
        <w:rPr>
          <w:szCs w:val="28"/>
        </w:rPr>
      </w:pPr>
    </w:p>
    <w:p w:rsidR="007F26E8" w:rsidRDefault="007F26E8">
      <w:pPr>
        <w:pStyle w:val="2"/>
        <w:ind w:firstLine="709"/>
        <w:jc w:val="both"/>
        <w:rPr>
          <w:szCs w:val="28"/>
        </w:rPr>
      </w:pPr>
    </w:p>
    <w:p w:rsidR="007F26E8" w:rsidRDefault="007F26E8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2710CC" w:rsidRDefault="002710CC" w:rsidP="007F26E8">
      <w:pPr>
        <w:ind w:firstLine="709"/>
        <w:jc w:val="both"/>
        <w:rPr>
          <w:sz w:val="28"/>
          <w:szCs w:val="28"/>
        </w:rPr>
      </w:pPr>
    </w:p>
    <w:p w:rsidR="009161A8" w:rsidRDefault="009161A8" w:rsidP="007F26E8">
      <w:pPr>
        <w:ind w:firstLine="709"/>
        <w:jc w:val="both"/>
        <w:rPr>
          <w:sz w:val="28"/>
          <w:szCs w:val="28"/>
        </w:rPr>
      </w:pPr>
    </w:p>
    <w:p w:rsidR="007F26E8" w:rsidRDefault="00B57290" w:rsidP="007F26E8">
      <w:pPr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М</w:t>
      </w:r>
      <w:r w:rsidR="007F26E8" w:rsidRPr="007F26E8">
        <w:rPr>
          <w:b/>
          <w:i w:val="0"/>
          <w:sz w:val="28"/>
          <w:szCs w:val="28"/>
        </w:rPr>
        <w:t>АТЕРИАЛЫ ДЛЯ ИТОГОВОЙ АТТЕСТАЦИИ</w:t>
      </w:r>
    </w:p>
    <w:p w:rsidR="009161A8" w:rsidRDefault="009161A8" w:rsidP="007F26E8">
      <w:pPr>
        <w:ind w:firstLine="709"/>
        <w:jc w:val="center"/>
        <w:rPr>
          <w:b/>
          <w:i w:val="0"/>
          <w:sz w:val="28"/>
          <w:szCs w:val="28"/>
        </w:rPr>
      </w:pPr>
    </w:p>
    <w:p w:rsidR="009161A8" w:rsidRDefault="009161A8" w:rsidP="009161A8">
      <w:pPr>
        <w:pStyle w:val="40"/>
        <w:shd w:val="clear" w:color="auto" w:fill="auto"/>
        <w:spacing w:line="240" w:lineRule="auto"/>
        <w:ind w:firstLine="740"/>
        <w:jc w:val="center"/>
        <w:rPr>
          <w:rFonts w:ascii="Times New Roman" w:hAnsi="Times New Roman"/>
          <w:b w:val="0"/>
          <w:sz w:val="28"/>
          <w:szCs w:val="28"/>
        </w:rPr>
      </w:pPr>
      <w:r w:rsidRPr="009161A8">
        <w:rPr>
          <w:rFonts w:ascii="Times New Roman" w:hAnsi="Times New Roman"/>
          <w:b w:val="0"/>
          <w:sz w:val="28"/>
          <w:szCs w:val="28"/>
        </w:rPr>
        <w:t>Форма итоговой аттестации – собеседование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9161A8" w:rsidRPr="009161A8" w:rsidRDefault="009161A8" w:rsidP="009161A8">
      <w:pPr>
        <w:pStyle w:val="40"/>
        <w:shd w:val="clear" w:color="auto" w:fill="auto"/>
        <w:spacing w:line="240" w:lineRule="auto"/>
        <w:ind w:firstLine="740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9161A8" w:rsidRPr="009161A8" w:rsidRDefault="009161A8" w:rsidP="007F26E8">
      <w:pPr>
        <w:ind w:firstLine="709"/>
        <w:jc w:val="center"/>
        <w:rPr>
          <w:i w:val="0"/>
          <w:sz w:val="28"/>
          <w:szCs w:val="28"/>
        </w:rPr>
      </w:pPr>
      <w:r w:rsidRPr="009161A8">
        <w:rPr>
          <w:i w:val="0"/>
          <w:sz w:val="28"/>
          <w:szCs w:val="28"/>
        </w:rPr>
        <w:t>Вопросы для собеседования</w:t>
      </w:r>
    </w:p>
    <w:p w:rsidR="009161A8" w:rsidRPr="009161A8" w:rsidRDefault="009161A8" w:rsidP="009161A8">
      <w:pPr>
        <w:pStyle w:val="24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/>
        </w:rPr>
      </w:pPr>
      <w:r w:rsidRPr="009161A8">
        <w:rPr>
          <w:rFonts w:ascii="Times New Roman" w:hAnsi="Times New Roman"/>
        </w:rPr>
        <w:t>Идеология белорусского государства: понятие и характеристика. Механизм функционирования идеологии белорусского государства.</w:t>
      </w:r>
    </w:p>
    <w:p w:rsidR="009161A8" w:rsidRPr="009161A8" w:rsidRDefault="009161A8" w:rsidP="009161A8">
      <w:pPr>
        <w:pStyle w:val="24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/>
        </w:rPr>
      </w:pPr>
      <w:r w:rsidRPr="009161A8">
        <w:rPr>
          <w:rFonts w:ascii="Times New Roman" w:hAnsi="Times New Roman"/>
        </w:rPr>
        <w:t xml:space="preserve"> Роль идеологии белорусского государства на современном этапе развития белорусского общества. Роль идеологии как систематизированного способа социально-группового мышления в формировании ценностных установок личности и ее политического поведения. Идеологические функции Президента Республики Беларусь. Роль Администрации Президента Республики Беларусь в организации их осуществления. </w:t>
      </w:r>
    </w:p>
    <w:p w:rsidR="009161A8" w:rsidRPr="009161A8" w:rsidRDefault="009161A8" w:rsidP="009161A8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1A8">
        <w:rPr>
          <w:color w:val="000000"/>
          <w:sz w:val="28"/>
          <w:szCs w:val="28"/>
        </w:rPr>
        <w:t xml:space="preserve">Стратегия и приоритеты развития здравоохранения в Республике Беларусь. Государственная политика в области охраны здоровья и ее направленность. Приоритетные направления демографической политики. Концепция реализации государственной политики в области формирования здорового образа жизни населения Республики Беларусь. Государственная программа «Здоровье народа и демографическая безопасность Республики Беларусь» на 2021-2025 годы. </w:t>
      </w:r>
    </w:p>
    <w:p w:rsidR="009161A8" w:rsidRPr="009161A8" w:rsidRDefault="009161A8" w:rsidP="009161A8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1A8">
        <w:rPr>
          <w:color w:val="000000"/>
          <w:sz w:val="28"/>
          <w:szCs w:val="28"/>
        </w:rPr>
        <w:t xml:space="preserve">Правовые основы государственной политики в сфере борьбы с коррупцией. </w:t>
      </w:r>
    </w:p>
    <w:p w:rsidR="00D727BE" w:rsidRPr="00D727BE" w:rsidRDefault="00D727BE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727BE">
        <w:rPr>
          <w:sz w:val="28"/>
          <w:szCs w:val="28"/>
          <w:shd w:val="clear" w:color="auto" w:fill="FFFFFF"/>
        </w:rPr>
        <w:t>Медицинская этика и деонтология в практической работе провизора-специалиста.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1EEF">
        <w:rPr>
          <w:sz w:val="28"/>
          <w:szCs w:val="28"/>
        </w:rPr>
        <w:t>Биофармация</w:t>
      </w:r>
      <w:r>
        <w:rPr>
          <w:sz w:val="28"/>
          <w:szCs w:val="28"/>
        </w:rPr>
        <w:t xml:space="preserve"> – теоретическая основа разработки и стандартизации лекарственных средств. История возникновения и перспективы развития.</w:t>
      </w:r>
    </w:p>
    <w:p w:rsidR="007F26E8" w:rsidRDefault="00B57290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D8E">
        <w:rPr>
          <w:sz w:val="28"/>
        </w:rPr>
        <w:t>Лекарственные средства для разных возрастных групп</w:t>
      </w:r>
      <w:r w:rsidR="007F26E8" w:rsidRPr="00BB2D8E">
        <w:rPr>
          <w:sz w:val="32"/>
          <w:szCs w:val="28"/>
        </w:rPr>
        <w:t>,</w:t>
      </w:r>
      <w:r w:rsidR="007F26E8" w:rsidRPr="00B57290">
        <w:rPr>
          <w:sz w:val="32"/>
          <w:szCs w:val="28"/>
        </w:rPr>
        <w:t xml:space="preserve"> </w:t>
      </w:r>
      <w:r w:rsidR="007F26E8">
        <w:rPr>
          <w:sz w:val="28"/>
          <w:szCs w:val="28"/>
        </w:rPr>
        <w:t>их разработка.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биологической доступности лекарственных средств (или их активных метаболитов) в биологических жидкостях как объективный показатель терапевтической эффективности лекарственного средства.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всасывания фармацевтических субстанций в опытах </w:t>
      </w:r>
      <w:r>
        <w:rPr>
          <w:sz w:val="28"/>
          <w:szCs w:val="28"/>
          <w:lang w:val="en-US"/>
        </w:rPr>
        <w:t>in</w:t>
      </w:r>
      <w:r w:rsidRPr="00B81E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Патофизиологические биофармацевтические факторы и скорость элиминации фармацевтических субстанций.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биохимических процессов, протекающих в организме человека, на терапевтическую активность лекарственных средств.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факторы в производстве лекарственной формы и их влияние на терапевтическую активность лекарственных средств.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как фактор биофармацевтической оценки качества лекарственных средств.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факторы окружающей среды, их влияние на фармакокинетику лекарственных средств и терапевтическую эффективность.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направления биофармацевтической концепции.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формирования здорового образа жизни.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лекарственной формы для рациональной фармакотерапии.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мазей.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суппозиториев.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таблеток.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и технологических факторов производства на терапевтическую эффективность сиропов.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и технологических факторов производства на терапевтическую эффективность капсул.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испытания как этап оценки терапевтической эффективности лекарственных средств.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доклинических исследований в зависимости от вида разрабатываемого лекарственного средства.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доступность как критерий оценки терапевтической эффективности лекарственного средства.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разработка лекарственных средств, объем фармацевтической разработки в зависимости от категории лекарственного средства.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Фармакокинетические исследования лекарственных средств.</w:t>
      </w:r>
    </w:p>
    <w:p w:rsidR="007F26E8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лекарственных средств с модифицированным высвобождением и действием.</w:t>
      </w:r>
    </w:p>
    <w:p w:rsidR="007F26E8" w:rsidRPr="00B81EEF" w:rsidRDefault="007F26E8" w:rsidP="00D727BE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биофармацевтических факторов при фармацевтической разработке лекарственных средств.</w:t>
      </w:r>
    </w:p>
    <w:p w:rsidR="007F26E8" w:rsidRDefault="007F26E8">
      <w:pPr>
        <w:pStyle w:val="2"/>
        <w:ind w:firstLine="709"/>
        <w:jc w:val="both"/>
        <w:rPr>
          <w:szCs w:val="28"/>
        </w:rPr>
      </w:pPr>
    </w:p>
    <w:p w:rsidR="002414FA" w:rsidRDefault="002414FA">
      <w:pPr>
        <w:jc w:val="center"/>
        <w:rPr>
          <w:b/>
          <w:i w:val="0"/>
          <w:sz w:val="28"/>
          <w:szCs w:val="28"/>
        </w:rPr>
      </w:pPr>
    </w:p>
    <w:p w:rsidR="002414FA" w:rsidRDefault="002414FA">
      <w:pPr>
        <w:jc w:val="center"/>
        <w:rPr>
          <w:b/>
          <w:i w:val="0"/>
          <w:sz w:val="28"/>
          <w:szCs w:val="28"/>
        </w:rPr>
      </w:pPr>
    </w:p>
    <w:p w:rsidR="002414FA" w:rsidRDefault="002414FA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7F26E8" w:rsidRDefault="007F26E8">
      <w:pPr>
        <w:jc w:val="center"/>
        <w:rPr>
          <w:b/>
          <w:i w:val="0"/>
          <w:sz w:val="28"/>
          <w:szCs w:val="28"/>
        </w:rPr>
      </w:pPr>
    </w:p>
    <w:p w:rsidR="002414FA" w:rsidRDefault="002414F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СПИСОК РЕКОМЕНДУЕМОЙ ЛИТЕРАТУРЫ </w:t>
      </w:r>
    </w:p>
    <w:p w:rsidR="002414FA" w:rsidRDefault="002414FA">
      <w:pPr>
        <w:jc w:val="center"/>
        <w:rPr>
          <w:b/>
          <w:i w:val="0"/>
          <w:sz w:val="28"/>
          <w:szCs w:val="28"/>
        </w:rPr>
      </w:pPr>
    </w:p>
    <w:p w:rsidR="002414FA" w:rsidRDefault="002414FA">
      <w:pPr>
        <w:pStyle w:val="21"/>
        <w:spacing w:after="0" w:line="240" w:lineRule="auto"/>
        <w:ind w:left="0"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Основная:  </w:t>
      </w:r>
    </w:p>
    <w:p w:rsidR="002414FA" w:rsidRPr="002710CC" w:rsidRDefault="002414FA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i w:val="0"/>
          <w:sz w:val="28"/>
          <w:szCs w:val="28"/>
          <w:lang w:eastAsia="en-US"/>
        </w:rPr>
      </w:pPr>
      <w:r w:rsidRPr="002710CC">
        <w:rPr>
          <w:i w:val="0"/>
          <w:sz w:val="28"/>
          <w:szCs w:val="28"/>
        </w:rPr>
        <w:t>Хишова, О. М. Руководство для выполнения лабораторных работ по промышленной те</w:t>
      </w:r>
      <w:r w:rsidR="00AF0F70" w:rsidRPr="002710CC">
        <w:rPr>
          <w:i w:val="0"/>
          <w:sz w:val="28"/>
          <w:szCs w:val="28"/>
        </w:rPr>
        <w:t xml:space="preserve">хнологии лекарственных средств / </w:t>
      </w:r>
      <w:r w:rsidRPr="002710CC">
        <w:rPr>
          <w:i w:val="0"/>
          <w:sz w:val="28"/>
          <w:szCs w:val="28"/>
        </w:rPr>
        <w:t>О.</w:t>
      </w:r>
      <w:r w:rsidR="00AF0F70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М. Хишова</w:t>
      </w:r>
      <w:r w:rsidR="00AF0F70" w:rsidRPr="002710CC">
        <w:rPr>
          <w:i w:val="0"/>
          <w:sz w:val="28"/>
          <w:szCs w:val="28"/>
        </w:rPr>
        <w:t>.</w:t>
      </w:r>
      <w:r w:rsidRPr="002710CC">
        <w:rPr>
          <w:i w:val="0"/>
          <w:sz w:val="28"/>
          <w:szCs w:val="28"/>
        </w:rPr>
        <w:t xml:space="preserve"> – Витебск, ВГМУ, 2020. – 314</w:t>
      </w:r>
      <w:r w:rsidR="00AF0F70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с.</w:t>
      </w:r>
    </w:p>
    <w:p w:rsidR="00D727BE" w:rsidRPr="002710CC" w:rsidRDefault="00D727BE" w:rsidP="002710CC">
      <w:pPr>
        <w:pStyle w:val="ab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10CC">
        <w:rPr>
          <w:color w:val="000000"/>
          <w:sz w:val="28"/>
          <w:szCs w:val="28"/>
          <w:shd w:val="clear" w:color="auto" w:fill="FFFFFF"/>
        </w:rPr>
        <w:t>Основы идеологии белорусского государства: учебно-метод. пособие / И.В. Лучина. – Минск: ИВЦ Минфина, 2017. – 69 с.</w:t>
      </w:r>
    </w:p>
    <w:p w:rsidR="002414FA" w:rsidRPr="002710CC" w:rsidRDefault="002414FA" w:rsidP="002710CC">
      <w:pPr>
        <w:pStyle w:val="ac"/>
        <w:tabs>
          <w:tab w:val="left" w:pos="1134"/>
        </w:tabs>
        <w:ind w:firstLine="709"/>
        <w:jc w:val="both"/>
        <w:rPr>
          <w:b/>
          <w:i w:val="0"/>
          <w:spacing w:val="-1"/>
          <w:sz w:val="28"/>
          <w:szCs w:val="28"/>
        </w:rPr>
      </w:pPr>
      <w:r w:rsidRPr="002710CC">
        <w:rPr>
          <w:b/>
          <w:i w:val="0"/>
          <w:spacing w:val="-1"/>
          <w:sz w:val="28"/>
          <w:szCs w:val="28"/>
        </w:rPr>
        <w:t>Дополнительная:</w:t>
      </w:r>
    </w:p>
    <w:p w:rsidR="002414FA" w:rsidRPr="002710CC" w:rsidRDefault="002414FA" w:rsidP="002710CC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b/>
        </w:rPr>
      </w:pPr>
      <w:r w:rsidRPr="002710CC">
        <w:rPr>
          <w:szCs w:val="28"/>
        </w:rPr>
        <w:t xml:space="preserve">Государственная Фармакопея Республики Беларусь. (ГФ РБ </w:t>
      </w:r>
      <w:r w:rsidRPr="002710CC">
        <w:rPr>
          <w:szCs w:val="28"/>
          <w:lang w:val="en-US"/>
        </w:rPr>
        <w:t>II</w:t>
      </w:r>
      <w:proofErr w:type="gramStart"/>
      <w:r w:rsidRPr="002710CC">
        <w:rPr>
          <w:szCs w:val="28"/>
        </w:rPr>
        <w:t>)</w:t>
      </w:r>
      <w:r w:rsidR="00647C0A">
        <w:rPr>
          <w:szCs w:val="28"/>
        </w:rPr>
        <w:t xml:space="preserve"> </w:t>
      </w:r>
      <w:r w:rsidRPr="002710CC">
        <w:rPr>
          <w:szCs w:val="28"/>
        </w:rPr>
        <w:t>:</w:t>
      </w:r>
      <w:proofErr w:type="gramEnd"/>
      <w:r w:rsidRPr="002710CC">
        <w:rPr>
          <w:szCs w:val="28"/>
        </w:rPr>
        <w:t xml:space="preserve"> </w:t>
      </w:r>
      <w:r w:rsidR="00324C78" w:rsidRPr="002710CC">
        <w:rPr>
          <w:szCs w:val="28"/>
        </w:rPr>
        <w:t>в 2 т. Т. 1 : </w:t>
      </w:r>
      <w:r w:rsidRPr="002710CC">
        <w:rPr>
          <w:szCs w:val="28"/>
        </w:rPr>
        <w:t>Общие методы контроля качества лекарственных средств /</w:t>
      </w:r>
      <w:r w:rsidR="00AF0F70" w:rsidRPr="002710CC">
        <w:rPr>
          <w:szCs w:val="28"/>
        </w:rPr>
        <w:t> </w:t>
      </w:r>
      <w:r w:rsidRPr="002710CC">
        <w:rPr>
          <w:szCs w:val="28"/>
        </w:rPr>
        <w:t>Министерство здравоохранения Республики Беларусь, УП «Центр экспертиз и испытаний в здравоохранении»; под общ. ред. А.</w:t>
      </w:r>
      <w:r w:rsidR="00324C78" w:rsidRPr="002710CC">
        <w:rPr>
          <w:szCs w:val="28"/>
        </w:rPr>
        <w:t> </w:t>
      </w:r>
      <w:r w:rsidRPr="002710CC">
        <w:rPr>
          <w:szCs w:val="28"/>
        </w:rPr>
        <w:t xml:space="preserve">А. </w:t>
      </w:r>
      <w:proofErr w:type="spellStart"/>
      <w:r w:rsidRPr="002710CC">
        <w:rPr>
          <w:szCs w:val="28"/>
        </w:rPr>
        <w:t>Шерякова</w:t>
      </w:r>
      <w:proofErr w:type="spellEnd"/>
      <w:r w:rsidRPr="002710CC">
        <w:rPr>
          <w:szCs w:val="28"/>
        </w:rPr>
        <w:t xml:space="preserve">. – </w:t>
      </w:r>
      <w:proofErr w:type="gramStart"/>
      <w:r w:rsidRPr="002710CC">
        <w:rPr>
          <w:szCs w:val="28"/>
        </w:rPr>
        <w:t>Молодечно</w:t>
      </w:r>
      <w:r w:rsidR="00AF0F70" w:rsidRPr="002710CC">
        <w:rPr>
          <w:szCs w:val="28"/>
        </w:rPr>
        <w:t> </w:t>
      </w:r>
      <w:r w:rsidRPr="002710CC">
        <w:rPr>
          <w:szCs w:val="28"/>
        </w:rPr>
        <w:t>:</w:t>
      </w:r>
      <w:proofErr w:type="gramEnd"/>
      <w:r w:rsidRPr="002710CC">
        <w:rPr>
          <w:szCs w:val="28"/>
        </w:rPr>
        <w:t xml:space="preserve"> Тип. «Победа», 2012. – 1220 с.</w:t>
      </w:r>
    </w:p>
    <w:p w:rsidR="002414FA" w:rsidRPr="002710CC" w:rsidRDefault="002414FA" w:rsidP="002710C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Государственная фармакопея Республики Беларусь. (ГФ. РБ II</w:t>
      </w:r>
      <w:proofErr w:type="gramStart"/>
      <w:r w:rsidRPr="002710CC">
        <w:rPr>
          <w:i w:val="0"/>
          <w:sz w:val="28"/>
          <w:szCs w:val="28"/>
        </w:rPr>
        <w:t>)</w:t>
      </w:r>
      <w:r w:rsidR="00324C78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</w:t>
      </w:r>
      <w:proofErr w:type="gramEnd"/>
      <w:r w:rsidRPr="002710CC">
        <w:rPr>
          <w:i w:val="0"/>
          <w:sz w:val="28"/>
          <w:szCs w:val="28"/>
        </w:rPr>
        <w:t xml:space="preserve"> </w:t>
      </w:r>
      <w:r w:rsidR="00324C78" w:rsidRPr="002710CC">
        <w:rPr>
          <w:i w:val="0"/>
          <w:sz w:val="28"/>
          <w:szCs w:val="28"/>
        </w:rPr>
        <w:t>в</w:t>
      </w:r>
      <w:r w:rsidRPr="002710CC">
        <w:rPr>
          <w:i w:val="0"/>
          <w:sz w:val="28"/>
          <w:szCs w:val="28"/>
        </w:rPr>
        <w:t xml:space="preserve"> 2 т. Т. 2</w:t>
      </w:r>
      <w:r w:rsidR="00324C78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 Контроль качества субстанций для фармацевтического использования и лекарственного растительного сырья /</w:t>
      </w:r>
      <w:r w:rsidR="00355D1C" w:rsidRPr="002710CC">
        <w:rPr>
          <w:i w:val="0"/>
          <w:sz w:val="28"/>
          <w:szCs w:val="28"/>
        </w:rPr>
        <w:t xml:space="preserve"> Министерство</w:t>
      </w:r>
      <w:r w:rsidRPr="002710CC">
        <w:rPr>
          <w:i w:val="0"/>
          <w:sz w:val="28"/>
          <w:szCs w:val="28"/>
        </w:rPr>
        <w:t xml:space="preserve"> здравоохранения Респ</w:t>
      </w:r>
      <w:r w:rsidR="00355D1C" w:rsidRPr="002710CC">
        <w:rPr>
          <w:i w:val="0"/>
          <w:sz w:val="28"/>
          <w:szCs w:val="28"/>
        </w:rPr>
        <w:t>ублики</w:t>
      </w:r>
      <w:r w:rsidRPr="002710CC">
        <w:rPr>
          <w:i w:val="0"/>
          <w:sz w:val="28"/>
          <w:szCs w:val="28"/>
        </w:rPr>
        <w:t xml:space="preserve"> Беларусь, Центр экспертиз и испытаний в здравоохранении; под общ. ред. С.И. Марченко. – </w:t>
      </w:r>
      <w:proofErr w:type="gramStart"/>
      <w:r w:rsidRPr="002710CC">
        <w:rPr>
          <w:i w:val="0"/>
          <w:sz w:val="28"/>
          <w:szCs w:val="28"/>
        </w:rPr>
        <w:t>Молодечно</w:t>
      </w:r>
      <w:r w:rsidR="00355D1C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</w:t>
      </w:r>
      <w:proofErr w:type="gramEnd"/>
      <w:r w:rsidRPr="002710CC">
        <w:rPr>
          <w:i w:val="0"/>
          <w:sz w:val="28"/>
          <w:szCs w:val="28"/>
        </w:rPr>
        <w:t xml:space="preserve"> Тип</w:t>
      </w:r>
      <w:r w:rsidR="00355D1C" w:rsidRPr="002710CC">
        <w:rPr>
          <w:i w:val="0"/>
          <w:sz w:val="28"/>
          <w:szCs w:val="28"/>
        </w:rPr>
        <w:t>.</w:t>
      </w:r>
      <w:r w:rsidRPr="002710CC">
        <w:rPr>
          <w:i w:val="0"/>
          <w:sz w:val="28"/>
          <w:szCs w:val="28"/>
        </w:rPr>
        <w:t xml:space="preserve"> «Победа», 2016. –1368 с.</w:t>
      </w:r>
    </w:p>
    <w:p w:rsidR="002414FA" w:rsidRPr="002710CC" w:rsidRDefault="002414FA" w:rsidP="002710CC">
      <w:pPr>
        <w:pStyle w:val="ac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Фармакопея Евразийского экономического союза. Утверждена решением Коллегии Евразийской экономической комиссии от 11.08.2020 № 100. – 566 с. </w:t>
      </w:r>
    </w:p>
    <w:p w:rsidR="002414FA" w:rsidRPr="002710CC" w:rsidRDefault="002414FA" w:rsidP="002710CC">
      <w:pPr>
        <w:pStyle w:val="ac"/>
        <w:tabs>
          <w:tab w:val="left" w:pos="1134"/>
        </w:tabs>
        <w:ind w:firstLine="709"/>
        <w:jc w:val="both"/>
        <w:rPr>
          <w:b/>
          <w:i w:val="0"/>
          <w:sz w:val="28"/>
          <w:szCs w:val="28"/>
        </w:rPr>
      </w:pPr>
      <w:r w:rsidRPr="002710CC">
        <w:rPr>
          <w:b/>
          <w:i w:val="0"/>
          <w:sz w:val="28"/>
          <w:szCs w:val="28"/>
        </w:rPr>
        <w:t xml:space="preserve">Нормативные правовые акты: </w:t>
      </w:r>
    </w:p>
    <w:p w:rsidR="002414FA" w:rsidRPr="002710CC" w:rsidRDefault="002414FA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О борьбе с </w:t>
      </w:r>
      <w:proofErr w:type="gramStart"/>
      <w:r w:rsidRPr="002710CC">
        <w:rPr>
          <w:i w:val="0"/>
          <w:sz w:val="28"/>
          <w:szCs w:val="28"/>
        </w:rPr>
        <w:t>коррупцией</w:t>
      </w:r>
      <w:r w:rsidR="00F03444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</w:t>
      </w:r>
      <w:proofErr w:type="gramEnd"/>
      <w:r w:rsidRPr="002710CC">
        <w:rPr>
          <w:i w:val="0"/>
          <w:sz w:val="28"/>
          <w:szCs w:val="28"/>
        </w:rPr>
        <w:t xml:space="preserve"> Закон </w:t>
      </w:r>
      <w:r w:rsidR="00EB63BB" w:rsidRP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  <w:szCs w:val="28"/>
        </w:rPr>
        <w:t xml:space="preserve">Республики </w:t>
      </w:r>
      <w:r w:rsid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  <w:szCs w:val="28"/>
        </w:rPr>
        <w:t xml:space="preserve">Беларусь </w:t>
      </w:r>
      <w:r w:rsid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  <w:szCs w:val="28"/>
        </w:rPr>
        <w:t xml:space="preserve">от </w:t>
      </w:r>
      <w:r w:rsid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  <w:szCs w:val="28"/>
        </w:rPr>
        <w:t>15.07.2015 № 305-3</w:t>
      </w:r>
      <w:r w:rsidR="0017300E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 с изм. и доп.</w:t>
      </w:r>
    </w:p>
    <w:p w:rsidR="002414FA" w:rsidRPr="002710CC" w:rsidRDefault="002414FA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О здравоохранении</w:t>
      </w:r>
      <w:r w:rsidR="00F03444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 xml:space="preserve">: Закон Республики Беларусь от 18.06.1993 </w:t>
      </w:r>
      <w:r w:rsidRPr="002710CC">
        <w:rPr>
          <w:i w:val="0"/>
          <w:sz w:val="28"/>
          <w:szCs w:val="28"/>
        </w:rPr>
        <w:br/>
        <w:t>№ 2435–XII : с изм. и доп.</w:t>
      </w:r>
    </w:p>
    <w:p w:rsidR="002414FA" w:rsidRPr="002710CC" w:rsidRDefault="002414FA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Об обращении лекарственных </w:t>
      </w:r>
      <w:proofErr w:type="gramStart"/>
      <w:r w:rsidRPr="002710CC">
        <w:rPr>
          <w:i w:val="0"/>
          <w:sz w:val="28"/>
          <w:szCs w:val="28"/>
        </w:rPr>
        <w:t>средств</w:t>
      </w:r>
      <w:r w:rsidR="0017300E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>:</w:t>
      </w:r>
      <w:proofErr w:type="gramEnd"/>
      <w:r w:rsidRPr="002710CC">
        <w:rPr>
          <w:i w:val="0"/>
          <w:sz w:val="28"/>
          <w:szCs w:val="28"/>
        </w:rPr>
        <w:t xml:space="preserve"> Закон Республики Беларусь от 20.07.2006 № 161 – 3</w:t>
      </w:r>
      <w:r w:rsidR="0017300E" w:rsidRPr="002710CC">
        <w:rPr>
          <w:i w:val="0"/>
          <w:sz w:val="28"/>
          <w:szCs w:val="28"/>
        </w:rPr>
        <w:t> </w:t>
      </w:r>
      <w:r w:rsidRPr="002710CC">
        <w:rPr>
          <w:i w:val="0"/>
          <w:sz w:val="28"/>
          <w:szCs w:val="28"/>
        </w:rPr>
        <w:t xml:space="preserve">: с изм. и доп. 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Об утверждении Правил надлежащей лабораторной практики Евразийского экономического союза в сфере обращения лекарственных </w:t>
      </w:r>
      <w:r w:rsidR="002710CC" w:rsidRPr="002710CC">
        <w:rPr>
          <w:i w:val="0"/>
          <w:sz w:val="28"/>
          <w:szCs w:val="28"/>
        </w:rPr>
        <w:t>средств:</w:t>
      </w:r>
      <w:r w:rsidRPr="002710CC">
        <w:rPr>
          <w:i w:val="0"/>
          <w:sz w:val="28"/>
          <w:szCs w:val="28"/>
        </w:rPr>
        <w:t xml:space="preserve"> </w:t>
      </w:r>
      <w:r w:rsidR="002710CC" w:rsidRPr="002710CC">
        <w:rPr>
          <w:i w:val="0"/>
          <w:sz w:val="28"/>
          <w:szCs w:val="28"/>
        </w:rPr>
        <w:t>решение совета</w:t>
      </w:r>
      <w:r w:rsidRPr="002710CC">
        <w:rPr>
          <w:i w:val="0"/>
          <w:sz w:val="28"/>
          <w:szCs w:val="28"/>
        </w:rPr>
        <w:t xml:space="preserve"> Евразийской</w:t>
      </w:r>
      <w:r w:rsidR="00EB63BB" w:rsidRP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  <w:szCs w:val="28"/>
        </w:rPr>
        <w:t xml:space="preserve">экономической комиссии, 3 ноября 2016 г., № 81 // Нормативные правовые акты в сфере обращения лекарственных средств в рамках Евразийского экономического союза / Разработка и проведение исследований лекарственных средств. – М: Ремедиум. – Т. 2. – 2017. – С. 15–102. 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Об утверждении Правил надлежащей клинической практики Евразийского экономического </w:t>
      </w:r>
      <w:r w:rsidR="002710CC" w:rsidRPr="002710CC">
        <w:rPr>
          <w:i w:val="0"/>
          <w:sz w:val="28"/>
          <w:szCs w:val="28"/>
        </w:rPr>
        <w:t>союза:</w:t>
      </w:r>
      <w:r w:rsidRPr="002710CC">
        <w:rPr>
          <w:i w:val="0"/>
          <w:sz w:val="28"/>
          <w:szCs w:val="28"/>
        </w:rPr>
        <w:t xml:space="preserve"> решение совета Евразийской экономической комиссии, 3 ноября 2016 г., № 85 // Нормативные правовые акты в сфере обращения лекарственных средств в рамках Евразийского экономического союза /Разработка и проведение исследований лекарственных средств. – М.: Ремедиум. – Т. 2. – 2017. – С. 103–225.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Технический кодекс установившейся практики Республики Беларусь «</w:t>
      </w:r>
      <w:r w:rsidRPr="002710CC">
        <w:rPr>
          <w:i w:val="0"/>
          <w:sz w:val="28"/>
        </w:rPr>
        <w:t xml:space="preserve">Производство лекарственных средств. </w:t>
      </w:r>
      <w:r w:rsidRPr="002710CC">
        <w:rPr>
          <w:i w:val="0"/>
          <w:sz w:val="28"/>
          <w:szCs w:val="28"/>
        </w:rPr>
        <w:t xml:space="preserve">Надлежащая производственная </w:t>
      </w:r>
      <w:r w:rsidRPr="002710CC">
        <w:rPr>
          <w:i w:val="0"/>
          <w:sz w:val="28"/>
          <w:szCs w:val="28"/>
        </w:rPr>
        <w:lastRenderedPageBreak/>
        <w:t xml:space="preserve">практика». ТКП 030-2017 (33050). – </w:t>
      </w:r>
      <w:proofErr w:type="gramStart"/>
      <w:r w:rsidRPr="002710CC">
        <w:rPr>
          <w:i w:val="0"/>
          <w:sz w:val="28"/>
          <w:szCs w:val="28"/>
        </w:rPr>
        <w:t>Минск :</w:t>
      </w:r>
      <w:proofErr w:type="gramEnd"/>
      <w:r w:rsidRPr="002710CC">
        <w:rPr>
          <w:i w:val="0"/>
          <w:sz w:val="28"/>
          <w:szCs w:val="28"/>
        </w:rPr>
        <w:t xml:space="preserve"> Минис</w:t>
      </w:r>
      <w:r w:rsidRPr="002710CC">
        <w:rPr>
          <w:i w:val="0"/>
          <w:sz w:val="28"/>
        </w:rPr>
        <w:t xml:space="preserve">терство здравоохранения Республики Беларусь. – 216 с. 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Технический кодекс установившейся практики Республики Беларусь «</w:t>
      </w:r>
      <w:r w:rsidRPr="002710CC">
        <w:rPr>
          <w:i w:val="0"/>
          <w:sz w:val="28"/>
        </w:rPr>
        <w:t xml:space="preserve">Производство лекарственных средств. Порядок подготовки персонала». ТКП 095-2017 (33050). – </w:t>
      </w:r>
      <w:proofErr w:type="gramStart"/>
      <w:r w:rsidRPr="002710CC">
        <w:rPr>
          <w:i w:val="0"/>
          <w:sz w:val="28"/>
        </w:rPr>
        <w:t>Минск :</w:t>
      </w:r>
      <w:proofErr w:type="gramEnd"/>
      <w:r w:rsidRPr="002710CC">
        <w:rPr>
          <w:i w:val="0"/>
          <w:sz w:val="28"/>
        </w:rPr>
        <w:t xml:space="preserve"> Министерство здравоохранения Республики Беларусь. – 32 с.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Технический кодекс установившейся практики Республики Беларусь «</w:t>
      </w:r>
      <w:r w:rsidRPr="002710CC">
        <w:rPr>
          <w:i w:val="0"/>
          <w:sz w:val="28"/>
        </w:rPr>
        <w:t xml:space="preserve">Производство лекарственных средств. Порядок подготовки помещений и оборудования». ТКП 096-2017 (33050). – </w:t>
      </w:r>
      <w:proofErr w:type="gramStart"/>
      <w:r w:rsidRPr="002710CC">
        <w:rPr>
          <w:i w:val="0"/>
          <w:sz w:val="28"/>
        </w:rPr>
        <w:t>Минск :</w:t>
      </w:r>
      <w:proofErr w:type="gramEnd"/>
      <w:r w:rsidRPr="002710CC">
        <w:rPr>
          <w:i w:val="0"/>
          <w:sz w:val="28"/>
        </w:rPr>
        <w:t xml:space="preserve"> Министерство здравоохранения Республики Беларусь. – 44 с.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Контроль качества». ТКП 428-2017 (33050). </w:t>
      </w:r>
      <w:r w:rsidRPr="002710CC">
        <w:rPr>
          <w:i w:val="0"/>
          <w:sz w:val="28"/>
        </w:rPr>
        <w:t xml:space="preserve">– </w:t>
      </w:r>
      <w:proofErr w:type="gramStart"/>
      <w:r w:rsidRPr="002710CC">
        <w:rPr>
          <w:i w:val="0"/>
          <w:sz w:val="28"/>
        </w:rPr>
        <w:t>Минск :</w:t>
      </w:r>
      <w:proofErr w:type="gramEnd"/>
      <w:r w:rsidRPr="002710CC">
        <w:rPr>
          <w:i w:val="0"/>
          <w:sz w:val="28"/>
        </w:rPr>
        <w:t xml:space="preserve"> Министерство здравоохранения Республики Беларусь. – 48 с.</w:t>
      </w:r>
    </w:p>
    <w:p w:rsidR="00B57290" w:rsidRPr="002710CC" w:rsidRDefault="00B57290" w:rsidP="002710C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Классификация чистых помещений». ТКП 435-2017 (33050). – </w:t>
      </w:r>
      <w:proofErr w:type="gramStart"/>
      <w:r w:rsidRPr="002710CC">
        <w:rPr>
          <w:i w:val="0"/>
          <w:sz w:val="28"/>
          <w:szCs w:val="28"/>
        </w:rPr>
        <w:t>Минск :</w:t>
      </w:r>
      <w:proofErr w:type="gramEnd"/>
      <w:r w:rsidRPr="002710CC">
        <w:rPr>
          <w:i w:val="0"/>
          <w:sz w:val="28"/>
          <w:szCs w:val="28"/>
        </w:rPr>
        <w:t xml:space="preserve"> </w:t>
      </w:r>
      <w:r w:rsidRPr="002710CC">
        <w:rPr>
          <w:i w:val="0"/>
          <w:sz w:val="28"/>
        </w:rPr>
        <w:t>Министерство здравоохранения Республики Беларусь. – 28 с.</w:t>
      </w:r>
    </w:p>
    <w:p w:rsidR="00B57290" w:rsidRPr="002710CC" w:rsidRDefault="00B57290" w:rsidP="002710C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>Технический кодекс установившейся практики Республики Беларусь «</w:t>
      </w:r>
      <w:r w:rsidRPr="002710CC">
        <w:rPr>
          <w:i w:val="0"/>
          <w:sz w:val="28"/>
        </w:rPr>
        <w:t xml:space="preserve">Производство лекарственных средств. Технологическое оборудование». ТКП 447-2017 (33050). – </w:t>
      </w:r>
      <w:proofErr w:type="gramStart"/>
      <w:r w:rsidRPr="002710CC">
        <w:rPr>
          <w:i w:val="0"/>
          <w:sz w:val="28"/>
        </w:rPr>
        <w:t>Минск :</w:t>
      </w:r>
      <w:proofErr w:type="gramEnd"/>
      <w:r w:rsidRPr="002710CC">
        <w:rPr>
          <w:i w:val="0"/>
          <w:sz w:val="28"/>
        </w:rPr>
        <w:t xml:space="preserve"> Министерство здравоохранения Республики Беларусь. – 36 с</w:t>
      </w:r>
      <w:r w:rsidRPr="002710CC">
        <w:rPr>
          <w:i w:val="0"/>
          <w:sz w:val="28"/>
          <w:szCs w:val="28"/>
        </w:rPr>
        <w:t>.</w:t>
      </w:r>
    </w:p>
    <w:p w:rsidR="00B57290" w:rsidRPr="002710CC" w:rsidRDefault="00B57290" w:rsidP="002710C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2710CC">
        <w:rPr>
          <w:i w:val="0"/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Анализ спецификаций теста «Растворение» для твердых дозированных лекарственных форм, для применения внутрь с обычным высвобождением системного действия» ТКП 644-2019 (33050). – </w:t>
      </w:r>
      <w:proofErr w:type="gramStart"/>
      <w:r w:rsidRPr="002710CC">
        <w:rPr>
          <w:i w:val="0"/>
          <w:sz w:val="28"/>
          <w:szCs w:val="28"/>
        </w:rPr>
        <w:t>Минск :</w:t>
      </w:r>
      <w:proofErr w:type="gramEnd"/>
      <w:r w:rsidRPr="002710CC">
        <w:rPr>
          <w:i w:val="0"/>
          <w:sz w:val="28"/>
          <w:szCs w:val="28"/>
        </w:rPr>
        <w:t xml:space="preserve"> Министерство здравоохранения Республики Беларусь. – 10 с.</w:t>
      </w:r>
    </w:p>
    <w:p w:rsidR="002414FA" w:rsidRDefault="002414FA">
      <w:pPr>
        <w:ind w:firstLine="709"/>
        <w:jc w:val="both"/>
        <w:rPr>
          <w:i w:val="0"/>
          <w:sz w:val="28"/>
          <w:szCs w:val="28"/>
        </w:rPr>
      </w:pPr>
    </w:p>
    <w:p w:rsidR="00B57290" w:rsidRDefault="00B57290">
      <w:pPr>
        <w:ind w:firstLine="709"/>
        <w:jc w:val="both"/>
        <w:rPr>
          <w:i w:val="0"/>
          <w:sz w:val="28"/>
          <w:szCs w:val="28"/>
        </w:rPr>
      </w:pPr>
    </w:p>
    <w:p w:rsidR="00B57290" w:rsidRDefault="00B57290">
      <w:pPr>
        <w:ind w:firstLine="709"/>
        <w:jc w:val="both"/>
        <w:rPr>
          <w:i w:val="0"/>
          <w:sz w:val="28"/>
          <w:szCs w:val="28"/>
        </w:rPr>
      </w:pPr>
    </w:p>
    <w:p w:rsidR="00B57290" w:rsidRDefault="00B57290">
      <w:pPr>
        <w:ind w:firstLine="709"/>
        <w:jc w:val="both"/>
        <w:rPr>
          <w:i w:val="0"/>
          <w:sz w:val="28"/>
          <w:szCs w:val="28"/>
        </w:rPr>
      </w:pPr>
    </w:p>
    <w:p w:rsidR="00B57290" w:rsidRDefault="00B57290">
      <w:pPr>
        <w:ind w:firstLine="709"/>
        <w:jc w:val="both"/>
        <w:rPr>
          <w:i w:val="0"/>
          <w:sz w:val="28"/>
          <w:szCs w:val="28"/>
        </w:rPr>
      </w:pPr>
    </w:p>
    <w:p w:rsidR="00B57290" w:rsidRDefault="00B57290">
      <w:pPr>
        <w:ind w:firstLine="709"/>
        <w:jc w:val="both"/>
        <w:rPr>
          <w:i w:val="0"/>
          <w:sz w:val="28"/>
          <w:szCs w:val="28"/>
        </w:rPr>
      </w:pPr>
    </w:p>
    <w:p w:rsidR="002414FA" w:rsidRDefault="00EB63BB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EB63BB" w:rsidRDefault="00EB63BB">
      <w:pPr>
        <w:ind w:firstLine="709"/>
        <w:jc w:val="both"/>
        <w:rPr>
          <w:i w:val="0"/>
          <w:sz w:val="28"/>
          <w:szCs w:val="28"/>
        </w:rPr>
      </w:pPr>
    </w:p>
    <w:p w:rsidR="00EB63BB" w:rsidRDefault="00EB63BB">
      <w:pPr>
        <w:ind w:firstLine="709"/>
        <w:jc w:val="both"/>
        <w:rPr>
          <w:i w:val="0"/>
          <w:sz w:val="28"/>
          <w:szCs w:val="28"/>
        </w:rPr>
      </w:pPr>
    </w:p>
    <w:p w:rsidR="00D727BE" w:rsidRDefault="00D727BE">
      <w:pPr>
        <w:ind w:firstLine="709"/>
        <w:jc w:val="both"/>
        <w:rPr>
          <w:i w:val="0"/>
          <w:sz w:val="28"/>
          <w:szCs w:val="28"/>
        </w:rPr>
      </w:pPr>
    </w:p>
    <w:p w:rsidR="00B05F45" w:rsidRDefault="00B05F45">
      <w:pPr>
        <w:ind w:firstLine="709"/>
        <w:jc w:val="both"/>
        <w:rPr>
          <w:i w:val="0"/>
          <w:sz w:val="28"/>
          <w:szCs w:val="28"/>
        </w:rPr>
      </w:pPr>
    </w:p>
    <w:p w:rsidR="00B05F45" w:rsidRDefault="00B05F45">
      <w:pPr>
        <w:ind w:firstLine="709"/>
        <w:jc w:val="both"/>
        <w:rPr>
          <w:i w:val="0"/>
          <w:sz w:val="28"/>
          <w:szCs w:val="28"/>
        </w:rPr>
      </w:pPr>
    </w:p>
    <w:p w:rsidR="00955F03" w:rsidRDefault="00955F03">
      <w:pPr>
        <w:ind w:firstLine="709"/>
        <w:jc w:val="both"/>
        <w:rPr>
          <w:i w:val="0"/>
          <w:sz w:val="28"/>
          <w:szCs w:val="28"/>
        </w:rPr>
      </w:pPr>
    </w:p>
    <w:p w:rsidR="00955F03" w:rsidRDefault="00955F03">
      <w:pPr>
        <w:ind w:firstLine="709"/>
        <w:jc w:val="both"/>
        <w:rPr>
          <w:i w:val="0"/>
          <w:sz w:val="28"/>
          <w:szCs w:val="28"/>
        </w:rPr>
      </w:pPr>
    </w:p>
    <w:p w:rsidR="00B05F45" w:rsidRDefault="00B05F45">
      <w:pPr>
        <w:ind w:firstLine="709"/>
        <w:jc w:val="both"/>
        <w:rPr>
          <w:i w:val="0"/>
          <w:sz w:val="28"/>
          <w:szCs w:val="28"/>
        </w:rPr>
      </w:pPr>
    </w:p>
    <w:p w:rsidR="00D727BE" w:rsidRDefault="00D727BE">
      <w:pPr>
        <w:ind w:firstLine="709"/>
        <w:jc w:val="both"/>
        <w:rPr>
          <w:i w:val="0"/>
          <w:sz w:val="28"/>
          <w:szCs w:val="28"/>
        </w:rPr>
      </w:pPr>
    </w:p>
    <w:p w:rsidR="00D727BE" w:rsidRDefault="00D727BE">
      <w:pPr>
        <w:ind w:firstLine="709"/>
        <w:jc w:val="both"/>
        <w:rPr>
          <w:i w:val="0"/>
          <w:sz w:val="28"/>
          <w:szCs w:val="28"/>
        </w:rPr>
      </w:pPr>
    </w:p>
    <w:p w:rsidR="002414FA" w:rsidRDefault="002414FA">
      <w:pPr>
        <w:ind w:firstLine="709"/>
        <w:jc w:val="both"/>
        <w:rPr>
          <w:i w:val="0"/>
          <w:sz w:val="28"/>
          <w:szCs w:val="28"/>
        </w:rPr>
      </w:pPr>
    </w:p>
    <w:p w:rsidR="002414FA" w:rsidRDefault="002414F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Заведующий кафедрой </w:t>
      </w:r>
      <w:r w:rsidR="00CC5F6F">
        <w:rPr>
          <w:i w:val="0"/>
          <w:sz w:val="28"/>
          <w:szCs w:val="28"/>
        </w:rPr>
        <w:t>фармацевтических</w:t>
      </w:r>
    </w:p>
    <w:p w:rsidR="002414FA" w:rsidRDefault="002414F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технологи</w:t>
      </w:r>
      <w:r w:rsidR="00CC5F6F">
        <w:rPr>
          <w:i w:val="0"/>
          <w:sz w:val="28"/>
          <w:szCs w:val="28"/>
        </w:rPr>
        <w:t>й</w:t>
      </w:r>
      <w:r>
        <w:rPr>
          <w:i w:val="0"/>
          <w:sz w:val="28"/>
          <w:szCs w:val="28"/>
        </w:rPr>
        <w:t xml:space="preserve"> с курсом</w:t>
      </w:r>
      <w:r w:rsidR="00CC5F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факультета повышения</w:t>
      </w:r>
    </w:p>
    <w:p w:rsidR="002414FA" w:rsidRDefault="002414F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квалификации и переподготовки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кадров учреждения образования «Витебский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государственный ордена Дружбы народов 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медицинский университет», доктор </w:t>
      </w:r>
    </w:p>
    <w:p w:rsidR="002414FA" w:rsidRDefault="002414FA" w:rsidP="00D727BE">
      <w:pPr>
        <w:tabs>
          <w:tab w:val="left" w:pos="7230"/>
        </w:tabs>
        <w:ind w:right="-14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фармацевтических наук, профессор        </w:t>
      </w:r>
      <w:r>
        <w:rPr>
          <w:i w:val="0"/>
          <w:sz w:val="28"/>
          <w:szCs w:val="28"/>
        </w:rPr>
        <w:tab/>
        <w:t>О.М. Хишова</w:t>
      </w:r>
    </w:p>
    <w:p w:rsidR="002414FA" w:rsidRDefault="002414FA">
      <w:pPr>
        <w:jc w:val="both"/>
        <w:rPr>
          <w:i w:val="0"/>
          <w:sz w:val="28"/>
          <w:szCs w:val="28"/>
        </w:rPr>
      </w:pPr>
    </w:p>
    <w:p w:rsidR="002414FA" w:rsidRDefault="002414FA">
      <w:pPr>
        <w:jc w:val="both"/>
        <w:rPr>
          <w:i w:val="0"/>
          <w:sz w:val="28"/>
          <w:szCs w:val="28"/>
        </w:rPr>
      </w:pPr>
    </w:p>
    <w:p w:rsidR="002414FA" w:rsidRDefault="002414FA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Оформление учебной программы и сопроводительных документов соответствует установленным требованиям</w:t>
      </w:r>
    </w:p>
    <w:p w:rsidR="002414FA" w:rsidRDefault="002414FA">
      <w:pPr>
        <w:jc w:val="both"/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Методист факультета повышения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квалификации и переподготовки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кадров учреждения образования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«Витебский государственный ордена</w:t>
      </w:r>
    </w:p>
    <w:p w:rsidR="002414FA" w:rsidRDefault="002414FA" w:rsidP="00D727BE">
      <w:pPr>
        <w:ind w:right="-28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Дружбы народов медицинский университет»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691C87">
        <w:rPr>
          <w:i w:val="0"/>
          <w:sz w:val="28"/>
          <w:szCs w:val="28"/>
        </w:rPr>
        <w:t xml:space="preserve">      </w:t>
      </w:r>
      <w:r w:rsidR="00BF6C38">
        <w:rPr>
          <w:i w:val="0"/>
          <w:sz w:val="28"/>
          <w:szCs w:val="28"/>
        </w:rPr>
        <w:t xml:space="preserve">      </w:t>
      </w:r>
      <w:r w:rsidR="00B50E88">
        <w:rPr>
          <w:i w:val="0"/>
          <w:sz w:val="28"/>
          <w:szCs w:val="28"/>
        </w:rPr>
        <w:t>Т.В.</w:t>
      </w:r>
      <w:r w:rsidR="00D727BE">
        <w:rPr>
          <w:i w:val="0"/>
          <w:sz w:val="28"/>
          <w:szCs w:val="28"/>
        </w:rPr>
        <w:t xml:space="preserve"> </w:t>
      </w:r>
      <w:proofErr w:type="spellStart"/>
      <w:r w:rsidR="00B50E88">
        <w:rPr>
          <w:i w:val="0"/>
          <w:sz w:val="28"/>
          <w:szCs w:val="28"/>
        </w:rPr>
        <w:t>Катерюшкина</w:t>
      </w:r>
      <w:proofErr w:type="spellEnd"/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Декан факультета повышения</w:t>
      </w:r>
    </w:p>
    <w:p w:rsidR="002414FA" w:rsidRDefault="002414F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квалификации и переподготовки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кадров учреждения образования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«Витебский государственный ордена 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Дружбы народов медицинский университет», </w:t>
      </w:r>
    </w:p>
    <w:p w:rsidR="002414FA" w:rsidRDefault="002414F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доктор медицинских наук, профессор</w:t>
      </w:r>
      <w:r>
        <w:rPr>
          <w:i w:val="0"/>
          <w:sz w:val="28"/>
          <w:szCs w:val="28"/>
        </w:rPr>
        <w:tab/>
        <w:t xml:space="preserve">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</w:t>
      </w:r>
      <w:r w:rsidR="00691C87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Т.И. </w:t>
      </w:r>
      <w:proofErr w:type="spellStart"/>
      <w:r>
        <w:rPr>
          <w:i w:val="0"/>
          <w:sz w:val="28"/>
          <w:szCs w:val="28"/>
        </w:rPr>
        <w:t>Дмитраченко</w:t>
      </w:r>
      <w:proofErr w:type="spellEnd"/>
    </w:p>
    <w:p w:rsidR="002414FA" w:rsidRDefault="002414FA">
      <w:pPr>
        <w:rPr>
          <w:i w:val="0"/>
          <w:sz w:val="28"/>
          <w:szCs w:val="28"/>
        </w:rPr>
      </w:pPr>
    </w:p>
    <w:p w:rsidR="002414FA" w:rsidRDefault="002414FA">
      <w:pPr>
        <w:rPr>
          <w:i w:val="0"/>
          <w:sz w:val="28"/>
          <w:szCs w:val="28"/>
        </w:rPr>
      </w:pPr>
    </w:p>
    <w:sectPr w:rsidR="002414FA" w:rsidSect="002F682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D4" w:rsidRDefault="00B36FD4">
      <w:r>
        <w:separator/>
      </w:r>
    </w:p>
  </w:endnote>
  <w:endnote w:type="continuationSeparator" w:id="0">
    <w:p w:rsidR="00B36FD4" w:rsidRDefault="00B3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D4" w:rsidRDefault="00B36FD4">
      <w:r>
        <w:separator/>
      </w:r>
    </w:p>
  </w:footnote>
  <w:footnote w:type="continuationSeparator" w:id="0">
    <w:p w:rsidR="00B36FD4" w:rsidRDefault="00B3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2289"/>
      <w:docPartObj>
        <w:docPartGallery w:val="Page Numbers (Top of Page)"/>
        <w:docPartUnique/>
      </w:docPartObj>
    </w:sdtPr>
    <w:sdtEndPr>
      <w:rPr>
        <w:i w:val="0"/>
        <w:sz w:val="16"/>
        <w:szCs w:val="16"/>
      </w:rPr>
    </w:sdtEndPr>
    <w:sdtContent>
      <w:p w:rsidR="002F6822" w:rsidRDefault="00532885">
        <w:pPr>
          <w:pStyle w:val="a3"/>
          <w:jc w:val="center"/>
        </w:pPr>
        <w:r w:rsidRPr="002F6822">
          <w:rPr>
            <w:i w:val="0"/>
            <w:sz w:val="16"/>
            <w:szCs w:val="16"/>
          </w:rPr>
          <w:fldChar w:fldCharType="begin"/>
        </w:r>
        <w:r w:rsidR="002F6822" w:rsidRPr="002F6822">
          <w:rPr>
            <w:i w:val="0"/>
            <w:sz w:val="16"/>
            <w:szCs w:val="16"/>
          </w:rPr>
          <w:instrText xml:space="preserve"> PAGE   \* MERGEFORMAT </w:instrText>
        </w:r>
        <w:r w:rsidRPr="002F6822">
          <w:rPr>
            <w:i w:val="0"/>
            <w:sz w:val="16"/>
            <w:szCs w:val="16"/>
          </w:rPr>
          <w:fldChar w:fldCharType="separate"/>
        </w:r>
        <w:r w:rsidR="00647C0A">
          <w:rPr>
            <w:i w:val="0"/>
            <w:noProof/>
            <w:sz w:val="16"/>
            <w:szCs w:val="16"/>
          </w:rPr>
          <w:t>21</w:t>
        </w:r>
        <w:r w:rsidRPr="002F6822">
          <w:rPr>
            <w:i w:val="0"/>
            <w:sz w:val="16"/>
            <w:szCs w:val="16"/>
          </w:rPr>
          <w:fldChar w:fldCharType="end"/>
        </w:r>
      </w:p>
    </w:sdtContent>
  </w:sdt>
  <w:p w:rsidR="002F6822" w:rsidRDefault="002F68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22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F6822" w:rsidRPr="002F6822" w:rsidRDefault="00532885">
        <w:pPr>
          <w:pStyle w:val="a3"/>
          <w:jc w:val="center"/>
          <w:rPr>
            <w:sz w:val="16"/>
            <w:szCs w:val="16"/>
          </w:rPr>
        </w:pPr>
        <w:r w:rsidRPr="002F6822">
          <w:rPr>
            <w:color w:val="FFFFFF" w:themeColor="background1"/>
            <w:sz w:val="16"/>
            <w:szCs w:val="16"/>
          </w:rPr>
          <w:fldChar w:fldCharType="begin"/>
        </w:r>
        <w:r w:rsidR="002F6822" w:rsidRPr="002F6822">
          <w:rPr>
            <w:color w:val="FFFFFF" w:themeColor="background1"/>
            <w:sz w:val="16"/>
            <w:szCs w:val="16"/>
          </w:rPr>
          <w:instrText xml:space="preserve"> PAGE   \* MERGEFORMAT </w:instrText>
        </w:r>
        <w:r w:rsidRPr="002F6822">
          <w:rPr>
            <w:color w:val="FFFFFF" w:themeColor="background1"/>
            <w:sz w:val="16"/>
            <w:szCs w:val="16"/>
          </w:rPr>
          <w:fldChar w:fldCharType="separate"/>
        </w:r>
        <w:r w:rsidR="00647C0A">
          <w:rPr>
            <w:noProof/>
            <w:color w:val="FFFFFF" w:themeColor="background1"/>
            <w:sz w:val="16"/>
            <w:szCs w:val="16"/>
          </w:rPr>
          <w:t>1</w:t>
        </w:r>
        <w:r w:rsidRPr="002F6822">
          <w:rPr>
            <w:color w:val="FFFFFF" w:themeColor="background1"/>
            <w:sz w:val="16"/>
            <w:szCs w:val="16"/>
          </w:rPr>
          <w:fldChar w:fldCharType="end"/>
        </w:r>
      </w:p>
    </w:sdtContent>
  </w:sdt>
  <w:p w:rsidR="002F6822" w:rsidRDefault="002F68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1E"/>
    <w:multiLevelType w:val="hybridMultilevel"/>
    <w:tmpl w:val="E8A83828"/>
    <w:lvl w:ilvl="0" w:tplc="F89E48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A3ECB"/>
    <w:multiLevelType w:val="hybridMultilevel"/>
    <w:tmpl w:val="508A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CF"/>
    <w:multiLevelType w:val="hybridMultilevel"/>
    <w:tmpl w:val="9F589374"/>
    <w:lvl w:ilvl="0" w:tplc="5CC8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A4079"/>
    <w:multiLevelType w:val="multilevel"/>
    <w:tmpl w:val="38A6A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4A96"/>
    <w:multiLevelType w:val="hybridMultilevel"/>
    <w:tmpl w:val="D3FE56AC"/>
    <w:lvl w:ilvl="0" w:tplc="A7F4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7B7DBF"/>
    <w:multiLevelType w:val="hybridMultilevel"/>
    <w:tmpl w:val="4AAAB3A0"/>
    <w:lvl w:ilvl="0" w:tplc="63567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42E34"/>
    <w:multiLevelType w:val="multilevel"/>
    <w:tmpl w:val="1DC42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F5200E"/>
    <w:multiLevelType w:val="hybridMultilevel"/>
    <w:tmpl w:val="95CAEFAE"/>
    <w:lvl w:ilvl="0" w:tplc="907EC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461BA9"/>
    <w:multiLevelType w:val="hybridMultilevel"/>
    <w:tmpl w:val="73BEADBE"/>
    <w:lvl w:ilvl="0" w:tplc="881AA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75595"/>
    <w:multiLevelType w:val="hybridMultilevel"/>
    <w:tmpl w:val="2E7E13DC"/>
    <w:lvl w:ilvl="0" w:tplc="7FFC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331F5A"/>
    <w:multiLevelType w:val="hybridMultilevel"/>
    <w:tmpl w:val="019028D2"/>
    <w:lvl w:ilvl="0" w:tplc="801E6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7C7552"/>
    <w:multiLevelType w:val="hybridMultilevel"/>
    <w:tmpl w:val="73F2680C"/>
    <w:lvl w:ilvl="0" w:tplc="13924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D61AE0"/>
    <w:multiLevelType w:val="hybridMultilevel"/>
    <w:tmpl w:val="4FC0DEA8"/>
    <w:lvl w:ilvl="0" w:tplc="39224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772F98"/>
    <w:multiLevelType w:val="hybridMultilevel"/>
    <w:tmpl w:val="0D12DD94"/>
    <w:lvl w:ilvl="0" w:tplc="29AC0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1A7C60"/>
    <w:multiLevelType w:val="hybridMultilevel"/>
    <w:tmpl w:val="A12207A8"/>
    <w:lvl w:ilvl="0" w:tplc="378C6A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8C5FA4"/>
    <w:multiLevelType w:val="hybridMultilevel"/>
    <w:tmpl w:val="3E906F9C"/>
    <w:lvl w:ilvl="0" w:tplc="328A44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D44199"/>
    <w:multiLevelType w:val="hybridMultilevel"/>
    <w:tmpl w:val="FB3AABB4"/>
    <w:lvl w:ilvl="0" w:tplc="EC82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88349E"/>
    <w:multiLevelType w:val="hybridMultilevel"/>
    <w:tmpl w:val="7F3CBAA6"/>
    <w:lvl w:ilvl="0" w:tplc="CFA2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701CD7"/>
    <w:multiLevelType w:val="hybridMultilevel"/>
    <w:tmpl w:val="2D72D170"/>
    <w:lvl w:ilvl="0" w:tplc="8318D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D75F69"/>
    <w:multiLevelType w:val="hybridMultilevel"/>
    <w:tmpl w:val="77E27D7E"/>
    <w:lvl w:ilvl="0" w:tplc="95CEA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544F27"/>
    <w:multiLevelType w:val="hybridMultilevel"/>
    <w:tmpl w:val="7F10FF20"/>
    <w:lvl w:ilvl="0" w:tplc="3A0C48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E20E18"/>
    <w:multiLevelType w:val="hybridMultilevel"/>
    <w:tmpl w:val="ADEEF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99318C"/>
    <w:multiLevelType w:val="hybridMultilevel"/>
    <w:tmpl w:val="7B5E6B4A"/>
    <w:lvl w:ilvl="0" w:tplc="504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2D5D56"/>
    <w:multiLevelType w:val="hybridMultilevel"/>
    <w:tmpl w:val="4974611C"/>
    <w:lvl w:ilvl="0" w:tplc="CD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517E90"/>
    <w:multiLevelType w:val="multilevel"/>
    <w:tmpl w:val="71517E90"/>
    <w:lvl w:ilvl="0">
      <w:start w:val="1"/>
      <w:numFmt w:val="decimal"/>
      <w:lvlText w:val="%1."/>
      <w:lvlJc w:val="left"/>
      <w:pPr>
        <w:ind w:left="135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23"/>
  </w:num>
  <w:num w:numId="8">
    <w:abstractNumId w:val="13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9"/>
  </w:num>
  <w:num w:numId="14">
    <w:abstractNumId w:val="0"/>
  </w:num>
  <w:num w:numId="15">
    <w:abstractNumId w:val="20"/>
  </w:num>
  <w:num w:numId="16">
    <w:abstractNumId w:val="22"/>
  </w:num>
  <w:num w:numId="17">
    <w:abstractNumId w:val="7"/>
  </w:num>
  <w:num w:numId="18">
    <w:abstractNumId w:val="12"/>
  </w:num>
  <w:num w:numId="19">
    <w:abstractNumId w:val="10"/>
  </w:num>
  <w:num w:numId="20">
    <w:abstractNumId w:val="3"/>
  </w:num>
  <w:num w:numId="21">
    <w:abstractNumId w:val="21"/>
  </w:num>
  <w:num w:numId="22">
    <w:abstractNumId w:val="17"/>
  </w:num>
  <w:num w:numId="23">
    <w:abstractNumId w:val="2"/>
  </w:num>
  <w:num w:numId="24">
    <w:abstractNumId w:val="11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96"/>
    <w:rsid w:val="000011C5"/>
    <w:rsid w:val="000060ED"/>
    <w:rsid w:val="00006442"/>
    <w:rsid w:val="0001670E"/>
    <w:rsid w:val="0002300D"/>
    <w:rsid w:val="00025D3B"/>
    <w:rsid w:val="000272F9"/>
    <w:rsid w:val="0003426E"/>
    <w:rsid w:val="00034A66"/>
    <w:rsid w:val="000369B7"/>
    <w:rsid w:val="000465D6"/>
    <w:rsid w:val="00050EB5"/>
    <w:rsid w:val="00054D32"/>
    <w:rsid w:val="000601DE"/>
    <w:rsid w:val="00065EC9"/>
    <w:rsid w:val="00072211"/>
    <w:rsid w:val="000732AE"/>
    <w:rsid w:val="00074E2A"/>
    <w:rsid w:val="00081E95"/>
    <w:rsid w:val="000824C3"/>
    <w:rsid w:val="000907B6"/>
    <w:rsid w:val="000A1A50"/>
    <w:rsid w:val="000A672E"/>
    <w:rsid w:val="000B01B6"/>
    <w:rsid w:val="000C0AD5"/>
    <w:rsid w:val="000D2DF2"/>
    <w:rsid w:val="000D3FB2"/>
    <w:rsid w:val="000D5CB5"/>
    <w:rsid w:val="000E158D"/>
    <w:rsid w:val="000E3D86"/>
    <w:rsid w:val="000E5DCF"/>
    <w:rsid w:val="000F0171"/>
    <w:rsid w:val="000F01B4"/>
    <w:rsid w:val="000F03D5"/>
    <w:rsid w:val="000F199A"/>
    <w:rsid w:val="000F5394"/>
    <w:rsid w:val="00101332"/>
    <w:rsid w:val="001024DD"/>
    <w:rsid w:val="00107C44"/>
    <w:rsid w:val="001105DE"/>
    <w:rsid w:val="001164DB"/>
    <w:rsid w:val="00121DF5"/>
    <w:rsid w:val="001245BE"/>
    <w:rsid w:val="00127BFB"/>
    <w:rsid w:val="00134DDE"/>
    <w:rsid w:val="001400DE"/>
    <w:rsid w:val="00140720"/>
    <w:rsid w:val="00147B6A"/>
    <w:rsid w:val="00153AB5"/>
    <w:rsid w:val="00157317"/>
    <w:rsid w:val="00171052"/>
    <w:rsid w:val="001714BC"/>
    <w:rsid w:val="0017182C"/>
    <w:rsid w:val="0017300E"/>
    <w:rsid w:val="0018433C"/>
    <w:rsid w:val="00187400"/>
    <w:rsid w:val="001A0B77"/>
    <w:rsid w:val="001B1474"/>
    <w:rsid w:val="001B6C2E"/>
    <w:rsid w:val="001B77D2"/>
    <w:rsid w:val="001C1406"/>
    <w:rsid w:val="001C5D54"/>
    <w:rsid w:val="001D0AF5"/>
    <w:rsid w:val="001D3F96"/>
    <w:rsid w:val="001D4E22"/>
    <w:rsid w:val="001E02FD"/>
    <w:rsid w:val="001E1287"/>
    <w:rsid w:val="001E14B9"/>
    <w:rsid w:val="001F32E7"/>
    <w:rsid w:val="00204D3A"/>
    <w:rsid w:val="00214619"/>
    <w:rsid w:val="00220C46"/>
    <w:rsid w:val="002214EA"/>
    <w:rsid w:val="002249B0"/>
    <w:rsid w:val="00227F34"/>
    <w:rsid w:val="00230619"/>
    <w:rsid w:val="00230B05"/>
    <w:rsid w:val="0024041C"/>
    <w:rsid w:val="002414FA"/>
    <w:rsid w:val="0025002C"/>
    <w:rsid w:val="002539CF"/>
    <w:rsid w:val="00253A34"/>
    <w:rsid w:val="00257504"/>
    <w:rsid w:val="00262FEC"/>
    <w:rsid w:val="002642B8"/>
    <w:rsid w:val="002709B8"/>
    <w:rsid w:val="002710CC"/>
    <w:rsid w:val="00283105"/>
    <w:rsid w:val="002901BD"/>
    <w:rsid w:val="002912EA"/>
    <w:rsid w:val="0029325E"/>
    <w:rsid w:val="002A0993"/>
    <w:rsid w:val="002C1905"/>
    <w:rsid w:val="002C2220"/>
    <w:rsid w:val="002C2F11"/>
    <w:rsid w:val="002D7228"/>
    <w:rsid w:val="002F25D5"/>
    <w:rsid w:val="002F5EE9"/>
    <w:rsid w:val="002F6822"/>
    <w:rsid w:val="002F6FCC"/>
    <w:rsid w:val="00304745"/>
    <w:rsid w:val="00306943"/>
    <w:rsid w:val="00311F6E"/>
    <w:rsid w:val="00324C78"/>
    <w:rsid w:val="0033248E"/>
    <w:rsid w:val="00336626"/>
    <w:rsid w:val="00341C5F"/>
    <w:rsid w:val="00342DC0"/>
    <w:rsid w:val="0034335E"/>
    <w:rsid w:val="00345F05"/>
    <w:rsid w:val="00352CFB"/>
    <w:rsid w:val="00355D1C"/>
    <w:rsid w:val="0036073C"/>
    <w:rsid w:val="00361815"/>
    <w:rsid w:val="003664F0"/>
    <w:rsid w:val="0037495E"/>
    <w:rsid w:val="00380117"/>
    <w:rsid w:val="00380F76"/>
    <w:rsid w:val="0038212B"/>
    <w:rsid w:val="00385BB9"/>
    <w:rsid w:val="00387BF9"/>
    <w:rsid w:val="00396228"/>
    <w:rsid w:val="00396DBE"/>
    <w:rsid w:val="003A0FAD"/>
    <w:rsid w:val="003B75CF"/>
    <w:rsid w:val="003C313C"/>
    <w:rsid w:val="003C4328"/>
    <w:rsid w:val="003C5AFE"/>
    <w:rsid w:val="003C68E3"/>
    <w:rsid w:val="003D1AD0"/>
    <w:rsid w:val="003D7174"/>
    <w:rsid w:val="003E1BBC"/>
    <w:rsid w:val="003E23AB"/>
    <w:rsid w:val="003E4B79"/>
    <w:rsid w:val="003F054E"/>
    <w:rsid w:val="003F1F27"/>
    <w:rsid w:val="003F52DD"/>
    <w:rsid w:val="00400395"/>
    <w:rsid w:val="00402EFC"/>
    <w:rsid w:val="00407595"/>
    <w:rsid w:val="004211D2"/>
    <w:rsid w:val="00430CFD"/>
    <w:rsid w:val="0043434E"/>
    <w:rsid w:val="00437BC7"/>
    <w:rsid w:val="0044008F"/>
    <w:rsid w:val="00443311"/>
    <w:rsid w:val="004519A3"/>
    <w:rsid w:val="00461221"/>
    <w:rsid w:val="00462143"/>
    <w:rsid w:val="00465AE5"/>
    <w:rsid w:val="00466682"/>
    <w:rsid w:val="00466B7B"/>
    <w:rsid w:val="0047265D"/>
    <w:rsid w:val="0048005F"/>
    <w:rsid w:val="00483562"/>
    <w:rsid w:val="00486C3F"/>
    <w:rsid w:val="0048750D"/>
    <w:rsid w:val="00495AE4"/>
    <w:rsid w:val="00496E63"/>
    <w:rsid w:val="004A0101"/>
    <w:rsid w:val="004B0711"/>
    <w:rsid w:val="004B3116"/>
    <w:rsid w:val="004D1522"/>
    <w:rsid w:val="004E1B77"/>
    <w:rsid w:val="004E5F52"/>
    <w:rsid w:val="004E6D1F"/>
    <w:rsid w:val="004F1A47"/>
    <w:rsid w:val="00504677"/>
    <w:rsid w:val="0051457D"/>
    <w:rsid w:val="0052468B"/>
    <w:rsid w:val="005319A1"/>
    <w:rsid w:val="00532885"/>
    <w:rsid w:val="00533264"/>
    <w:rsid w:val="005336E6"/>
    <w:rsid w:val="005462FC"/>
    <w:rsid w:val="005501AB"/>
    <w:rsid w:val="005505FC"/>
    <w:rsid w:val="00550E91"/>
    <w:rsid w:val="0055233E"/>
    <w:rsid w:val="00570DD9"/>
    <w:rsid w:val="00583590"/>
    <w:rsid w:val="00594DBF"/>
    <w:rsid w:val="005A41F5"/>
    <w:rsid w:val="005B0591"/>
    <w:rsid w:val="005B170D"/>
    <w:rsid w:val="005B21E2"/>
    <w:rsid w:val="005B4702"/>
    <w:rsid w:val="005B7B22"/>
    <w:rsid w:val="005C1F5E"/>
    <w:rsid w:val="005C5473"/>
    <w:rsid w:val="005D06BE"/>
    <w:rsid w:val="005D2106"/>
    <w:rsid w:val="005E5131"/>
    <w:rsid w:val="005E5FE4"/>
    <w:rsid w:val="005F4F03"/>
    <w:rsid w:val="006133AB"/>
    <w:rsid w:val="006263E5"/>
    <w:rsid w:val="00630176"/>
    <w:rsid w:val="006344AE"/>
    <w:rsid w:val="00637859"/>
    <w:rsid w:val="00637C00"/>
    <w:rsid w:val="006437B2"/>
    <w:rsid w:val="00644334"/>
    <w:rsid w:val="00646C89"/>
    <w:rsid w:val="00647C0A"/>
    <w:rsid w:val="00670BC4"/>
    <w:rsid w:val="0067258B"/>
    <w:rsid w:val="0067460F"/>
    <w:rsid w:val="006750A1"/>
    <w:rsid w:val="006805D6"/>
    <w:rsid w:val="00686613"/>
    <w:rsid w:val="006916A3"/>
    <w:rsid w:val="00691C87"/>
    <w:rsid w:val="00692C4D"/>
    <w:rsid w:val="006A54D9"/>
    <w:rsid w:val="006A558B"/>
    <w:rsid w:val="006B0C0B"/>
    <w:rsid w:val="006B55CE"/>
    <w:rsid w:val="006B5A49"/>
    <w:rsid w:val="006C1447"/>
    <w:rsid w:val="006D29CB"/>
    <w:rsid w:val="006D3CFD"/>
    <w:rsid w:val="006E11B0"/>
    <w:rsid w:val="00700889"/>
    <w:rsid w:val="00701AD9"/>
    <w:rsid w:val="00702B5D"/>
    <w:rsid w:val="0070793A"/>
    <w:rsid w:val="00710A61"/>
    <w:rsid w:val="00713126"/>
    <w:rsid w:val="00715127"/>
    <w:rsid w:val="007251B6"/>
    <w:rsid w:val="00730FA2"/>
    <w:rsid w:val="0073275A"/>
    <w:rsid w:val="007331EC"/>
    <w:rsid w:val="00734B50"/>
    <w:rsid w:val="00735437"/>
    <w:rsid w:val="00735986"/>
    <w:rsid w:val="007371C6"/>
    <w:rsid w:val="0074226F"/>
    <w:rsid w:val="007501AF"/>
    <w:rsid w:val="00751B96"/>
    <w:rsid w:val="0075226F"/>
    <w:rsid w:val="00753406"/>
    <w:rsid w:val="00757F8B"/>
    <w:rsid w:val="00761146"/>
    <w:rsid w:val="0076707C"/>
    <w:rsid w:val="007708DE"/>
    <w:rsid w:val="00771C77"/>
    <w:rsid w:val="007757C7"/>
    <w:rsid w:val="007804E0"/>
    <w:rsid w:val="00785F60"/>
    <w:rsid w:val="00786A53"/>
    <w:rsid w:val="00793BA4"/>
    <w:rsid w:val="007962F1"/>
    <w:rsid w:val="007A022F"/>
    <w:rsid w:val="007A3D7D"/>
    <w:rsid w:val="007A6DA5"/>
    <w:rsid w:val="007B1DCB"/>
    <w:rsid w:val="007B3BC6"/>
    <w:rsid w:val="007B4652"/>
    <w:rsid w:val="007B48E1"/>
    <w:rsid w:val="007B4DBE"/>
    <w:rsid w:val="007B668D"/>
    <w:rsid w:val="007D1AED"/>
    <w:rsid w:val="007D7A1D"/>
    <w:rsid w:val="007E10BF"/>
    <w:rsid w:val="007F26E8"/>
    <w:rsid w:val="007F4744"/>
    <w:rsid w:val="007F62E4"/>
    <w:rsid w:val="00802344"/>
    <w:rsid w:val="00810ED7"/>
    <w:rsid w:val="008110EA"/>
    <w:rsid w:val="008169DD"/>
    <w:rsid w:val="00817D3A"/>
    <w:rsid w:val="00820983"/>
    <w:rsid w:val="00831DDB"/>
    <w:rsid w:val="00832879"/>
    <w:rsid w:val="008367BD"/>
    <w:rsid w:val="008368A4"/>
    <w:rsid w:val="00837C40"/>
    <w:rsid w:val="008404A5"/>
    <w:rsid w:val="00854010"/>
    <w:rsid w:val="0085604B"/>
    <w:rsid w:val="008617B6"/>
    <w:rsid w:val="00861838"/>
    <w:rsid w:val="00863365"/>
    <w:rsid w:val="00863445"/>
    <w:rsid w:val="00873A68"/>
    <w:rsid w:val="00880611"/>
    <w:rsid w:val="008808D2"/>
    <w:rsid w:val="00881175"/>
    <w:rsid w:val="00881BEF"/>
    <w:rsid w:val="0089218E"/>
    <w:rsid w:val="008952F8"/>
    <w:rsid w:val="008A0353"/>
    <w:rsid w:val="008B1CDA"/>
    <w:rsid w:val="008B3B22"/>
    <w:rsid w:val="008B6166"/>
    <w:rsid w:val="008B66D0"/>
    <w:rsid w:val="008B712E"/>
    <w:rsid w:val="008C3194"/>
    <w:rsid w:val="008C38C2"/>
    <w:rsid w:val="008C4DAB"/>
    <w:rsid w:val="008C5886"/>
    <w:rsid w:val="008D05BA"/>
    <w:rsid w:val="008D6B65"/>
    <w:rsid w:val="008F5AFA"/>
    <w:rsid w:val="00902CE5"/>
    <w:rsid w:val="009107FB"/>
    <w:rsid w:val="00914662"/>
    <w:rsid w:val="0091513F"/>
    <w:rsid w:val="009161A8"/>
    <w:rsid w:val="00926ACF"/>
    <w:rsid w:val="00936F6A"/>
    <w:rsid w:val="009372DA"/>
    <w:rsid w:val="009420A1"/>
    <w:rsid w:val="009514F1"/>
    <w:rsid w:val="00951738"/>
    <w:rsid w:val="00955F03"/>
    <w:rsid w:val="009567BD"/>
    <w:rsid w:val="00963387"/>
    <w:rsid w:val="00963C3E"/>
    <w:rsid w:val="009663E4"/>
    <w:rsid w:val="00997372"/>
    <w:rsid w:val="009A33F2"/>
    <w:rsid w:val="009B0EAD"/>
    <w:rsid w:val="009B5EA8"/>
    <w:rsid w:val="009D4CD2"/>
    <w:rsid w:val="009F763D"/>
    <w:rsid w:val="00A0589E"/>
    <w:rsid w:val="00A068AB"/>
    <w:rsid w:val="00A07D39"/>
    <w:rsid w:val="00A13982"/>
    <w:rsid w:val="00A2143D"/>
    <w:rsid w:val="00A261ED"/>
    <w:rsid w:val="00A34221"/>
    <w:rsid w:val="00A34D35"/>
    <w:rsid w:val="00A35F06"/>
    <w:rsid w:val="00A44E0A"/>
    <w:rsid w:val="00A45E19"/>
    <w:rsid w:val="00A47F62"/>
    <w:rsid w:val="00A50FE6"/>
    <w:rsid w:val="00A53512"/>
    <w:rsid w:val="00A53CB4"/>
    <w:rsid w:val="00A71B68"/>
    <w:rsid w:val="00A747F9"/>
    <w:rsid w:val="00A90CE1"/>
    <w:rsid w:val="00A91F04"/>
    <w:rsid w:val="00AA3690"/>
    <w:rsid w:val="00AA4AF2"/>
    <w:rsid w:val="00AB2AA1"/>
    <w:rsid w:val="00AB5D9F"/>
    <w:rsid w:val="00AC1176"/>
    <w:rsid w:val="00AD7B83"/>
    <w:rsid w:val="00AE1D83"/>
    <w:rsid w:val="00AE772F"/>
    <w:rsid w:val="00AF0F70"/>
    <w:rsid w:val="00AF13ED"/>
    <w:rsid w:val="00AF3145"/>
    <w:rsid w:val="00AF5189"/>
    <w:rsid w:val="00B05F45"/>
    <w:rsid w:val="00B1217F"/>
    <w:rsid w:val="00B1351A"/>
    <w:rsid w:val="00B14D34"/>
    <w:rsid w:val="00B1653A"/>
    <w:rsid w:val="00B24FD6"/>
    <w:rsid w:val="00B26762"/>
    <w:rsid w:val="00B275C0"/>
    <w:rsid w:val="00B369D8"/>
    <w:rsid w:val="00B36C44"/>
    <w:rsid w:val="00B36FD4"/>
    <w:rsid w:val="00B401B8"/>
    <w:rsid w:val="00B4124F"/>
    <w:rsid w:val="00B43C6A"/>
    <w:rsid w:val="00B462AA"/>
    <w:rsid w:val="00B47445"/>
    <w:rsid w:val="00B50E88"/>
    <w:rsid w:val="00B52901"/>
    <w:rsid w:val="00B57290"/>
    <w:rsid w:val="00B63E7E"/>
    <w:rsid w:val="00B74826"/>
    <w:rsid w:val="00B97FD4"/>
    <w:rsid w:val="00BA0439"/>
    <w:rsid w:val="00BB0870"/>
    <w:rsid w:val="00BB2D8E"/>
    <w:rsid w:val="00BD44D6"/>
    <w:rsid w:val="00BD48DD"/>
    <w:rsid w:val="00BD65D5"/>
    <w:rsid w:val="00BE37A3"/>
    <w:rsid w:val="00BE665F"/>
    <w:rsid w:val="00BF0E62"/>
    <w:rsid w:val="00BF2147"/>
    <w:rsid w:val="00BF2CEC"/>
    <w:rsid w:val="00BF6C38"/>
    <w:rsid w:val="00C03DF9"/>
    <w:rsid w:val="00C04124"/>
    <w:rsid w:val="00C05998"/>
    <w:rsid w:val="00C10B36"/>
    <w:rsid w:val="00C135E5"/>
    <w:rsid w:val="00C27345"/>
    <w:rsid w:val="00C31239"/>
    <w:rsid w:val="00C33721"/>
    <w:rsid w:val="00C36D4A"/>
    <w:rsid w:val="00C370E4"/>
    <w:rsid w:val="00C43AEB"/>
    <w:rsid w:val="00C45537"/>
    <w:rsid w:val="00C50ACF"/>
    <w:rsid w:val="00C569B5"/>
    <w:rsid w:val="00C74E79"/>
    <w:rsid w:val="00C767B9"/>
    <w:rsid w:val="00C82CDD"/>
    <w:rsid w:val="00C87B70"/>
    <w:rsid w:val="00C929C0"/>
    <w:rsid w:val="00CB1262"/>
    <w:rsid w:val="00CB2379"/>
    <w:rsid w:val="00CB2531"/>
    <w:rsid w:val="00CB3589"/>
    <w:rsid w:val="00CB3E68"/>
    <w:rsid w:val="00CB4031"/>
    <w:rsid w:val="00CC5F6F"/>
    <w:rsid w:val="00CF064F"/>
    <w:rsid w:val="00CF36E8"/>
    <w:rsid w:val="00CF73E2"/>
    <w:rsid w:val="00CF746B"/>
    <w:rsid w:val="00D01CBC"/>
    <w:rsid w:val="00D02906"/>
    <w:rsid w:val="00D02B54"/>
    <w:rsid w:val="00D25DFD"/>
    <w:rsid w:val="00D3034E"/>
    <w:rsid w:val="00D336F1"/>
    <w:rsid w:val="00D40A60"/>
    <w:rsid w:val="00D41DE0"/>
    <w:rsid w:val="00D450CC"/>
    <w:rsid w:val="00D50B9D"/>
    <w:rsid w:val="00D53191"/>
    <w:rsid w:val="00D542D4"/>
    <w:rsid w:val="00D57FFE"/>
    <w:rsid w:val="00D618EC"/>
    <w:rsid w:val="00D727BE"/>
    <w:rsid w:val="00D73249"/>
    <w:rsid w:val="00D83192"/>
    <w:rsid w:val="00D83E55"/>
    <w:rsid w:val="00D84389"/>
    <w:rsid w:val="00D85B17"/>
    <w:rsid w:val="00D87784"/>
    <w:rsid w:val="00D95CB4"/>
    <w:rsid w:val="00DA4C4F"/>
    <w:rsid w:val="00DB4AFB"/>
    <w:rsid w:val="00DC0256"/>
    <w:rsid w:val="00DC12DE"/>
    <w:rsid w:val="00DC1950"/>
    <w:rsid w:val="00DC1BE8"/>
    <w:rsid w:val="00DC1DB2"/>
    <w:rsid w:val="00DC4D7C"/>
    <w:rsid w:val="00DC755B"/>
    <w:rsid w:val="00DD4A27"/>
    <w:rsid w:val="00DD7D12"/>
    <w:rsid w:val="00DD7E91"/>
    <w:rsid w:val="00DE1738"/>
    <w:rsid w:val="00DE26BF"/>
    <w:rsid w:val="00DF56AE"/>
    <w:rsid w:val="00E00FC9"/>
    <w:rsid w:val="00E10F97"/>
    <w:rsid w:val="00E142E7"/>
    <w:rsid w:val="00E230AE"/>
    <w:rsid w:val="00E258AF"/>
    <w:rsid w:val="00E4327B"/>
    <w:rsid w:val="00E47277"/>
    <w:rsid w:val="00E53DAC"/>
    <w:rsid w:val="00E65B24"/>
    <w:rsid w:val="00E70FAA"/>
    <w:rsid w:val="00E7302E"/>
    <w:rsid w:val="00E73F42"/>
    <w:rsid w:val="00E74029"/>
    <w:rsid w:val="00E74F74"/>
    <w:rsid w:val="00E77DE0"/>
    <w:rsid w:val="00E8420F"/>
    <w:rsid w:val="00E90A8F"/>
    <w:rsid w:val="00E93FAC"/>
    <w:rsid w:val="00EA10CD"/>
    <w:rsid w:val="00EA3984"/>
    <w:rsid w:val="00EA7085"/>
    <w:rsid w:val="00EB63BB"/>
    <w:rsid w:val="00EB691D"/>
    <w:rsid w:val="00EC62D4"/>
    <w:rsid w:val="00ED3F9C"/>
    <w:rsid w:val="00EE102F"/>
    <w:rsid w:val="00EE2C53"/>
    <w:rsid w:val="00EE4DF4"/>
    <w:rsid w:val="00EF4748"/>
    <w:rsid w:val="00F004C1"/>
    <w:rsid w:val="00F03444"/>
    <w:rsid w:val="00F05370"/>
    <w:rsid w:val="00F10EB7"/>
    <w:rsid w:val="00F13C31"/>
    <w:rsid w:val="00F234BA"/>
    <w:rsid w:val="00F25FE0"/>
    <w:rsid w:val="00F3041D"/>
    <w:rsid w:val="00F307E4"/>
    <w:rsid w:val="00F414DC"/>
    <w:rsid w:val="00F4426F"/>
    <w:rsid w:val="00F521D9"/>
    <w:rsid w:val="00F52510"/>
    <w:rsid w:val="00F52F87"/>
    <w:rsid w:val="00F62E61"/>
    <w:rsid w:val="00F847BD"/>
    <w:rsid w:val="00F863D5"/>
    <w:rsid w:val="00F9086D"/>
    <w:rsid w:val="00F91664"/>
    <w:rsid w:val="00F9184A"/>
    <w:rsid w:val="00F91AEC"/>
    <w:rsid w:val="00F937F9"/>
    <w:rsid w:val="00F93AB3"/>
    <w:rsid w:val="00FA3813"/>
    <w:rsid w:val="00FA3D03"/>
    <w:rsid w:val="00FA513B"/>
    <w:rsid w:val="00FA5278"/>
    <w:rsid w:val="00FA6378"/>
    <w:rsid w:val="00FA67EB"/>
    <w:rsid w:val="00FB0E1B"/>
    <w:rsid w:val="00FC4D44"/>
    <w:rsid w:val="00FC69A1"/>
    <w:rsid w:val="00FC6E6D"/>
    <w:rsid w:val="00FD1A58"/>
    <w:rsid w:val="00FE2421"/>
    <w:rsid w:val="00FF2AEA"/>
    <w:rsid w:val="00FF303F"/>
    <w:rsid w:val="0F8D08BE"/>
    <w:rsid w:val="586F71C1"/>
    <w:rsid w:val="5BA00207"/>
    <w:rsid w:val="695209E5"/>
    <w:rsid w:val="7BA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F336"/>
  <w15:docId w15:val="{4A2154D9-B6A9-4786-9577-451ECAE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2F"/>
    <w:rPr>
      <w:rFonts w:ascii="Times New Roman" w:eastAsia="Times New Roman" w:hAnsi="Times New Roman"/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102F"/>
    <w:rPr>
      <w:i w:val="0"/>
      <w:sz w:val="28"/>
    </w:rPr>
  </w:style>
  <w:style w:type="character" w:customStyle="1" w:styleId="20">
    <w:name w:val="Основной текст 2 Знак"/>
    <w:link w:val="2"/>
    <w:rsid w:val="00EE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1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E102F"/>
    <w:rPr>
      <w:rFonts w:ascii="Times New Roman" w:eastAsia="Times New Roman" w:hAnsi="Times New Roman"/>
      <w:i/>
      <w:sz w:val="48"/>
    </w:rPr>
  </w:style>
  <w:style w:type="paragraph" w:styleId="a5">
    <w:name w:val="Body Text"/>
    <w:basedOn w:val="a"/>
    <w:link w:val="a6"/>
    <w:unhideWhenUsed/>
    <w:rsid w:val="00EE102F"/>
    <w:pPr>
      <w:spacing w:after="120"/>
    </w:pPr>
    <w:rPr>
      <w:i w:val="0"/>
      <w:sz w:val="20"/>
    </w:rPr>
  </w:style>
  <w:style w:type="character" w:customStyle="1" w:styleId="a6">
    <w:name w:val="Основной текст Знак"/>
    <w:link w:val="a5"/>
    <w:rsid w:val="00EE102F"/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EE102F"/>
    <w:pPr>
      <w:spacing w:line="360" w:lineRule="auto"/>
      <w:ind w:firstLine="708"/>
      <w:jc w:val="both"/>
    </w:pPr>
    <w:rPr>
      <w:i w:val="0"/>
      <w:sz w:val="28"/>
    </w:rPr>
  </w:style>
  <w:style w:type="character" w:customStyle="1" w:styleId="a8">
    <w:name w:val="Основной текст с отступом Знак"/>
    <w:link w:val="a7"/>
    <w:rsid w:val="00EE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10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102F"/>
    <w:rPr>
      <w:rFonts w:ascii="Times New Roman" w:eastAsia="Times New Roman" w:hAnsi="Times New Roman"/>
      <w:i/>
      <w:sz w:val="48"/>
    </w:rPr>
  </w:style>
  <w:style w:type="paragraph" w:styleId="21">
    <w:name w:val="Body Text Indent 2"/>
    <w:basedOn w:val="a"/>
    <w:link w:val="22"/>
    <w:uiPriority w:val="99"/>
    <w:unhideWhenUsed/>
    <w:rsid w:val="00EE1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E102F"/>
    <w:rPr>
      <w:rFonts w:ascii="Times New Roman" w:eastAsia="Times New Roman" w:hAnsi="Times New Roman"/>
      <w:i/>
      <w:sz w:val="48"/>
    </w:rPr>
  </w:style>
  <w:style w:type="paragraph" w:styleId="ab">
    <w:name w:val="List Paragraph"/>
    <w:basedOn w:val="a"/>
    <w:qFormat/>
    <w:rsid w:val="00EE102F"/>
    <w:pPr>
      <w:ind w:left="720"/>
      <w:contextualSpacing/>
    </w:pPr>
    <w:rPr>
      <w:i w:val="0"/>
      <w:sz w:val="24"/>
      <w:szCs w:val="24"/>
    </w:rPr>
  </w:style>
  <w:style w:type="character" w:customStyle="1" w:styleId="142">
    <w:name w:val="Заголовок №14 (2)_"/>
    <w:link w:val="1420"/>
    <w:rsid w:val="00EE102F"/>
    <w:rPr>
      <w:b/>
      <w:bCs/>
      <w:sz w:val="24"/>
      <w:szCs w:val="24"/>
      <w:shd w:val="clear" w:color="auto" w:fill="FFFFFF"/>
    </w:rPr>
  </w:style>
  <w:style w:type="paragraph" w:customStyle="1" w:styleId="1420">
    <w:name w:val="Заголовок №14 (2)"/>
    <w:basedOn w:val="a"/>
    <w:link w:val="142"/>
    <w:rsid w:val="00EE102F"/>
    <w:pPr>
      <w:shd w:val="clear" w:color="auto" w:fill="FFFFFF"/>
      <w:spacing w:before="1140" w:after="240" w:line="240" w:lineRule="atLeast"/>
      <w:jc w:val="center"/>
    </w:pPr>
    <w:rPr>
      <w:rFonts w:ascii="Calibri" w:eastAsia="Calibri" w:hAnsi="Calibri"/>
      <w:b/>
      <w:bCs/>
      <w:i w:val="0"/>
      <w:sz w:val="24"/>
      <w:szCs w:val="24"/>
    </w:rPr>
  </w:style>
  <w:style w:type="character" w:customStyle="1" w:styleId="4">
    <w:name w:val="Основной текст (4)_"/>
    <w:link w:val="40"/>
    <w:rsid w:val="00EE102F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102F"/>
    <w:pPr>
      <w:shd w:val="clear" w:color="auto" w:fill="FFFFFF"/>
      <w:spacing w:line="226" w:lineRule="exact"/>
      <w:ind w:hanging="200"/>
      <w:jc w:val="both"/>
    </w:pPr>
    <w:rPr>
      <w:rFonts w:ascii="Calibri" w:eastAsia="Calibri" w:hAnsi="Calibri"/>
      <w:b/>
      <w:bCs/>
      <w:i w:val="0"/>
      <w:sz w:val="18"/>
      <w:szCs w:val="18"/>
    </w:rPr>
  </w:style>
  <w:style w:type="character" w:customStyle="1" w:styleId="15">
    <w:name w:val="Заголовок №15_"/>
    <w:link w:val="150"/>
    <w:rsid w:val="00EE102F"/>
    <w:rPr>
      <w:rFonts w:ascii="Arial" w:hAnsi="Arial"/>
      <w:b/>
      <w:bCs/>
      <w:sz w:val="22"/>
      <w:szCs w:val="22"/>
      <w:shd w:val="clear" w:color="auto" w:fill="FFFFFF"/>
    </w:rPr>
  </w:style>
  <w:style w:type="paragraph" w:customStyle="1" w:styleId="150">
    <w:name w:val="Заголовок №15"/>
    <w:basedOn w:val="a"/>
    <w:link w:val="15"/>
    <w:rsid w:val="00EE102F"/>
    <w:pPr>
      <w:shd w:val="clear" w:color="auto" w:fill="FFFFFF"/>
      <w:spacing w:before="1260" w:after="120" w:line="259" w:lineRule="exact"/>
    </w:pPr>
    <w:rPr>
      <w:rFonts w:ascii="Arial" w:eastAsia="Calibri" w:hAnsi="Arial"/>
      <w:b/>
      <w:bCs/>
      <w:i w:val="0"/>
      <w:sz w:val="22"/>
      <w:szCs w:val="22"/>
    </w:rPr>
  </w:style>
  <w:style w:type="paragraph" w:styleId="ac">
    <w:name w:val="No Spacing"/>
    <w:uiPriority w:val="1"/>
    <w:qFormat/>
    <w:rsid w:val="00EE102F"/>
    <w:rPr>
      <w:rFonts w:ascii="Times New Roman" w:eastAsia="Times New Roman" w:hAnsi="Times New Roman"/>
      <w:i/>
      <w:sz w:val="48"/>
    </w:rPr>
  </w:style>
  <w:style w:type="character" w:customStyle="1" w:styleId="ad">
    <w:name w:val="Основной текст + Курсив"/>
    <w:uiPriority w:val="99"/>
    <w:rsid w:val="00EE102F"/>
    <w:rPr>
      <w:rFonts w:cs="Times New Roman"/>
      <w:i/>
      <w:iCs/>
      <w:lang w:bidi="ar-SA"/>
    </w:rPr>
  </w:style>
  <w:style w:type="character" w:styleId="ae">
    <w:name w:val="Book Title"/>
    <w:basedOn w:val="a0"/>
    <w:uiPriority w:val="33"/>
    <w:qFormat/>
    <w:rsid w:val="008952F8"/>
    <w:rPr>
      <w:b/>
      <w:bCs/>
      <w:smallCaps/>
      <w:spacing w:val="5"/>
    </w:rPr>
  </w:style>
  <w:style w:type="paragraph" w:customStyle="1" w:styleId="underpoint">
    <w:name w:val="underpoint"/>
    <w:basedOn w:val="a"/>
    <w:rsid w:val="007371C6"/>
    <w:pPr>
      <w:spacing w:before="160" w:after="160"/>
      <w:ind w:firstLine="567"/>
      <w:jc w:val="both"/>
    </w:pPr>
    <w:rPr>
      <w:rFonts w:eastAsiaTheme="minorEastAsia"/>
      <w:i w:val="0"/>
      <w:sz w:val="24"/>
      <w:szCs w:val="24"/>
    </w:rPr>
  </w:style>
  <w:style w:type="paragraph" w:styleId="af">
    <w:name w:val="Subtitle"/>
    <w:basedOn w:val="a"/>
    <w:link w:val="af0"/>
    <w:qFormat/>
    <w:rsid w:val="00F863D5"/>
    <w:pPr>
      <w:ind w:firstLine="900"/>
      <w:jc w:val="both"/>
    </w:pPr>
    <w:rPr>
      <w:i w:val="0"/>
      <w:sz w:val="28"/>
      <w:szCs w:val="24"/>
    </w:rPr>
  </w:style>
  <w:style w:type="character" w:customStyle="1" w:styleId="af0">
    <w:name w:val="Подзаголовок Знак"/>
    <w:basedOn w:val="a0"/>
    <w:link w:val="af"/>
    <w:rsid w:val="00F863D5"/>
    <w:rPr>
      <w:rFonts w:ascii="Times New Roman" w:eastAsia="Times New Roman" w:hAnsi="Times New Roman"/>
      <w:sz w:val="28"/>
      <w:szCs w:val="24"/>
    </w:rPr>
  </w:style>
  <w:style w:type="paragraph" w:customStyle="1" w:styleId="11">
    <w:name w:val="Заголовок 11"/>
    <w:basedOn w:val="a"/>
    <w:qFormat/>
    <w:rsid w:val="00F863D5"/>
    <w:pPr>
      <w:keepNext/>
      <w:outlineLvl w:val="0"/>
    </w:pPr>
    <w:rPr>
      <w:b/>
      <w:i w:val="0"/>
      <w:color w:val="00000A"/>
      <w:sz w:val="28"/>
    </w:rPr>
  </w:style>
  <w:style w:type="character" w:customStyle="1" w:styleId="23">
    <w:name w:val="Основной текст (2)_"/>
    <w:basedOn w:val="a0"/>
    <w:link w:val="24"/>
    <w:rsid w:val="009161A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161A8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i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F474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744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ULTRATECH</Company>
  <LinksUpToDate>false</LinksUpToDate>
  <CharactersWithSpaces>39168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VSMU</cp:lastModifiedBy>
  <cp:revision>3</cp:revision>
  <cp:lastPrinted>2025-05-08T11:37:00Z</cp:lastPrinted>
  <dcterms:created xsi:type="dcterms:W3CDTF">2025-05-13T07:47:00Z</dcterms:created>
  <dcterms:modified xsi:type="dcterms:W3CDTF">2025-05-13T08:57:00Z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4F24894B46B344418C89BB509BC1FF3F</vt:lpwstr>
  </property>
</Properties>
</file>