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000" w:rsidRDefault="008B5000">
      <w:pPr>
        <w:pStyle w:val="a5"/>
        <w:rPr>
          <w:u w:val="none"/>
        </w:rPr>
      </w:pPr>
      <w:bookmarkStart w:id="0" w:name="_GoBack"/>
      <w:bookmarkEnd w:id="0"/>
      <w:r>
        <w:rPr>
          <w:u w:val="none"/>
        </w:rPr>
        <w:t>Лабораторная работа № 33</w:t>
      </w:r>
    </w:p>
    <w:p w:rsidR="008B5000" w:rsidRDefault="008B5000">
      <w:pPr>
        <w:pStyle w:val="a5"/>
      </w:pPr>
    </w:p>
    <w:p w:rsidR="008B5000" w:rsidRDefault="008B5000">
      <w:pPr>
        <w:jc w:val="center"/>
        <w:rPr>
          <w:b/>
          <w:caps/>
          <w:sz w:val="32"/>
        </w:rPr>
      </w:pPr>
      <w:r>
        <w:rPr>
          <w:b/>
          <w:caps/>
          <w:sz w:val="32"/>
        </w:rPr>
        <w:t>определение концентрации сахара</w:t>
      </w:r>
    </w:p>
    <w:p w:rsidR="008B5000" w:rsidRDefault="008B5000">
      <w:pPr>
        <w:jc w:val="center"/>
        <w:rPr>
          <w:b/>
          <w:caps/>
          <w:sz w:val="32"/>
        </w:rPr>
      </w:pPr>
      <w:r>
        <w:rPr>
          <w:b/>
          <w:caps/>
          <w:sz w:val="32"/>
        </w:rPr>
        <w:t>в ра</w:t>
      </w:r>
      <w:r>
        <w:rPr>
          <w:b/>
          <w:caps/>
          <w:sz w:val="32"/>
        </w:rPr>
        <w:t>с</w:t>
      </w:r>
      <w:r>
        <w:rPr>
          <w:b/>
          <w:caps/>
          <w:sz w:val="32"/>
        </w:rPr>
        <w:t>творе поляриметром</w:t>
      </w:r>
    </w:p>
    <w:p w:rsidR="008B5000" w:rsidRDefault="008B5000">
      <w:pPr>
        <w:jc w:val="both"/>
        <w:rPr>
          <w:sz w:val="28"/>
        </w:rPr>
      </w:pPr>
    </w:p>
    <w:p w:rsidR="008B5000" w:rsidRDefault="008B5000">
      <w:pPr>
        <w:ind w:firstLine="567"/>
        <w:jc w:val="both"/>
        <w:rPr>
          <w:sz w:val="28"/>
        </w:rPr>
      </w:pPr>
      <w:r>
        <w:rPr>
          <w:b/>
          <w:sz w:val="28"/>
        </w:rPr>
        <w:t>Цель работы:</w:t>
      </w:r>
      <w:r>
        <w:rPr>
          <w:sz w:val="28"/>
        </w:rPr>
        <w:t xml:space="preserve"> изучить принцип работы поляриметра, освоить методику определения концентрации сахара в растворах с помощью поляриметра.</w:t>
      </w:r>
    </w:p>
    <w:p w:rsidR="008B5000" w:rsidRDefault="008B5000">
      <w:pPr>
        <w:jc w:val="both"/>
        <w:rPr>
          <w:b/>
          <w:sz w:val="28"/>
          <w:u w:val="single"/>
        </w:rPr>
      </w:pPr>
    </w:p>
    <w:p w:rsidR="008B5000" w:rsidRDefault="008B5000">
      <w:pPr>
        <w:ind w:firstLine="567"/>
        <w:jc w:val="both"/>
        <w:rPr>
          <w:sz w:val="28"/>
        </w:rPr>
      </w:pPr>
      <w:r>
        <w:rPr>
          <w:b/>
          <w:sz w:val="28"/>
        </w:rPr>
        <w:t xml:space="preserve">Приборы и принадлежности: </w:t>
      </w:r>
      <w:r>
        <w:rPr>
          <w:bCs/>
          <w:sz w:val="28"/>
        </w:rPr>
        <w:t>п</w:t>
      </w:r>
      <w:r>
        <w:rPr>
          <w:sz w:val="28"/>
        </w:rPr>
        <w:t>оляриметр, трубки с раствором сахара известной и неизвестной концентрации.</w:t>
      </w:r>
    </w:p>
    <w:p w:rsidR="008B5000" w:rsidRDefault="008B5000">
      <w:pPr>
        <w:ind w:left="1843" w:hanging="1843"/>
        <w:jc w:val="both"/>
        <w:rPr>
          <w:b/>
          <w:sz w:val="28"/>
          <w:u w:val="single"/>
        </w:rPr>
      </w:pPr>
    </w:p>
    <w:p w:rsidR="008B5000" w:rsidRDefault="008B5000">
      <w:pPr>
        <w:pStyle w:val="20"/>
        <w:rPr>
          <w:caps w:val="0"/>
          <w:u w:val="none"/>
        </w:rPr>
      </w:pPr>
      <w:r>
        <w:rPr>
          <w:caps w:val="0"/>
          <w:u w:val="none"/>
        </w:rPr>
        <w:t>Теория работы</w:t>
      </w:r>
    </w:p>
    <w:p w:rsidR="008B5000" w:rsidRDefault="008B5000">
      <w:pPr>
        <w:pStyle w:val="21"/>
      </w:pPr>
      <w:r>
        <w:rPr>
          <w:noProof/>
          <w:sz w:val="20"/>
        </w:rPr>
        <w:object w:dxaOrig="260" w:dyaOrig="340">
          <v:group id="_x0000_s1035" style="position:absolute;left:0;text-align:left;margin-left:-6.3pt;margin-top:93.9pt;width:107pt;height:110.2pt;z-index:251656704" coordorigin="1726,9860" coordsize="2140,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726;top:9860;width:2140;height:1740;mso-wrap-edited:f" wrapcoords="15256 1117 15105 2979 16615 4097 19032 4097 11631 5586 7552 6517 7552 7262 6344 10055 4985 10428 5136 10800 6495 13034 6042 13779 5287 16200 2719 18434 3323 18434 5438 18434 13745 16572 13897 16014 16011 13034 15860 10055 16464 7821 16464 7076 17220 7076 20543 4655 20845 3352 19032 1676 17069 1117 15256 1117" o:allowincell="f" fillcolor="window">
              <v:imagedata r:id="rId7" o:title=""/>
            </v:shape>
            <v:shapetype id="_x0000_t202" coordsize="21600,21600" o:spt="202" path="m,l,21600r21600,l21600,xe">
              <v:stroke joinstyle="miter"/>
              <v:path gradientshapeok="t" o:connecttype="rect"/>
            </v:shapetype>
            <v:shape id="_x0000_s1034" type="#_x0000_t202" style="position:absolute;left:2394;top:11524;width:1080;height:540" stroked="f">
              <v:textbox>
                <w:txbxContent>
                  <w:p w:rsidR="008B5000" w:rsidRDefault="008B5000">
                    <w:pPr>
                      <w:rPr>
                        <w:sz w:val="28"/>
                      </w:rPr>
                    </w:pPr>
                    <w:r>
                      <w:rPr>
                        <w:sz w:val="28"/>
                      </w:rPr>
                      <w:t>Рис.1</w:t>
                    </w:r>
                  </w:p>
                </w:txbxContent>
              </v:textbox>
            </v:shape>
            <w10:wrap type="square" side="right"/>
          </v:group>
          <o:OLEObject Type="Embed" ProgID="Word.Picture.8" ShapeID="_x0000_s1028" DrawAspect="Content" ObjectID="_1532932265" r:id="rId8"/>
        </w:object>
      </w:r>
      <w:r>
        <w:t>Свет представляет поперечную электромагнитную волну, у кот</w:t>
      </w:r>
      <w:r>
        <w:t>о</w:t>
      </w:r>
      <w:r>
        <w:t xml:space="preserve">рой векторы напряженности электрического </w:t>
      </w:r>
      <w:r>
        <w:rPr>
          <w:position w:val="-4"/>
        </w:rPr>
        <w:object w:dxaOrig="260" w:dyaOrig="340">
          <v:shape id="_x0000_i1025" type="#_x0000_t75" style="width:12.75pt;height:17.25pt" o:ole="">
            <v:imagedata r:id="rId9" o:title=""/>
          </v:shape>
          <o:OLEObject Type="Embed" ProgID="Equation.3" ShapeID="_x0000_i1025" DrawAspect="Content" ObjectID="_1532932251" r:id="rId10"/>
        </w:object>
      </w:r>
      <w:r>
        <w:t xml:space="preserve"> и магнитного </w:t>
      </w:r>
      <w:r>
        <w:rPr>
          <w:position w:val="-4"/>
        </w:rPr>
        <w:object w:dxaOrig="279" w:dyaOrig="340">
          <v:shape id="_x0000_i1026" type="#_x0000_t75" style="width:14.25pt;height:17.25pt" o:ole="">
            <v:imagedata r:id="rId11" o:title=""/>
          </v:shape>
          <o:OLEObject Type="Embed" ProgID="Equation.3" ShapeID="_x0000_i1026" DrawAspect="Content" ObjectID="_1532932252" r:id="rId12"/>
        </w:object>
      </w:r>
      <w:r>
        <w:t xml:space="preserve"> полей перпендикулярны к скорости распространения св</w:t>
      </w:r>
      <w:r>
        <w:t>е</w:t>
      </w:r>
      <w:r>
        <w:t>та и друг к другу. Химическое и биологическое действие света в основном связано с электрической составляющей световой электромагнитной волны. П</w:t>
      </w:r>
      <w:r>
        <w:t>о</w:t>
      </w:r>
      <w:r>
        <w:t xml:space="preserve">этому вектор напряженности электрического поля </w:t>
      </w:r>
      <w:r>
        <w:rPr>
          <w:position w:val="-4"/>
        </w:rPr>
        <w:object w:dxaOrig="260" w:dyaOrig="340">
          <v:shape id="_x0000_i1027" type="#_x0000_t75" style="width:12.75pt;height:17.25pt" o:ole="">
            <v:imagedata r:id="rId9" o:title=""/>
          </v:shape>
          <o:OLEObject Type="Embed" ProgID="Equation.3" ShapeID="_x0000_i1027" DrawAspect="Content" ObjectID="_1532932253" r:id="rId13"/>
        </w:object>
      </w:r>
      <w:r>
        <w:t xml:space="preserve"> называется световым. В естественном свете, идущем от Солнца, нити накаливания лампы, пл</w:t>
      </w:r>
      <w:r>
        <w:t>а</w:t>
      </w:r>
      <w:r>
        <w:t>мени свечи складываются неупорядоченные изл</w:t>
      </w:r>
      <w:r>
        <w:t>у</w:t>
      </w:r>
      <w:r>
        <w:t>чения множества хаотически ориентированных атомов, поэтому колебания световых векторов б</w:t>
      </w:r>
      <w:r>
        <w:t>у</w:t>
      </w:r>
      <w:r>
        <w:t>дут располагаться не в одном фиксированном н</w:t>
      </w:r>
      <w:r>
        <w:t>а</w:t>
      </w:r>
      <w:r>
        <w:t>правлении, а беспорядочно во всех направлениях, перпендикулярных л</w:t>
      </w:r>
      <w:r>
        <w:t>у</w:t>
      </w:r>
      <w:r>
        <w:t>чу (рис.1).</w:t>
      </w:r>
    </w:p>
    <w:p w:rsidR="008B5000" w:rsidRDefault="008B5000">
      <w:pPr>
        <w:pStyle w:val="21"/>
      </w:pPr>
      <w:r>
        <w:rPr>
          <w:noProof/>
          <w:sz w:val="20"/>
        </w:rPr>
        <w:object w:dxaOrig="260" w:dyaOrig="340">
          <v:shape id="_x0000_s1036" type="#_x0000_t75" style="position:absolute;left:0;text-align:left;margin-left:-.85pt;margin-top:17.4pt;width:149.85pt;height:122.25pt;z-index:251657728" fillcolor="window">
            <v:imagedata r:id="rId14" o:title=""/>
            <w10:wrap type="square" side="right"/>
          </v:shape>
          <o:OLEObject Type="Embed" ProgID="Word.Picture.8" ShapeID="_x0000_s1036" DrawAspect="Content" ObjectID="_1532932266" r:id="rId15"/>
        </w:object>
      </w:r>
      <w:r>
        <w:t>Свет, в котором направления колеб</w:t>
      </w:r>
      <w:r>
        <w:t>а</w:t>
      </w:r>
      <w:r>
        <w:t xml:space="preserve">ний вектора </w:t>
      </w:r>
      <w:r>
        <w:rPr>
          <w:position w:val="-4"/>
        </w:rPr>
        <w:object w:dxaOrig="260" w:dyaOrig="340">
          <v:shape id="_x0000_i1028" type="#_x0000_t75" style="width:12.75pt;height:17.25pt" o:ole="">
            <v:imagedata r:id="rId9" o:title=""/>
          </v:shape>
          <o:OLEObject Type="Embed" ProgID="Equation.3" ShapeID="_x0000_i1028" DrawAspect="Content" ObjectID="_1532932254" r:id="rId16"/>
        </w:object>
      </w:r>
      <w:r>
        <w:t xml:space="preserve"> упорядочены каким-либо образом, называется поляризованным. Если колебания светового вектора происходят только в одной плоскости, свет назыв</w:t>
      </w:r>
      <w:r>
        <w:t>а</w:t>
      </w:r>
      <w:r>
        <w:t>ется плоскополяризованным. Плоскость, в кот</w:t>
      </w:r>
      <w:r>
        <w:t>о</w:t>
      </w:r>
      <w:r>
        <w:t xml:space="preserve">рой происходят колебания вектора </w:t>
      </w:r>
      <w:r>
        <w:rPr>
          <w:position w:val="-4"/>
        </w:rPr>
        <w:object w:dxaOrig="260" w:dyaOrig="340">
          <v:shape id="_x0000_i1029" type="#_x0000_t75" style="width:12.75pt;height:17.25pt" o:ole="">
            <v:imagedata r:id="rId9" o:title=""/>
          </v:shape>
          <o:OLEObject Type="Embed" ProgID="Equation.3" ShapeID="_x0000_i1029" DrawAspect="Content" ObjectID="_1532932255" r:id="rId17"/>
        </w:object>
      </w:r>
      <w:r>
        <w:t>, н</w:t>
      </w:r>
      <w:r>
        <w:t>а</w:t>
      </w:r>
      <w:r>
        <w:t>зывается плоскостью колебаний или пло</w:t>
      </w:r>
      <w:r>
        <w:t>с</w:t>
      </w:r>
      <w:r>
        <w:t>костью поляриз</w:t>
      </w:r>
      <w:r>
        <w:t>а</w:t>
      </w:r>
      <w:r>
        <w:t xml:space="preserve">ции (рис.2). </w:t>
      </w:r>
    </w:p>
    <w:p w:rsidR="008B5000" w:rsidRDefault="008B5000">
      <w:pPr>
        <w:pStyle w:val="21"/>
      </w:pPr>
      <w:r>
        <w:t>Поляризованный свет можно получить при отражении или пр</w:t>
      </w:r>
      <w:r>
        <w:t>е</w:t>
      </w:r>
      <w:r>
        <w:t>ломлении лучей на границе раздела двух сред. Однако чаще искусс</w:t>
      </w:r>
      <w:r>
        <w:t>т</w:t>
      </w:r>
      <w:r>
        <w:t>венную поляризацию осуществляют пропуская естественный свет ч</w:t>
      </w:r>
      <w:r>
        <w:t>е</w:t>
      </w:r>
      <w:r>
        <w:t>рез устройства называемые поляриз</w:t>
      </w:r>
      <w:r>
        <w:t>а</w:t>
      </w:r>
      <w:r>
        <w:t>торами.</w:t>
      </w:r>
    </w:p>
    <w:p w:rsidR="008B5000" w:rsidRDefault="008B5000">
      <w:pPr>
        <w:pStyle w:val="21"/>
      </w:pPr>
      <w:r>
        <w:lastRenderedPageBreak/>
        <w:t>Так получают поляризованный свет, используя явление двойн</w:t>
      </w:r>
      <w:r>
        <w:t>о</w:t>
      </w:r>
      <w:r>
        <w:t>го лучепреломления некоторых кристаллов, например, турмолина, гер</w:t>
      </w:r>
      <w:r>
        <w:t>а</w:t>
      </w:r>
      <w:r>
        <w:t>патита, ислан</w:t>
      </w:r>
      <w:r>
        <w:t>д</w:t>
      </w:r>
      <w:r>
        <w:t>ского шпата.</w:t>
      </w:r>
    </w:p>
    <w:p w:rsidR="008B5000" w:rsidRDefault="008B5000">
      <w:pPr>
        <w:pStyle w:val="21"/>
      </w:pPr>
      <w:r>
        <w:t>Явление двойного лучепреломления заключается в том, что у</w:t>
      </w:r>
      <w:r>
        <w:t>з</w:t>
      </w:r>
      <w:r>
        <w:t>кий монохроматический световой луч, падающий на поверхность кр</w:t>
      </w:r>
      <w:r>
        <w:t>и</w:t>
      </w:r>
      <w:r>
        <w:t>сталла, разделяется на два луча, проходящие через кристалл по н</w:t>
      </w:r>
      <w:r>
        <w:t>е</w:t>
      </w:r>
      <w:r>
        <w:t>сколько различным направлениям. Интенсивность каждого луча равна половине интенсивности падающего луча. Оба луча будут поляриз</w:t>
      </w:r>
      <w:r>
        <w:t>о</w:t>
      </w:r>
      <w:r>
        <w:t>ваны в двух взаимно перпендикулярных плоскостях.</w:t>
      </w:r>
    </w:p>
    <w:p w:rsidR="008B5000" w:rsidRDefault="008B5000">
      <w:pPr>
        <w:pStyle w:val="21"/>
      </w:pPr>
      <w:r>
        <w:t>При двойном лучепреломлении один из лучей удовлетворяет обычному закону преломления и называется обыкновенным лучом (</w:t>
      </w:r>
      <w:r>
        <w:rPr>
          <w:i/>
          <w:iCs/>
          <w:lang w:val="en-US"/>
        </w:rPr>
        <w:t>o</w:t>
      </w:r>
      <w:r>
        <w:t>). Для другого луча, называемого необыкновенным (</w:t>
      </w:r>
      <w:r>
        <w:rPr>
          <w:i/>
          <w:iCs/>
          <w:lang w:val="en-US"/>
        </w:rPr>
        <w:t>e</w:t>
      </w:r>
      <w:r>
        <w:t>), закон преломл</w:t>
      </w:r>
      <w:r>
        <w:t>е</w:t>
      </w:r>
      <w:r>
        <w:t>ния не выполняется при изменении угла падения.</w:t>
      </w:r>
    </w:p>
    <w:p w:rsidR="008B5000" w:rsidRDefault="008B5000">
      <w:pPr>
        <w:pStyle w:val="21"/>
      </w:pPr>
      <w:r>
        <w:t>Большое распространение получил поляризатор, называемый призмой Николя (просто николь).</w:t>
      </w:r>
    </w:p>
    <w:p w:rsidR="008B5000" w:rsidRDefault="008B5000">
      <w:pPr>
        <w:pStyle w:val="21"/>
      </w:pPr>
      <w:r>
        <w:rPr>
          <w:noProof/>
          <w:sz w:val="20"/>
        </w:rPr>
        <w:pict>
          <v:group id="_x0000_s1039" style="position:absolute;left:0;text-align:left;margin-left:0;margin-top:20.8pt;width:243pt;height:107.15pt;z-index:251658752" coordorigin="1701,6647" coordsize="4860,2143">
            <v:shape id="_x0000_s1037" type="#_x0000_t75" style="position:absolute;left:1701;top:6647;width:4860;height:1620">
              <v:imagedata r:id="rId18" o:title="Призма"/>
            </v:shape>
            <v:shape id="_x0000_s1038" type="#_x0000_t202" style="position:absolute;left:3732;top:8250;width:1080;height:540" stroked="f">
              <v:textbox>
                <w:txbxContent>
                  <w:p w:rsidR="008B5000" w:rsidRDefault="008B5000">
                    <w:pPr>
                      <w:rPr>
                        <w:sz w:val="28"/>
                      </w:rPr>
                    </w:pPr>
                    <w:r>
                      <w:rPr>
                        <w:sz w:val="28"/>
                      </w:rPr>
                      <w:t>Рис.3</w:t>
                    </w:r>
                  </w:p>
                </w:txbxContent>
              </v:textbox>
            </v:shape>
            <w10:wrap type="square" side="right"/>
          </v:group>
        </w:pict>
      </w:r>
      <w:r>
        <w:t>Он представляет собой призму (рис.3) из исландского шпата, ра</w:t>
      </w:r>
      <w:r>
        <w:t>з</w:t>
      </w:r>
      <w:r>
        <w:t>резанную по диагонали и склеенную канадским бал</w:t>
      </w:r>
      <w:r>
        <w:t>ь</w:t>
      </w:r>
      <w:r>
        <w:t>замом (смолообразное в</w:t>
      </w:r>
      <w:r>
        <w:t>е</w:t>
      </w:r>
      <w:r>
        <w:t>щество, добываемое из к</w:t>
      </w:r>
      <w:r>
        <w:t>а</w:t>
      </w:r>
      <w:r>
        <w:t xml:space="preserve">надской пихты). Показатель преломления канадского бальзама </w:t>
      </w:r>
      <w:r>
        <w:rPr>
          <w:lang w:val="en-US"/>
        </w:rPr>
        <w:t>n</w:t>
      </w:r>
      <w:r>
        <w:t xml:space="preserve"> лежит между п</w:t>
      </w:r>
      <w:r>
        <w:t>о</w:t>
      </w:r>
      <w:r>
        <w:t xml:space="preserve">казателями преломления </w:t>
      </w:r>
      <w:r>
        <w:rPr>
          <w:lang w:val="en-US"/>
        </w:rPr>
        <w:t>n</w:t>
      </w:r>
      <w:r>
        <w:rPr>
          <w:vertAlign w:val="subscript"/>
        </w:rPr>
        <w:t>0</w:t>
      </w:r>
      <w:r>
        <w:t xml:space="preserve"> и </w:t>
      </w:r>
      <w:r>
        <w:rPr>
          <w:lang w:val="en-US"/>
        </w:rPr>
        <w:t>n</w:t>
      </w:r>
      <w:r>
        <w:rPr>
          <w:vertAlign w:val="subscript"/>
        </w:rPr>
        <w:t>е</w:t>
      </w:r>
      <w:r>
        <w:t xml:space="preserve"> необыкновенного и обы</w:t>
      </w:r>
      <w:r>
        <w:t>к</w:t>
      </w:r>
      <w:r>
        <w:t>новенного лучей (</w:t>
      </w:r>
      <w:r>
        <w:rPr>
          <w:lang w:val="en-US"/>
        </w:rPr>
        <w:t>n</w:t>
      </w:r>
      <w:r>
        <w:rPr>
          <w:vertAlign w:val="subscript"/>
        </w:rPr>
        <w:t>0</w:t>
      </w:r>
      <w:r>
        <w:t xml:space="preserve"> &gt; </w:t>
      </w:r>
      <w:r>
        <w:rPr>
          <w:lang w:val="en-US"/>
        </w:rPr>
        <w:t>n</w:t>
      </w:r>
      <w:r>
        <w:t xml:space="preserve"> &gt; </w:t>
      </w:r>
      <w:r>
        <w:rPr>
          <w:lang w:val="en-US"/>
        </w:rPr>
        <w:t>n</w:t>
      </w:r>
      <w:r>
        <w:rPr>
          <w:vertAlign w:val="subscript"/>
        </w:rPr>
        <w:t>е</w:t>
      </w:r>
      <w:r>
        <w:t>). Это позволяет, подобрав соответствующим обр</w:t>
      </w:r>
      <w:r>
        <w:t>а</w:t>
      </w:r>
      <w:r>
        <w:t>зом углы призмы, обеспечить полное отражение обыкновенного луча на границе с канадским бальз</w:t>
      </w:r>
      <w:r>
        <w:t>а</w:t>
      </w:r>
      <w:r>
        <w:t xml:space="preserve">мом. </w:t>
      </w:r>
    </w:p>
    <w:p w:rsidR="008B5000" w:rsidRDefault="008B5000">
      <w:pPr>
        <w:pStyle w:val="21"/>
      </w:pPr>
      <w:r>
        <w:t>Отраженный луч в этом случае поглощается зачерненной ни</w:t>
      </w:r>
      <w:r>
        <w:t>ж</w:t>
      </w:r>
      <w:r>
        <w:t>ней гранью призмы. Необыкновенный же луч проходит через слой кана</w:t>
      </w:r>
      <w:r>
        <w:t>д</w:t>
      </w:r>
      <w:r>
        <w:t>ского бальзама и выходит из николя параллельно нижней гр</w:t>
      </w:r>
      <w:r>
        <w:t>а</w:t>
      </w:r>
      <w:r>
        <w:t>ни.</w:t>
      </w:r>
    </w:p>
    <w:p w:rsidR="008B5000" w:rsidRDefault="008B5000">
      <w:pPr>
        <w:pStyle w:val="21"/>
      </w:pPr>
      <w:r>
        <w:t>Чтобы исследовать, является ли свет после прохождения поляр</w:t>
      </w:r>
      <w:r>
        <w:t>и</w:t>
      </w:r>
      <w:r>
        <w:t>затора действительно плоскополяризованным, на пути лучей ст</w:t>
      </w:r>
      <w:r>
        <w:t>а</w:t>
      </w:r>
      <w:r>
        <w:t>вят второй поляризатор, который называют анализатором. Пусть колеб</w:t>
      </w:r>
      <w:r>
        <w:t>а</w:t>
      </w:r>
      <w:r>
        <w:t xml:space="preserve">ния вектора </w:t>
      </w:r>
      <w:r>
        <w:rPr>
          <w:position w:val="-4"/>
        </w:rPr>
        <w:object w:dxaOrig="260" w:dyaOrig="340">
          <v:shape id="_x0000_i1030" type="#_x0000_t75" style="width:12.75pt;height:17.25pt" o:ole="">
            <v:imagedata r:id="rId9" o:title=""/>
          </v:shape>
          <o:OLEObject Type="Embed" ProgID="Equation.3" ShapeID="_x0000_i1030" DrawAspect="Content" ObjectID="_1532932256" r:id="rId19"/>
        </w:object>
      </w:r>
      <w:r>
        <w:t xml:space="preserve"> поляризованной световой волны совершаются в пло</w:t>
      </w:r>
      <w:r>
        <w:t>с</w:t>
      </w:r>
      <w:r>
        <w:t xml:space="preserve">кости, составляющей угол φ с главной плоскостью анализатора. Тогда амплитуду </w:t>
      </w:r>
      <w:r>
        <w:rPr>
          <w:position w:val="-4"/>
        </w:rPr>
        <w:object w:dxaOrig="260" w:dyaOrig="340">
          <v:shape id="_x0000_i1031" type="#_x0000_t75" style="width:12.75pt;height:17.25pt" o:ole="">
            <v:imagedata r:id="rId9" o:title=""/>
          </v:shape>
          <o:OLEObject Type="Embed" ProgID="Equation.3" ShapeID="_x0000_i1031" DrawAspect="Content" ObjectID="_1532932257" r:id="rId20"/>
        </w:object>
      </w:r>
      <w:r>
        <w:t xml:space="preserve"> можно разложить на две составляющие:      Е</w:t>
      </w:r>
      <w:r>
        <w:rPr>
          <w:vertAlign w:val="subscript"/>
        </w:rPr>
        <w:t xml:space="preserve"> ‌ ‌  </w:t>
      </w:r>
      <w:r>
        <w:t>= Е</w:t>
      </w:r>
      <w:r>
        <w:rPr>
          <w:lang w:val="en-US"/>
        </w:rPr>
        <w:t>cosφ</w:t>
      </w:r>
      <w:r>
        <w:t>, совпадающую с главной плоскостью анализатора, и Е</w:t>
      </w:r>
      <w:r>
        <w:rPr>
          <w:vertAlign w:val="subscript"/>
        </w:rPr>
        <w:sym w:font="Symbol" w:char="F05E"/>
      </w:r>
      <w:r>
        <w:rPr>
          <w:vertAlign w:val="subscript"/>
        </w:rPr>
        <w:t xml:space="preserve"> </w:t>
      </w:r>
      <w:r>
        <w:t>= Е</w:t>
      </w:r>
      <w:r>
        <w:rPr>
          <w:lang w:val="en-US"/>
        </w:rPr>
        <w:t>sinφ</w:t>
      </w:r>
      <w:r>
        <w:t>, пе</w:t>
      </w:r>
      <w:r>
        <w:t>р</w:t>
      </w:r>
      <w:r>
        <w:t>пендикулярную ей. Первая составляющая пройдет через анализ</w:t>
      </w:r>
      <w:r>
        <w:t>а</w:t>
      </w:r>
      <w:r>
        <w:t>тор, вторая будет задержана им. Так как интенсивность света пропорци</w:t>
      </w:r>
      <w:r>
        <w:t>о</w:t>
      </w:r>
      <w:r>
        <w:t>нальна квадрату амплитуды колебаний, то пол</w:t>
      </w:r>
      <w:r>
        <w:t>у</w:t>
      </w:r>
      <w:r>
        <w:t>чим:</w:t>
      </w:r>
    </w:p>
    <w:p w:rsidR="008B5000" w:rsidRDefault="008B5000">
      <w:pPr>
        <w:pStyle w:val="21"/>
        <w:jc w:val="right"/>
      </w:pPr>
      <w:r>
        <w:t xml:space="preserve">                                          </w:t>
      </w:r>
      <w:r>
        <w:rPr>
          <w:lang w:val="en-US"/>
        </w:rPr>
        <w:t>I</w:t>
      </w:r>
      <w:r>
        <w:t xml:space="preserve"> = </w:t>
      </w:r>
      <w:r>
        <w:rPr>
          <w:lang w:val="en-US"/>
        </w:rPr>
        <w:t>I</w:t>
      </w:r>
      <w:r>
        <w:rPr>
          <w:vertAlign w:val="subscript"/>
        </w:rPr>
        <w:t>0</w:t>
      </w:r>
      <w:r>
        <w:rPr>
          <w:lang w:val="en-US"/>
        </w:rPr>
        <w:t>cos</w:t>
      </w:r>
      <w:r>
        <w:rPr>
          <w:vertAlign w:val="superscript"/>
        </w:rPr>
        <w:t>2</w:t>
      </w:r>
      <w:r>
        <w:rPr>
          <w:lang w:val="en-US"/>
        </w:rPr>
        <w:t>φ</w:t>
      </w:r>
      <w:r>
        <w:t>,                                               (1)</w:t>
      </w:r>
    </w:p>
    <w:p w:rsidR="008B5000" w:rsidRDefault="008B5000">
      <w:pPr>
        <w:pStyle w:val="21"/>
        <w:ind w:firstLine="0"/>
      </w:pPr>
      <w:r>
        <w:lastRenderedPageBreak/>
        <w:t xml:space="preserve">где </w:t>
      </w:r>
      <w:r>
        <w:rPr>
          <w:lang w:val="en-US"/>
        </w:rPr>
        <w:t>I</w:t>
      </w:r>
      <w:r>
        <w:rPr>
          <w:vertAlign w:val="subscript"/>
        </w:rPr>
        <w:t>0</w:t>
      </w:r>
      <w:r>
        <w:t xml:space="preserve"> – интенсивность света, падающего на анализатор, </w:t>
      </w:r>
      <w:r>
        <w:rPr>
          <w:lang w:val="en-US"/>
        </w:rPr>
        <w:t>I</w:t>
      </w:r>
      <w:r>
        <w:t xml:space="preserve"> – интенси</w:t>
      </w:r>
      <w:r>
        <w:t>в</w:t>
      </w:r>
      <w:r>
        <w:t>ность света, вышедшего из анализатора, φ – угол между главными плоскостями анализатора и поляризатора.</w:t>
      </w:r>
    </w:p>
    <w:p w:rsidR="008B5000" w:rsidRDefault="008B5000">
      <w:pPr>
        <w:pStyle w:val="21"/>
      </w:pPr>
      <w:r>
        <w:t>Уравнение (1) выражает закон Малюса. Если плоскости поляр</w:t>
      </w:r>
      <w:r>
        <w:t>и</w:t>
      </w:r>
      <w:r>
        <w:t>затора и анализатора параллельны (φ = 0,</w:t>
      </w:r>
      <w:r>
        <w:rPr>
          <w:lang w:val="en-US"/>
        </w:rPr>
        <w:t>π</w:t>
      </w:r>
      <w:r>
        <w:t xml:space="preserve">; т.е. </w:t>
      </w:r>
      <w:r>
        <w:rPr>
          <w:lang w:val="en-US"/>
        </w:rPr>
        <w:t>cosφ</w:t>
      </w:r>
      <w:r>
        <w:t xml:space="preserve"> = </w:t>
      </w:r>
      <w:r>
        <w:rPr>
          <w:position w:val="-4"/>
          <w:lang w:val="en-US"/>
        </w:rPr>
        <w:object w:dxaOrig="240" w:dyaOrig="260">
          <v:shape id="_x0000_i1032" type="#_x0000_t75" style="width:12pt;height:12.75pt" o:ole="" fillcolor="window">
            <v:imagedata r:id="rId21" o:title=""/>
          </v:shape>
          <o:OLEObject Type="Embed" ProgID="Equation.3" ShapeID="_x0000_i1032" DrawAspect="Content" ObjectID="_1532932258" r:id="rId22"/>
        </w:object>
      </w:r>
      <w:r>
        <w:t>1), то экран, помещенный за анализатором, будет максимально освещенным. Е</w:t>
      </w:r>
      <w:r>
        <w:t>с</w:t>
      </w:r>
      <w:r>
        <w:t xml:space="preserve">ли φ = π/2, 3π/2, т.е. </w:t>
      </w:r>
      <w:r>
        <w:rPr>
          <w:lang w:val="en-US"/>
        </w:rPr>
        <w:t>cosφ</w:t>
      </w:r>
      <w:r>
        <w:t xml:space="preserve"> = 0 (поляризатор и анализатор скрещены), то экран будет темным.</w:t>
      </w:r>
    </w:p>
    <w:p w:rsidR="008B5000" w:rsidRDefault="008B5000">
      <w:pPr>
        <w:pStyle w:val="21"/>
      </w:pPr>
      <w:r>
        <w:t>При прохождении поляризованного света через некоторые вещ</w:t>
      </w:r>
      <w:r>
        <w:t>е</w:t>
      </w:r>
      <w:r>
        <w:t>ства наблюдается вращение плоскости поляризации. Такие вещ</w:t>
      </w:r>
      <w:r>
        <w:t>е</w:t>
      </w:r>
      <w:r>
        <w:t>ства называются оптически активными. К оптически активным кр</w:t>
      </w:r>
      <w:r>
        <w:t>и</w:t>
      </w:r>
      <w:r>
        <w:t>сталлам относится, например, кварц. Оптическую активность проявляют не только кристаллы, но и жидкости (скипидар, никотин), а также ра</w:t>
      </w:r>
      <w:r>
        <w:t>с</w:t>
      </w:r>
      <w:r>
        <w:t>творы ряда веществ в воде, например, сахарозы (С</w:t>
      </w:r>
      <w:r>
        <w:rPr>
          <w:vertAlign w:val="subscript"/>
        </w:rPr>
        <w:t>12</w:t>
      </w:r>
      <w:r>
        <w:t>Н</w:t>
      </w:r>
      <w:r>
        <w:rPr>
          <w:vertAlign w:val="subscript"/>
        </w:rPr>
        <w:t>22</w:t>
      </w:r>
      <w:r>
        <w:t>О</w:t>
      </w:r>
      <w:r>
        <w:rPr>
          <w:vertAlign w:val="subscript"/>
        </w:rPr>
        <w:t>21</w:t>
      </w:r>
      <w:r>
        <w:t>), глюкозы (С</w:t>
      </w:r>
      <w:r>
        <w:rPr>
          <w:vertAlign w:val="subscript"/>
        </w:rPr>
        <w:t>6</w:t>
      </w:r>
      <w:r>
        <w:t>Н</w:t>
      </w:r>
      <w:r>
        <w:rPr>
          <w:vertAlign w:val="subscript"/>
        </w:rPr>
        <w:t>12</w:t>
      </w:r>
      <w:r>
        <w:t>О</w:t>
      </w:r>
      <w:r>
        <w:rPr>
          <w:vertAlign w:val="subscript"/>
        </w:rPr>
        <w:t>6</w:t>
      </w:r>
      <w:r>
        <w:t>), винно-каменной, яблочной, ми</w:t>
      </w:r>
      <w:r>
        <w:t>н</w:t>
      </w:r>
      <w:r>
        <w:t>дальной кислот, растворы камфоры, бруцина, стрихнина в спирте.</w:t>
      </w:r>
    </w:p>
    <w:p w:rsidR="008B5000" w:rsidRDefault="008B5000">
      <w:pPr>
        <w:pStyle w:val="21"/>
      </w:pPr>
      <w:r>
        <w:t>В растворах угол φ поворота плоскости поляризации пропорци</w:t>
      </w:r>
      <w:r>
        <w:t>о</w:t>
      </w:r>
      <w:r>
        <w:t>нален пути ℓ луча в растворе и концентрации с раствора:</w:t>
      </w:r>
    </w:p>
    <w:p w:rsidR="008B5000" w:rsidRDefault="008B5000">
      <w:pPr>
        <w:pStyle w:val="21"/>
        <w:jc w:val="right"/>
      </w:pPr>
      <w:r>
        <w:t xml:space="preserve">                                             φ = </w:t>
      </w:r>
      <w:r>
        <w:rPr>
          <w:lang w:val="en-US"/>
        </w:rPr>
        <w:t>αc</w:t>
      </w:r>
      <w:r>
        <w:t>ℓ,                                                 (2)</w:t>
      </w:r>
    </w:p>
    <w:p w:rsidR="008B5000" w:rsidRDefault="008B5000">
      <w:pPr>
        <w:pStyle w:val="21"/>
        <w:ind w:firstLine="0"/>
      </w:pPr>
      <w:r>
        <w:t>где α – удельное вращение. Оно обратно пропорционально ква</w:t>
      </w:r>
      <w:r>
        <w:t>д</w:t>
      </w:r>
      <w:r>
        <w:t>рату длины волны, зависит от природы вещества и температуры и числе</w:t>
      </w:r>
      <w:r>
        <w:t>н</w:t>
      </w:r>
      <w:r>
        <w:t>но равно углу поворота плоскости поляризации слоем раствора то</w:t>
      </w:r>
      <w:r>
        <w:t>л</w:t>
      </w:r>
      <w:r>
        <w:t>щиной 1 дм при концентрации вещества 1 г/см</w:t>
      </w:r>
      <w:r>
        <w:rPr>
          <w:vertAlign w:val="superscript"/>
        </w:rPr>
        <w:t>3</w:t>
      </w:r>
      <w:r>
        <w:t xml:space="preserve"> и те</w:t>
      </w:r>
      <w:r>
        <w:t>м</w:t>
      </w:r>
      <w:r>
        <w:t>пературе 20</w:t>
      </w:r>
      <w:r>
        <w:rPr>
          <w:vertAlign w:val="superscript"/>
        </w:rPr>
        <w:t>0</w:t>
      </w:r>
      <w:r>
        <w:t>С. Удельное вращение сахара равно 66,5</w:t>
      </w:r>
      <w:r>
        <w:rPr>
          <w:position w:val="-32"/>
        </w:rPr>
        <w:object w:dxaOrig="3180" w:dyaOrig="800">
          <v:shape id="_x0000_i1033" type="#_x0000_t75" style="width:159pt;height:39.75pt" o:ole="" fillcolor="window">
            <v:imagedata r:id="rId23" o:title=""/>
          </v:shape>
          <o:OLEObject Type="Embed" ProgID="Equation.3" ShapeID="_x0000_i1033" DrawAspect="Content" ObjectID="_1532932259" r:id="rId24"/>
        </w:object>
      </w:r>
      <w:r>
        <w:t>. С</w:t>
      </w:r>
      <w:r>
        <w:t>у</w:t>
      </w:r>
      <w:r>
        <w:t>ществуют вещества, которые вращают плоскость поляризации по ч</w:t>
      </w:r>
      <w:r>
        <w:t>а</w:t>
      </w:r>
      <w:r>
        <w:t>совой стрелке – правовращающие и против часовой стрелки – лев</w:t>
      </w:r>
      <w:r>
        <w:t>о</w:t>
      </w:r>
      <w:r>
        <w:t>вращающие.</w:t>
      </w:r>
    </w:p>
    <w:p w:rsidR="008B5000" w:rsidRDefault="008B5000">
      <w:pPr>
        <w:pStyle w:val="21"/>
      </w:pPr>
      <w:r>
        <w:t>При пропускании поляризованного света через раствор оптич</w:t>
      </w:r>
      <w:r>
        <w:t>е</w:t>
      </w:r>
      <w:r>
        <w:t>ски активного вещества плоскости поляризации волн различной дл</w:t>
      </w:r>
      <w:r>
        <w:t>и</w:t>
      </w:r>
      <w:r>
        <w:t>ны будут поворачиваться на разные углы. Зависимость удельного вращения от длины волны называется дисперсией оптической акти</w:t>
      </w:r>
      <w:r>
        <w:t>в</w:t>
      </w:r>
      <w:r>
        <w:t>ности.</w:t>
      </w:r>
    </w:p>
    <w:p w:rsidR="008B5000" w:rsidRDefault="008B5000">
      <w:pPr>
        <w:pStyle w:val="21"/>
      </w:pPr>
      <w:r>
        <w:t>Соотношение (2) лежит в основе чувствительного метода изм</w:t>
      </w:r>
      <w:r>
        <w:t>е</w:t>
      </w:r>
      <w:r>
        <w:t>рения концентрации растворенных веществ, в частности сахара. Этот метод (поляриметрия, или сахариметрия) широко используется в м</w:t>
      </w:r>
      <w:r>
        <w:t>е</w:t>
      </w:r>
      <w:r>
        <w:t>дицине для определения сахара в моче, оптической активности сыв</w:t>
      </w:r>
      <w:r>
        <w:t>о</w:t>
      </w:r>
      <w:r>
        <w:t>роточных белков с целью диагностики, в биофизических исследов</w:t>
      </w:r>
      <w:r>
        <w:t>а</w:t>
      </w:r>
      <w:r>
        <w:t>ниях, а также в пищевой промышленности. Соответствующие измер</w:t>
      </w:r>
      <w:r>
        <w:t>и</w:t>
      </w:r>
      <w:r>
        <w:t>тельные приборы называются поляриметрами или сахариметр</w:t>
      </w:r>
      <w:r>
        <w:t>а</w:t>
      </w:r>
      <w:r>
        <w:t>ми.</w:t>
      </w:r>
    </w:p>
    <w:p w:rsidR="008B5000" w:rsidRDefault="008B5000">
      <w:pPr>
        <w:pStyle w:val="21"/>
      </w:pPr>
      <w:r>
        <w:t>Зная удельное вращение и длину кюветы можно определить ко</w:t>
      </w:r>
      <w:r>
        <w:t>н</w:t>
      </w:r>
      <w:r>
        <w:t>центрацию раствора по формуле (3):</w:t>
      </w:r>
    </w:p>
    <w:p w:rsidR="008B5000" w:rsidRDefault="008B5000">
      <w:pPr>
        <w:pStyle w:val="21"/>
        <w:ind w:firstLine="0"/>
      </w:pPr>
      <w:r>
        <w:rPr>
          <w:position w:val="-28"/>
        </w:rPr>
        <w:object w:dxaOrig="820" w:dyaOrig="720">
          <v:shape id="_x0000_i1034" type="#_x0000_t75" style="width:41.25pt;height:36pt" o:ole="" fillcolor="window">
            <v:imagedata r:id="rId25" o:title=""/>
          </v:shape>
          <o:OLEObject Type="Embed" ProgID="Equation.3" ShapeID="_x0000_i1034" DrawAspect="Content" ObjectID="_1532932260" r:id="rId26"/>
        </w:object>
      </w:r>
      <w:r>
        <w:t xml:space="preserve">   (3) – для концентрации в граммах в 1 см</w:t>
      </w:r>
      <w:r>
        <w:rPr>
          <w:vertAlign w:val="superscript"/>
        </w:rPr>
        <w:t>3</w:t>
      </w:r>
      <w:r>
        <w:t xml:space="preserve"> раствора;</w:t>
      </w:r>
    </w:p>
    <w:p w:rsidR="008B5000" w:rsidRDefault="008B5000">
      <w:pPr>
        <w:pStyle w:val="21"/>
        <w:ind w:firstLine="0"/>
      </w:pPr>
      <w:r>
        <w:rPr>
          <w:position w:val="-28"/>
        </w:rPr>
        <w:object w:dxaOrig="1080" w:dyaOrig="720">
          <v:shape id="_x0000_i1035" type="#_x0000_t75" style="width:54pt;height:36pt" o:ole="" fillcolor="window">
            <v:imagedata r:id="rId27" o:title=""/>
          </v:shape>
          <o:OLEObject Type="Embed" ProgID="Equation.3" ShapeID="_x0000_i1035" DrawAspect="Content" ObjectID="_1532932261" r:id="rId28"/>
        </w:object>
      </w:r>
      <w:r>
        <w:t xml:space="preserve"> - для концентрации в граммах на 100 см</w:t>
      </w:r>
      <w:r>
        <w:rPr>
          <w:vertAlign w:val="superscript"/>
        </w:rPr>
        <w:t>3</w:t>
      </w:r>
      <w:r>
        <w:t xml:space="preserve"> раствора.</w:t>
      </w:r>
    </w:p>
    <w:p w:rsidR="008B5000" w:rsidRDefault="008B5000">
      <w:pPr>
        <w:pStyle w:val="21"/>
      </w:pPr>
      <w:r>
        <w:t xml:space="preserve">   </w:t>
      </w:r>
    </w:p>
    <w:p w:rsidR="008B5000" w:rsidRDefault="008B5000">
      <w:pPr>
        <w:pStyle w:val="21"/>
      </w:pPr>
    </w:p>
    <w:p w:rsidR="008B5000" w:rsidRDefault="008B5000">
      <w:pPr>
        <w:pStyle w:val="2"/>
        <w:rPr>
          <w:caps w:val="0"/>
        </w:rPr>
      </w:pPr>
      <w:r>
        <w:rPr>
          <w:caps w:val="0"/>
        </w:rPr>
        <w:t>Описание установки</w:t>
      </w:r>
    </w:p>
    <w:p w:rsidR="008B5000" w:rsidRDefault="008B5000">
      <w:pPr>
        <w:ind w:firstLine="567"/>
        <w:jc w:val="both"/>
        <w:rPr>
          <w:sz w:val="28"/>
        </w:rPr>
      </w:pPr>
      <w:r>
        <w:rPr>
          <w:sz w:val="28"/>
        </w:rPr>
        <w:t>В работе используется медицинский сахариметр, внешний вид которого изображен на рис.4.</w:t>
      </w:r>
    </w:p>
    <w:p w:rsidR="008B5000" w:rsidRDefault="008B5000">
      <w:pPr>
        <w:ind w:firstLine="567"/>
        <w:jc w:val="both"/>
        <w:rPr>
          <w:sz w:val="28"/>
        </w:rPr>
      </w:pPr>
      <w:r>
        <w:rPr>
          <w:noProof/>
        </w:rPr>
        <w:pict>
          <v:group id="_x0000_s1054" style="position:absolute;left:0;text-align:left;margin-left:0;margin-top:2.6pt;width:203.5pt;height:229.3pt;z-index:251655680;mso-position-horizontal:center" coordorigin="3819,4520" coordsize="4070,4586">
            <v:rect id="_x0000_s1045" style="position:absolute;left:3819;top:4520;width:168;height:357" filled="f" stroked="f">
              <v:textbox inset="0,0,0,0">
                <w:txbxContent>
                  <w:p w:rsidR="008B5000" w:rsidRDefault="008B5000">
                    <w:r>
                      <w:rPr>
                        <w:color w:val="000000"/>
                        <w:sz w:val="26"/>
                        <w:szCs w:val="26"/>
                        <w:lang w:val="en-US"/>
                      </w:rPr>
                      <w:t xml:space="preserve"> </w:t>
                    </w:r>
                  </w:p>
                </w:txbxContent>
              </v:textbox>
            </v:rect>
            <v:shape id="_x0000_s1046" type="#_x0000_t75" style="position:absolute;left:3819;top:4520;width:4070;height:4243">
              <v:imagedata r:id="rId29" o:title=""/>
            </v:shape>
            <v:rect id="_x0000_s1047" style="position:absolute;left:4383;top:5684;width:973;height:619" filled="f" stroked="f"/>
            <v:rect id="_x0000_s1048" style="position:absolute;left:4538;top:5770;width:241;height:352" filled="f" stroked="f">
              <v:textbox inset="0,0,0,0">
                <w:txbxContent>
                  <w:p w:rsidR="008B5000" w:rsidRDefault="008B5000">
                    <w:r>
                      <w:rPr>
                        <w:b/>
                        <w:bCs/>
                        <w:color w:val="000000"/>
                        <w:sz w:val="26"/>
                        <w:szCs w:val="26"/>
                        <w:lang w:val="en-US"/>
                      </w:rPr>
                      <w:t>4</w:t>
                    </w:r>
                  </w:p>
                </w:txbxContent>
              </v:textbox>
            </v:rect>
            <v:rect id="_x0000_s1049" style="position:absolute;left:4668;top:5770;width:176;height:352" filled="f" stroked="f">
              <v:textbox inset="0,0,0,0">
                <w:txbxContent>
                  <w:p w:rsidR="008B5000" w:rsidRDefault="008B5000">
                    <w:r>
                      <w:rPr>
                        <w:b/>
                        <w:bCs/>
                        <w:color w:val="000000"/>
                        <w:sz w:val="26"/>
                        <w:szCs w:val="26"/>
                        <w:lang w:val="en-US"/>
                      </w:rPr>
                      <w:t xml:space="preserve"> </w:t>
                    </w:r>
                  </w:p>
                </w:txbxContent>
              </v:textbox>
            </v:rect>
            <v:line id="_x0000_s1050" style="position:absolute;flip:y" from="4440,5974" to="4587,6072" strokeweight=".8pt"/>
            <v:rect id="_x0000_s1051" style="position:absolute;left:5858;top:8046;width:1120;height:616" filled="f" stroked="f"/>
            <v:rect id="_x0000_s1052" style="position:absolute;left:4831;top:8666;width:942;height:440" filled="f" stroked="f">
              <v:textbox inset="0,0,0,0">
                <w:txbxContent>
                  <w:p w:rsidR="008B5000" w:rsidRDefault="008B5000">
                    <w:pPr>
                      <w:pStyle w:val="4"/>
                    </w:pPr>
                    <w:r>
                      <w:t>Рис. 4</w:t>
                    </w:r>
                  </w:p>
                </w:txbxContent>
              </v:textbox>
            </v:rect>
            <w10:wrap type="topAndBottom"/>
          </v:group>
        </w:pict>
      </w:r>
    </w:p>
    <w:p w:rsidR="008B5000" w:rsidRDefault="008B5000">
      <w:pPr>
        <w:ind w:firstLine="567"/>
        <w:jc w:val="both"/>
        <w:rPr>
          <w:sz w:val="28"/>
        </w:rPr>
      </w:pPr>
      <w:r>
        <w:rPr>
          <w:noProof/>
        </w:rPr>
        <w:pict>
          <v:group id="_x0000_s1044" style="position:absolute;left:0;text-align:left;margin-left:8.7pt;margin-top:16.15pt;width:407.8pt;height:118.35pt;z-index:251659776" coordorigin="1875,8658" coordsize="8156,2292">
            <v:shape id="_x0000_s1040" type="#_x0000_t75" style="position:absolute;left:1875;top:8658;width:8156;height:1671;mso-position-horizontal:center">
              <v:imagedata r:id="rId30" o:title="сахариметр"/>
            </v:shape>
            <v:shape id="_x0000_s1041" type="#_x0000_t202" style="position:absolute;left:4075;top:10376;width:1080;height:540" stroked="f">
              <v:textbox style="mso-next-textbox:#_x0000_s1041">
                <w:txbxContent>
                  <w:p w:rsidR="008B5000" w:rsidRDefault="008B5000">
                    <w:pPr>
                      <w:rPr>
                        <w:sz w:val="28"/>
                      </w:rPr>
                    </w:pPr>
                    <w:r>
                      <w:rPr>
                        <w:sz w:val="28"/>
                      </w:rPr>
                      <w:t>Рис.5</w:t>
                    </w:r>
                  </w:p>
                </w:txbxContent>
              </v:textbox>
            </v:shape>
            <v:shape id="_x0000_s1043" type="#_x0000_t202" style="position:absolute;left:8392;top:10410;width:1080;height:540" stroked="f">
              <v:textbox style="mso-next-textbox:#_x0000_s1043">
                <w:txbxContent>
                  <w:p w:rsidR="008B5000" w:rsidRDefault="008B5000">
                    <w:pPr>
                      <w:rPr>
                        <w:sz w:val="28"/>
                      </w:rPr>
                    </w:pPr>
                    <w:r>
                      <w:rPr>
                        <w:sz w:val="28"/>
                      </w:rPr>
                      <w:t>Рис.6</w:t>
                    </w:r>
                  </w:p>
                </w:txbxContent>
              </v:textbox>
            </v:shape>
            <w10:wrap type="topAndBottom"/>
          </v:group>
        </w:pict>
      </w:r>
      <w:r>
        <w:rPr>
          <w:sz w:val="28"/>
        </w:rPr>
        <w:t>Оптическая схема прибора приведена на рис.5.</w:t>
      </w:r>
    </w:p>
    <w:p w:rsidR="008B5000" w:rsidRDefault="008B5000">
      <w:pPr>
        <w:ind w:firstLine="567"/>
        <w:jc w:val="both"/>
        <w:rPr>
          <w:sz w:val="28"/>
        </w:rPr>
      </w:pPr>
      <w:r>
        <w:rPr>
          <w:sz w:val="28"/>
        </w:rPr>
        <w:t xml:space="preserve">Свет от лампы </w:t>
      </w:r>
      <w:r>
        <w:rPr>
          <w:sz w:val="28"/>
          <w:lang w:val="en-US"/>
        </w:rPr>
        <w:t>S</w:t>
      </w:r>
      <w:r>
        <w:rPr>
          <w:sz w:val="28"/>
        </w:rPr>
        <w:t xml:space="preserve"> падает на фильтр Ф (пропускает монохромат</w:t>
      </w:r>
      <w:r>
        <w:rPr>
          <w:sz w:val="28"/>
        </w:rPr>
        <w:t>и</w:t>
      </w:r>
      <w:r>
        <w:rPr>
          <w:sz w:val="28"/>
        </w:rPr>
        <w:t xml:space="preserve">ческий свет) и объектив </w:t>
      </w:r>
      <w:r>
        <w:rPr>
          <w:sz w:val="28"/>
          <w:lang w:val="en-US"/>
        </w:rPr>
        <w:t>L</w:t>
      </w:r>
      <w:r>
        <w:rPr>
          <w:sz w:val="28"/>
          <w:vertAlign w:val="subscript"/>
        </w:rPr>
        <w:t>1</w:t>
      </w:r>
      <w:r>
        <w:rPr>
          <w:sz w:val="28"/>
        </w:rPr>
        <w:t>. Монохроматический свет проходит через поляризатор П, кювету Т с раствором и анализатор А. После анализ</w:t>
      </w:r>
      <w:r>
        <w:rPr>
          <w:sz w:val="28"/>
        </w:rPr>
        <w:t>а</w:t>
      </w:r>
      <w:r>
        <w:rPr>
          <w:sz w:val="28"/>
        </w:rPr>
        <w:t xml:space="preserve">тора свет проходит через окуляр </w:t>
      </w:r>
      <w:r>
        <w:rPr>
          <w:sz w:val="28"/>
          <w:lang w:val="en-US"/>
        </w:rPr>
        <w:t>L</w:t>
      </w:r>
      <w:r>
        <w:rPr>
          <w:sz w:val="28"/>
          <w:vertAlign w:val="subscript"/>
        </w:rPr>
        <w:t>2</w:t>
      </w:r>
      <w:r>
        <w:rPr>
          <w:sz w:val="28"/>
        </w:rPr>
        <w:t xml:space="preserve"> зрительной трубы сахариметра, которая служит для визуального набл</w:t>
      </w:r>
      <w:r>
        <w:rPr>
          <w:sz w:val="28"/>
        </w:rPr>
        <w:t>ю</w:t>
      </w:r>
      <w:r>
        <w:rPr>
          <w:sz w:val="28"/>
        </w:rPr>
        <w:t>дения поля зрения.</w:t>
      </w:r>
    </w:p>
    <w:p w:rsidR="008B5000" w:rsidRDefault="008B5000">
      <w:pPr>
        <w:pStyle w:val="21"/>
      </w:pPr>
      <w:r>
        <w:t>Непосредственно за поляризатором расположена диафрагма Д с тонкой кварцевой пластинкой К.</w:t>
      </w:r>
    </w:p>
    <w:p w:rsidR="008B5000" w:rsidRDefault="008B5000">
      <w:pPr>
        <w:pStyle w:val="21"/>
      </w:pPr>
      <w:r>
        <w:t>Так как кварц является оптически активным веществом, то п</w:t>
      </w:r>
      <w:r>
        <w:t>о</w:t>
      </w:r>
      <w:r>
        <w:t>сле прохождения поляризованного света через пластинку его пло</w:t>
      </w:r>
      <w:r>
        <w:t>с</w:t>
      </w:r>
      <w:r>
        <w:t>кость поляризации поворачивается на некоторый угол. В р</w:t>
      </w:r>
      <w:r>
        <w:t>е</w:t>
      </w:r>
      <w:r>
        <w:t>зультате этого поле зрения сахариметра оказывается разделенным на три части (рис.6). Освещенность средней 1 и крайних 2 частей поля зрения б</w:t>
      </w:r>
      <w:r>
        <w:t>у</w:t>
      </w:r>
      <w:r>
        <w:t>дет ра</w:t>
      </w:r>
      <w:r>
        <w:t>з</w:t>
      </w:r>
      <w:r>
        <w:t>личной.</w:t>
      </w:r>
    </w:p>
    <w:p w:rsidR="008B5000" w:rsidRDefault="008B5000">
      <w:pPr>
        <w:ind w:firstLine="567"/>
        <w:jc w:val="both"/>
        <w:rPr>
          <w:sz w:val="28"/>
        </w:rPr>
      </w:pPr>
      <w:r>
        <w:rPr>
          <w:sz w:val="28"/>
        </w:rPr>
        <w:t>Поворачивая анализатор, можно получить равномерно освеще</w:t>
      </w:r>
      <w:r>
        <w:rPr>
          <w:sz w:val="28"/>
        </w:rPr>
        <w:t>н</w:t>
      </w:r>
      <w:r>
        <w:rPr>
          <w:sz w:val="28"/>
        </w:rPr>
        <w:t>ное поле зрения.</w:t>
      </w:r>
    </w:p>
    <w:p w:rsidR="008B5000" w:rsidRDefault="008B5000">
      <w:pPr>
        <w:ind w:firstLine="567"/>
        <w:jc w:val="both"/>
        <w:rPr>
          <w:sz w:val="28"/>
        </w:rPr>
      </w:pPr>
      <w:r>
        <w:rPr>
          <w:sz w:val="28"/>
        </w:rPr>
        <w:t>Если установить анализатор на равную освещенность всех ча</w:t>
      </w:r>
      <w:r>
        <w:rPr>
          <w:sz w:val="28"/>
        </w:rPr>
        <w:t>с</w:t>
      </w:r>
      <w:r>
        <w:rPr>
          <w:sz w:val="28"/>
        </w:rPr>
        <w:t>тей поля зрения, а затем поместить между поляризатором и анализ</w:t>
      </w:r>
      <w:r>
        <w:rPr>
          <w:sz w:val="28"/>
        </w:rPr>
        <w:t>а</w:t>
      </w:r>
      <w:r>
        <w:rPr>
          <w:sz w:val="28"/>
        </w:rPr>
        <w:t>тором трубку с раствором сахара, то яркость средней и крайних ча</w:t>
      </w:r>
      <w:r>
        <w:rPr>
          <w:sz w:val="28"/>
        </w:rPr>
        <w:t>с</w:t>
      </w:r>
      <w:r>
        <w:rPr>
          <w:sz w:val="28"/>
        </w:rPr>
        <w:t>тей поля зрения нарушится. Это происходит в следствии того, что во всех ча</w:t>
      </w:r>
      <w:r>
        <w:rPr>
          <w:sz w:val="28"/>
        </w:rPr>
        <w:t>с</w:t>
      </w:r>
      <w:r>
        <w:rPr>
          <w:sz w:val="28"/>
        </w:rPr>
        <w:t>тях поля зрения плоскость колебания светового вектора п</w:t>
      </w:r>
      <w:r>
        <w:rPr>
          <w:sz w:val="28"/>
        </w:rPr>
        <w:t>о</w:t>
      </w:r>
      <w:r>
        <w:rPr>
          <w:sz w:val="28"/>
        </w:rPr>
        <w:t>вернется на один и тот же угол α. Для восстановления равенства о</w:t>
      </w:r>
      <w:r>
        <w:rPr>
          <w:sz w:val="28"/>
        </w:rPr>
        <w:t>с</w:t>
      </w:r>
      <w:r>
        <w:rPr>
          <w:sz w:val="28"/>
        </w:rPr>
        <w:t>вещенностей необходимо повернуть анализатор на этот же угол α.</w:t>
      </w:r>
    </w:p>
    <w:p w:rsidR="008B5000" w:rsidRDefault="008B5000">
      <w:pPr>
        <w:ind w:firstLine="567"/>
        <w:jc w:val="both"/>
        <w:rPr>
          <w:sz w:val="28"/>
        </w:rPr>
      </w:pPr>
      <w:r>
        <w:rPr>
          <w:sz w:val="28"/>
        </w:rPr>
        <w:t>Отсчет углов производится по лимбу основной шкалы, цена д</w:t>
      </w:r>
      <w:r>
        <w:rPr>
          <w:sz w:val="28"/>
        </w:rPr>
        <w:t>е</w:t>
      </w:r>
      <w:r>
        <w:rPr>
          <w:sz w:val="28"/>
        </w:rPr>
        <w:t>ления которой равна 1</w:t>
      </w:r>
      <w:r>
        <w:rPr>
          <w:sz w:val="28"/>
          <w:vertAlign w:val="superscript"/>
        </w:rPr>
        <w:t>0</w:t>
      </w:r>
      <w:r>
        <w:rPr>
          <w:sz w:val="28"/>
        </w:rPr>
        <w:t>, и по двум нониусам, расположенным сл</w:t>
      </w:r>
      <w:r>
        <w:rPr>
          <w:sz w:val="28"/>
        </w:rPr>
        <w:t>е</w:t>
      </w:r>
      <w:r>
        <w:rPr>
          <w:sz w:val="28"/>
        </w:rPr>
        <w:t>ва и справа. Цена деления шкалы нониусов у большинства поляр</w:t>
      </w:r>
      <w:r>
        <w:rPr>
          <w:sz w:val="28"/>
        </w:rPr>
        <w:t>и</w:t>
      </w:r>
      <w:r>
        <w:rPr>
          <w:sz w:val="28"/>
        </w:rPr>
        <w:t>метров равна 0,05</w:t>
      </w:r>
      <w:r>
        <w:rPr>
          <w:sz w:val="28"/>
          <w:vertAlign w:val="superscript"/>
        </w:rPr>
        <w:t>0</w:t>
      </w:r>
      <w:r>
        <w:rPr>
          <w:sz w:val="28"/>
        </w:rPr>
        <w:t>. Порядок отсчета следующий: определяют, на сколько полных градусов смещен нуль нониуса по отношению к нулю лимба, затем определяют число делений от нуля нониуса до штриха нони</w:t>
      </w:r>
      <w:r>
        <w:rPr>
          <w:sz w:val="28"/>
        </w:rPr>
        <w:t>у</w:t>
      </w:r>
      <w:r>
        <w:rPr>
          <w:sz w:val="28"/>
        </w:rPr>
        <w:t>са, совпадающего с градусным делением лимба, и умножают это число на цену деления нониуса.</w:t>
      </w:r>
    </w:p>
    <w:p w:rsidR="008B5000" w:rsidRDefault="008B5000">
      <w:pPr>
        <w:ind w:firstLine="567"/>
        <w:jc w:val="both"/>
        <w:rPr>
          <w:sz w:val="28"/>
        </w:rPr>
      </w:pPr>
      <w:r>
        <w:rPr>
          <w:sz w:val="28"/>
        </w:rPr>
        <w:t>Полученный результат добавляют к первому.</w:t>
      </w:r>
    </w:p>
    <w:p w:rsidR="008B5000" w:rsidRDefault="008B5000">
      <w:pPr>
        <w:ind w:firstLine="567"/>
        <w:jc w:val="both"/>
        <w:rPr>
          <w:sz w:val="28"/>
        </w:rPr>
      </w:pPr>
    </w:p>
    <w:p w:rsidR="008B5000" w:rsidRDefault="008B5000">
      <w:pPr>
        <w:ind w:firstLine="567"/>
        <w:jc w:val="both"/>
        <w:rPr>
          <w:sz w:val="28"/>
        </w:rPr>
      </w:pPr>
    </w:p>
    <w:p w:rsidR="008B5000" w:rsidRDefault="008B5000">
      <w:pPr>
        <w:pStyle w:val="2"/>
        <w:rPr>
          <w:caps w:val="0"/>
        </w:rPr>
      </w:pPr>
      <w:r>
        <w:rPr>
          <w:caps w:val="0"/>
        </w:rPr>
        <w:t>Порядок выполнения работы</w:t>
      </w:r>
    </w:p>
    <w:p w:rsidR="008B5000" w:rsidRDefault="008B5000">
      <w:pPr>
        <w:rPr>
          <w:b/>
          <w:sz w:val="28"/>
        </w:rPr>
      </w:pPr>
      <w:r>
        <w:rPr>
          <w:b/>
          <w:sz w:val="28"/>
        </w:rPr>
        <w:t xml:space="preserve">1. Определение удельного вращения сахара. </w:t>
      </w:r>
    </w:p>
    <w:p w:rsidR="008B5000" w:rsidRDefault="008B5000">
      <w:pPr>
        <w:numPr>
          <w:ilvl w:val="0"/>
          <w:numId w:val="6"/>
        </w:numPr>
        <w:tabs>
          <w:tab w:val="clear" w:pos="360"/>
        </w:tabs>
        <w:ind w:left="426" w:hanging="284"/>
        <w:jc w:val="both"/>
        <w:rPr>
          <w:sz w:val="28"/>
        </w:rPr>
      </w:pPr>
      <w:r>
        <w:rPr>
          <w:sz w:val="28"/>
        </w:rPr>
        <w:t>Включить осветитель 4 поляриметра в сеть (рис.4).</w:t>
      </w:r>
    </w:p>
    <w:p w:rsidR="008B5000" w:rsidRDefault="008B5000">
      <w:pPr>
        <w:numPr>
          <w:ilvl w:val="0"/>
          <w:numId w:val="6"/>
        </w:numPr>
        <w:tabs>
          <w:tab w:val="clear" w:pos="360"/>
        </w:tabs>
        <w:ind w:left="426" w:hanging="284"/>
        <w:jc w:val="both"/>
        <w:rPr>
          <w:sz w:val="28"/>
        </w:rPr>
      </w:pPr>
      <w:r>
        <w:rPr>
          <w:sz w:val="28"/>
        </w:rPr>
        <w:t>Перемещая муфту 2 окуляра зрительной трубы установить ок</w:t>
      </w:r>
      <w:r>
        <w:rPr>
          <w:sz w:val="28"/>
        </w:rPr>
        <w:t>у</w:t>
      </w:r>
      <w:r>
        <w:rPr>
          <w:sz w:val="28"/>
        </w:rPr>
        <w:t>ляр на ясное видение разделяющих линий тройного поля зрения.</w:t>
      </w:r>
    </w:p>
    <w:p w:rsidR="008B5000" w:rsidRDefault="008B5000">
      <w:pPr>
        <w:numPr>
          <w:ilvl w:val="0"/>
          <w:numId w:val="6"/>
        </w:numPr>
        <w:tabs>
          <w:tab w:val="clear" w:pos="360"/>
        </w:tabs>
        <w:ind w:left="426" w:hanging="284"/>
        <w:jc w:val="both"/>
        <w:rPr>
          <w:sz w:val="28"/>
        </w:rPr>
      </w:pPr>
      <w:r>
        <w:rPr>
          <w:sz w:val="28"/>
        </w:rPr>
        <w:t>Вращая фрикцион 3, добиться равномерного освещения трех ча</w:t>
      </w:r>
      <w:r>
        <w:rPr>
          <w:sz w:val="28"/>
        </w:rPr>
        <w:t>с</w:t>
      </w:r>
      <w:r>
        <w:rPr>
          <w:sz w:val="28"/>
        </w:rPr>
        <w:t>тей поля зрения. При этом шторка 1 должна быть закрыта.</w:t>
      </w:r>
    </w:p>
    <w:p w:rsidR="008B5000" w:rsidRDefault="008B5000">
      <w:pPr>
        <w:numPr>
          <w:ilvl w:val="0"/>
          <w:numId w:val="6"/>
        </w:numPr>
        <w:tabs>
          <w:tab w:val="clear" w:pos="360"/>
        </w:tabs>
        <w:ind w:left="426" w:hanging="284"/>
        <w:jc w:val="both"/>
        <w:rPr>
          <w:sz w:val="28"/>
        </w:rPr>
      </w:pPr>
      <w:r>
        <w:rPr>
          <w:sz w:val="28"/>
        </w:rPr>
        <w:t xml:space="preserve">Снять отсчет </w:t>
      </w:r>
      <w:r>
        <w:rPr>
          <w:sz w:val="28"/>
          <w:lang w:val="en-US"/>
        </w:rPr>
        <w:t>φ</w:t>
      </w:r>
      <w:r>
        <w:rPr>
          <w:sz w:val="28"/>
          <w:vertAlign w:val="subscript"/>
        </w:rPr>
        <w:t>0</w:t>
      </w:r>
      <w:r>
        <w:rPr>
          <w:sz w:val="28"/>
        </w:rPr>
        <w:t xml:space="preserve"> по левому нониусу прибора. Измерение повт</w:t>
      </w:r>
      <w:r>
        <w:rPr>
          <w:sz w:val="28"/>
        </w:rPr>
        <w:t>о</w:t>
      </w:r>
      <w:r>
        <w:rPr>
          <w:sz w:val="28"/>
        </w:rPr>
        <w:t>рить три раза и найти среднее значение &lt;φ</w:t>
      </w:r>
      <w:r>
        <w:rPr>
          <w:sz w:val="28"/>
          <w:vertAlign w:val="subscript"/>
        </w:rPr>
        <w:t>0</w:t>
      </w:r>
      <w:r>
        <w:rPr>
          <w:sz w:val="28"/>
        </w:rPr>
        <w:t>&gt;.</w:t>
      </w:r>
    </w:p>
    <w:p w:rsidR="008B5000" w:rsidRDefault="008B5000">
      <w:pPr>
        <w:numPr>
          <w:ilvl w:val="0"/>
          <w:numId w:val="6"/>
        </w:numPr>
        <w:tabs>
          <w:tab w:val="clear" w:pos="360"/>
        </w:tabs>
        <w:ind w:left="426" w:hanging="284"/>
        <w:jc w:val="both"/>
        <w:rPr>
          <w:sz w:val="28"/>
        </w:rPr>
      </w:pPr>
      <w:r>
        <w:rPr>
          <w:sz w:val="28"/>
        </w:rPr>
        <w:t xml:space="preserve">Поместить трубку с раствором сахара известной концентрации </w:t>
      </w:r>
      <w:r>
        <w:rPr>
          <w:sz w:val="28"/>
          <w:lang w:val="en-US"/>
        </w:rPr>
        <w:t>c</w:t>
      </w:r>
      <w:r>
        <w:rPr>
          <w:sz w:val="28"/>
        </w:rPr>
        <w:t xml:space="preserve"> в поляриметр. При этом нарушается одинаковая освещенность поля зрения прибора.</w:t>
      </w:r>
    </w:p>
    <w:p w:rsidR="008B5000" w:rsidRDefault="008B5000">
      <w:pPr>
        <w:numPr>
          <w:ilvl w:val="0"/>
          <w:numId w:val="6"/>
        </w:numPr>
        <w:tabs>
          <w:tab w:val="clear" w:pos="360"/>
        </w:tabs>
        <w:ind w:left="426" w:hanging="284"/>
        <w:jc w:val="both"/>
        <w:rPr>
          <w:sz w:val="28"/>
        </w:rPr>
      </w:pPr>
      <w:r>
        <w:rPr>
          <w:sz w:val="28"/>
        </w:rPr>
        <w:t>Вращая фрикцион, снова добиться равномерного освещения трех частей поля, снять снова отсчет по левому нониусу φ.</w:t>
      </w:r>
    </w:p>
    <w:p w:rsidR="008B5000" w:rsidRDefault="008B5000">
      <w:pPr>
        <w:numPr>
          <w:ilvl w:val="0"/>
          <w:numId w:val="6"/>
        </w:numPr>
        <w:tabs>
          <w:tab w:val="clear" w:pos="360"/>
        </w:tabs>
        <w:ind w:left="426" w:hanging="284"/>
        <w:jc w:val="both"/>
        <w:rPr>
          <w:sz w:val="28"/>
        </w:rPr>
      </w:pPr>
      <w:r>
        <w:rPr>
          <w:sz w:val="28"/>
        </w:rPr>
        <w:t>Измерение повторите три раза и найдите &lt;</w:t>
      </w:r>
      <w:r>
        <w:rPr>
          <w:sz w:val="28"/>
          <w:lang w:val="en-US"/>
        </w:rPr>
        <w:t>φ</w:t>
      </w:r>
      <w:r>
        <w:rPr>
          <w:sz w:val="28"/>
        </w:rPr>
        <w:t>&gt;.</w:t>
      </w:r>
    </w:p>
    <w:p w:rsidR="008B5000" w:rsidRDefault="008B5000">
      <w:pPr>
        <w:numPr>
          <w:ilvl w:val="0"/>
          <w:numId w:val="6"/>
        </w:numPr>
        <w:tabs>
          <w:tab w:val="clear" w:pos="360"/>
        </w:tabs>
        <w:ind w:left="426" w:hanging="284"/>
        <w:jc w:val="both"/>
        <w:rPr>
          <w:sz w:val="28"/>
        </w:rPr>
      </w:pPr>
      <w:r>
        <w:rPr>
          <w:spacing w:val="-20"/>
          <w:sz w:val="28"/>
        </w:rPr>
        <w:t>Определить угол вращения плоскости поляриз</w:t>
      </w:r>
      <w:r>
        <w:rPr>
          <w:spacing w:val="-20"/>
          <w:sz w:val="28"/>
        </w:rPr>
        <w:t>а</w:t>
      </w:r>
      <w:r>
        <w:rPr>
          <w:spacing w:val="-20"/>
          <w:sz w:val="28"/>
        </w:rPr>
        <w:t xml:space="preserve">ции </w:t>
      </w:r>
      <w:r>
        <w:rPr>
          <w:position w:val="-12"/>
          <w:sz w:val="28"/>
        </w:rPr>
        <w:object w:dxaOrig="2260" w:dyaOrig="380">
          <v:shape id="_x0000_i1036" type="#_x0000_t75" style="width:113.25pt;height:18.75pt" o:ole="">
            <v:imagedata r:id="rId31" o:title=""/>
          </v:shape>
          <o:OLEObject Type="Embed" ProgID="Equation.3" ShapeID="_x0000_i1036" DrawAspect="Content" ObjectID="_1532932262" r:id="rId32"/>
        </w:object>
      </w:r>
      <w:r>
        <w:rPr>
          <w:sz w:val="28"/>
        </w:rPr>
        <w:t>.</w:t>
      </w:r>
    </w:p>
    <w:p w:rsidR="008B5000" w:rsidRDefault="008B5000">
      <w:pPr>
        <w:numPr>
          <w:ilvl w:val="0"/>
          <w:numId w:val="6"/>
        </w:numPr>
        <w:tabs>
          <w:tab w:val="clear" w:pos="360"/>
        </w:tabs>
        <w:ind w:left="426" w:hanging="284"/>
        <w:jc w:val="both"/>
        <w:rPr>
          <w:sz w:val="28"/>
        </w:rPr>
      </w:pPr>
      <w:r>
        <w:rPr>
          <w:sz w:val="28"/>
        </w:rPr>
        <w:t xml:space="preserve">Определите удельное вращение раствора сахара: </w:t>
      </w:r>
      <w:r>
        <w:rPr>
          <w:position w:val="-12"/>
          <w:sz w:val="28"/>
        </w:rPr>
        <w:object w:dxaOrig="1640" w:dyaOrig="380">
          <v:shape id="_x0000_i1037" type="#_x0000_t75" style="width:81.75pt;height:18.75pt" o:ole="" fillcolor="window">
            <v:imagedata r:id="rId33" o:title=""/>
          </v:shape>
          <o:OLEObject Type="Embed" ProgID="Equation.3" ShapeID="_x0000_i1037" DrawAspect="Content" ObjectID="_1532932263" r:id="rId34"/>
        </w:object>
      </w:r>
      <w:r>
        <w:rPr>
          <w:sz w:val="28"/>
        </w:rPr>
        <w:t>.</w:t>
      </w:r>
    </w:p>
    <w:p w:rsidR="008B5000" w:rsidRDefault="008B5000">
      <w:pPr>
        <w:numPr>
          <w:ilvl w:val="0"/>
          <w:numId w:val="6"/>
        </w:numPr>
        <w:tabs>
          <w:tab w:val="clear" w:pos="360"/>
        </w:tabs>
        <w:ind w:left="426" w:hanging="426"/>
        <w:jc w:val="both"/>
        <w:rPr>
          <w:sz w:val="28"/>
        </w:rPr>
      </w:pPr>
      <w:r>
        <w:rPr>
          <w:sz w:val="28"/>
        </w:rPr>
        <w:t>Результаты измерений и вычислений занести в таблицу 1:</w:t>
      </w:r>
    </w:p>
    <w:p w:rsidR="008B5000" w:rsidRDefault="008B5000">
      <w:pPr>
        <w:pStyle w:val="3"/>
      </w:pPr>
    </w:p>
    <w:p w:rsidR="008B5000" w:rsidRDefault="008B5000">
      <w:pPr>
        <w:pStyle w:val="3"/>
      </w:pPr>
      <w:r>
        <w:t>Таблица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605"/>
        <w:gridCol w:w="671"/>
        <w:gridCol w:w="850"/>
        <w:gridCol w:w="709"/>
        <w:gridCol w:w="1559"/>
        <w:gridCol w:w="1985"/>
      </w:tblGrid>
      <w:tr w:rsidR="008B5000">
        <w:tblPrEx>
          <w:tblCellMar>
            <w:top w:w="0" w:type="dxa"/>
            <w:bottom w:w="0" w:type="dxa"/>
          </w:tblCellMar>
        </w:tblPrEx>
        <w:tc>
          <w:tcPr>
            <w:tcW w:w="1843" w:type="dxa"/>
            <w:vAlign w:val="center"/>
          </w:tcPr>
          <w:p w:rsidR="008B5000" w:rsidRDefault="008B5000">
            <w:pPr>
              <w:jc w:val="center"/>
              <w:rPr>
                <w:sz w:val="28"/>
              </w:rPr>
            </w:pPr>
            <w:r>
              <w:rPr>
                <w:sz w:val="28"/>
              </w:rPr>
              <w:t>№ измер</w:t>
            </w:r>
            <w:r>
              <w:rPr>
                <w:sz w:val="28"/>
              </w:rPr>
              <w:t>е</w:t>
            </w:r>
            <w:r>
              <w:rPr>
                <w:sz w:val="28"/>
              </w:rPr>
              <w:t>ния</w:t>
            </w:r>
          </w:p>
        </w:tc>
        <w:tc>
          <w:tcPr>
            <w:tcW w:w="605" w:type="dxa"/>
            <w:vAlign w:val="center"/>
          </w:tcPr>
          <w:p w:rsidR="008B5000" w:rsidRDefault="008B5000">
            <w:pPr>
              <w:jc w:val="center"/>
              <w:rPr>
                <w:sz w:val="28"/>
                <w:vertAlign w:val="subscript"/>
              </w:rPr>
            </w:pPr>
            <w:r>
              <w:rPr>
                <w:sz w:val="28"/>
              </w:rPr>
              <w:t>φ</w:t>
            </w:r>
            <w:r>
              <w:rPr>
                <w:sz w:val="28"/>
                <w:vertAlign w:val="subscript"/>
              </w:rPr>
              <w:t>0</w:t>
            </w:r>
          </w:p>
        </w:tc>
        <w:tc>
          <w:tcPr>
            <w:tcW w:w="671" w:type="dxa"/>
            <w:vAlign w:val="center"/>
          </w:tcPr>
          <w:p w:rsidR="008B5000" w:rsidRDefault="008B5000">
            <w:pPr>
              <w:jc w:val="center"/>
              <w:rPr>
                <w:sz w:val="28"/>
              </w:rPr>
            </w:pPr>
            <w:r>
              <w:rPr>
                <w:sz w:val="28"/>
              </w:rPr>
              <w:t>φ</w:t>
            </w:r>
          </w:p>
        </w:tc>
        <w:tc>
          <w:tcPr>
            <w:tcW w:w="850" w:type="dxa"/>
            <w:vAlign w:val="center"/>
          </w:tcPr>
          <w:p w:rsidR="008B5000" w:rsidRDefault="008B5000">
            <w:pPr>
              <w:jc w:val="center"/>
              <w:rPr>
                <w:sz w:val="28"/>
              </w:rPr>
            </w:pPr>
            <w:r>
              <w:rPr>
                <w:sz w:val="28"/>
              </w:rPr>
              <w:t>&lt;</w:t>
            </w:r>
            <w:r>
              <w:rPr>
                <w:sz w:val="28"/>
                <w:lang w:val="en-US"/>
              </w:rPr>
              <w:t>φ</w:t>
            </w:r>
            <w:r>
              <w:rPr>
                <w:sz w:val="28"/>
                <w:vertAlign w:val="subscript"/>
              </w:rPr>
              <w:t>0</w:t>
            </w:r>
            <w:r>
              <w:rPr>
                <w:sz w:val="28"/>
              </w:rPr>
              <w:t>&gt;</w:t>
            </w:r>
          </w:p>
        </w:tc>
        <w:tc>
          <w:tcPr>
            <w:tcW w:w="709" w:type="dxa"/>
            <w:vAlign w:val="center"/>
          </w:tcPr>
          <w:p w:rsidR="008B5000" w:rsidRDefault="008B5000">
            <w:pPr>
              <w:jc w:val="center"/>
              <w:rPr>
                <w:sz w:val="28"/>
              </w:rPr>
            </w:pPr>
            <w:r>
              <w:rPr>
                <w:sz w:val="28"/>
              </w:rPr>
              <w:t>&lt;</w:t>
            </w:r>
            <w:r>
              <w:rPr>
                <w:sz w:val="28"/>
                <w:lang w:val="en-US"/>
              </w:rPr>
              <w:t>φ</w:t>
            </w:r>
            <w:r>
              <w:rPr>
                <w:sz w:val="28"/>
              </w:rPr>
              <w:t>&gt;</w:t>
            </w:r>
          </w:p>
        </w:tc>
        <w:tc>
          <w:tcPr>
            <w:tcW w:w="1559" w:type="dxa"/>
            <w:vAlign w:val="center"/>
          </w:tcPr>
          <w:p w:rsidR="008B5000" w:rsidRDefault="008B5000">
            <w:pPr>
              <w:jc w:val="center"/>
              <w:rPr>
                <w:sz w:val="28"/>
              </w:rPr>
            </w:pPr>
            <w:r>
              <w:rPr>
                <w:sz w:val="28"/>
              </w:rPr>
              <w:t>Δφ, град</w:t>
            </w:r>
          </w:p>
        </w:tc>
        <w:tc>
          <w:tcPr>
            <w:tcW w:w="1985" w:type="dxa"/>
            <w:vAlign w:val="center"/>
          </w:tcPr>
          <w:p w:rsidR="008B5000" w:rsidRDefault="008B5000">
            <w:pPr>
              <w:jc w:val="center"/>
              <w:rPr>
                <w:sz w:val="28"/>
              </w:rPr>
            </w:pPr>
            <w:r>
              <w:rPr>
                <w:sz w:val="28"/>
              </w:rPr>
              <w:t>α, град∙м</w:t>
            </w:r>
            <w:r>
              <w:rPr>
                <w:sz w:val="28"/>
                <w:vertAlign w:val="superscript"/>
              </w:rPr>
              <w:t>2</w:t>
            </w:r>
            <w:r>
              <w:rPr>
                <w:sz w:val="28"/>
              </w:rPr>
              <w:t>/кг</w:t>
            </w:r>
          </w:p>
        </w:tc>
      </w:tr>
      <w:tr w:rsidR="008B5000">
        <w:tblPrEx>
          <w:tblCellMar>
            <w:top w:w="0" w:type="dxa"/>
            <w:bottom w:w="0" w:type="dxa"/>
          </w:tblCellMar>
        </w:tblPrEx>
        <w:tc>
          <w:tcPr>
            <w:tcW w:w="1843" w:type="dxa"/>
            <w:vAlign w:val="center"/>
          </w:tcPr>
          <w:p w:rsidR="008B5000" w:rsidRDefault="008B5000">
            <w:pPr>
              <w:jc w:val="center"/>
              <w:rPr>
                <w:sz w:val="28"/>
              </w:rPr>
            </w:pPr>
            <w:r>
              <w:rPr>
                <w:sz w:val="28"/>
              </w:rPr>
              <w:t>1</w:t>
            </w:r>
          </w:p>
          <w:p w:rsidR="008B5000" w:rsidRDefault="008B5000">
            <w:pPr>
              <w:jc w:val="center"/>
              <w:rPr>
                <w:sz w:val="28"/>
              </w:rPr>
            </w:pPr>
            <w:r>
              <w:rPr>
                <w:sz w:val="28"/>
              </w:rPr>
              <w:t>2</w:t>
            </w:r>
          </w:p>
          <w:p w:rsidR="008B5000" w:rsidRDefault="008B5000">
            <w:pPr>
              <w:jc w:val="center"/>
              <w:rPr>
                <w:sz w:val="28"/>
              </w:rPr>
            </w:pPr>
            <w:r>
              <w:rPr>
                <w:sz w:val="28"/>
              </w:rPr>
              <w:t>3</w:t>
            </w:r>
          </w:p>
        </w:tc>
        <w:tc>
          <w:tcPr>
            <w:tcW w:w="605" w:type="dxa"/>
            <w:vAlign w:val="center"/>
          </w:tcPr>
          <w:p w:rsidR="008B5000" w:rsidRDefault="008B5000">
            <w:pPr>
              <w:jc w:val="center"/>
              <w:rPr>
                <w:sz w:val="28"/>
              </w:rPr>
            </w:pPr>
          </w:p>
        </w:tc>
        <w:tc>
          <w:tcPr>
            <w:tcW w:w="671" w:type="dxa"/>
            <w:vAlign w:val="center"/>
          </w:tcPr>
          <w:p w:rsidR="008B5000" w:rsidRDefault="008B5000">
            <w:pPr>
              <w:jc w:val="center"/>
              <w:rPr>
                <w:sz w:val="28"/>
              </w:rPr>
            </w:pPr>
          </w:p>
        </w:tc>
        <w:tc>
          <w:tcPr>
            <w:tcW w:w="850" w:type="dxa"/>
            <w:vAlign w:val="center"/>
          </w:tcPr>
          <w:p w:rsidR="008B5000" w:rsidRDefault="008B5000">
            <w:pPr>
              <w:jc w:val="center"/>
              <w:rPr>
                <w:sz w:val="28"/>
              </w:rPr>
            </w:pPr>
          </w:p>
        </w:tc>
        <w:tc>
          <w:tcPr>
            <w:tcW w:w="709" w:type="dxa"/>
            <w:vAlign w:val="center"/>
          </w:tcPr>
          <w:p w:rsidR="008B5000" w:rsidRDefault="008B5000">
            <w:pPr>
              <w:jc w:val="center"/>
              <w:rPr>
                <w:sz w:val="28"/>
              </w:rPr>
            </w:pPr>
          </w:p>
        </w:tc>
        <w:tc>
          <w:tcPr>
            <w:tcW w:w="1559" w:type="dxa"/>
            <w:vAlign w:val="center"/>
          </w:tcPr>
          <w:p w:rsidR="008B5000" w:rsidRDefault="008B5000">
            <w:pPr>
              <w:jc w:val="center"/>
              <w:rPr>
                <w:sz w:val="28"/>
              </w:rPr>
            </w:pPr>
          </w:p>
        </w:tc>
        <w:tc>
          <w:tcPr>
            <w:tcW w:w="1985" w:type="dxa"/>
            <w:vAlign w:val="center"/>
          </w:tcPr>
          <w:p w:rsidR="008B5000" w:rsidRDefault="008B5000">
            <w:pPr>
              <w:jc w:val="center"/>
              <w:rPr>
                <w:sz w:val="28"/>
              </w:rPr>
            </w:pPr>
          </w:p>
        </w:tc>
      </w:tr>
    </w:tbl>
    <w:p w:rsidR="008B5000" w:rsidRDefault="008B5000">
      <w:pPr>
        <w:jc w:val="both"/>
        <w:rPr>
          <w:b/>
          <w:sz w:val="28"/>
        </w:rPr>
      </w:pPr>
    </w:p>
    <w:p w:rsidR="008B5000" w:rsidRDefault="008B5000">
      <w:pPr>
        <w:jc w:val="both"/>
        <w:rPr>
          <w:sz w:val="28"/>
        </w:rPr>
      </w:pPr>
      <w:r>
        <w:rPr>
          <w:b/>
          <w:sz w:val="28"/>
        </w:rPr>
        <w:t>2. Определение концентрации раствора с</w:t>
      </w:r>
      <w:r>
        <w:rPr>
          <w:b/>
          <w:sz w:val="28"/>
        </w:rPr>
        <w:t>а</w:t>
      </w:r>
      <w:r>
        <w:rPr>
          <w:b/>
          <w:sz w:val="28"/>
        </w:rPr>
        <w:t>хара.</w:t>
      </w:r>
      <w:r>
        <w:rPr>
          <w:sz w:val="28"/>
        </w:rPr>
        <w:t xml:space="preserve"> </w:t>
      </w:r>
    </w:p>
    <w:p w:rsidR="008B5000" w:rsidRDefault="008B5000">
      <w:pPr>
        <w:numPr>
          <w:ilvl w:val="0"/>
          <w:numId w:val="7"/>
        </w:numPr>
        <w:tabs>
          <w:tab w:val="clear" w:pos="360"/>
        </w:tabs>
        <w:ind w:left="426" w:hanging="284"/>
        <w:jc w:val="both"/>
        <w:rPr>
          <w:sz w:val="28"/>
        </w:rPr>
      </w:pPr>
      <w:r>
        <w:rPr>
          <w:sz w:val="28"/>
        </w:rPr>
        <w:t xml:space="preserve">Поместить в поляриметр трубку с раствором сахара неизвестной концентрации и повторить операции 6-8 задания </w:t>
      </w:r>
      <w:r>
        <w:rPr>
          <w:b/>
          <w:bCs/>
          <w:sz w:val="28"/>
        </w:rPr>
        <w:t>1</w:t>
      </w:r>
      <w:r>
        <w:rPr>
          <w:sz w:val="28"/>
        </w:rPr>
        <w:t>, определить угол поворота плоскости поляризации для этого раствора – Δφ</w:t>
      </w:r>
      <w:r>
        <w:rPr>
          <w:sz w:val="28"/>
          <w:vertAlign w:val="subscript"/>
          <w:lang w:val="en-US"/>
        </w:rPr>
        <w:t>x</w:t>
      </w:r>
      <w:r>
        <w:rPr>
          <w:sz w:val="28"/>
        </w:rPr>
        <w:t>.</w:t>
      </w:r>
    </w:p>
    <w:p w:rsidR="008B5000" w:rsidRDefault="008B5000">
      <w:pPr>
        <w:numPr>
          <w:ilvl w:val="0"/>
          <w:numId w:val="7"/>
        </w:numPr>
        <w:tabs>
          <w:tab w:val="clear" w:pos="360"/>
        </w:tabs>
        <w:ind w:left="426" w:hanging="284"/>
        <w:jc w:val="both"/>
        <w:rPr>
          <w:sz w:val="28"/>
        </w:rPr>
      </w:pPr>
      <w:r>
        <w:rPr>
          <w:sz w:val="28"/>
        </w:rPr>
        <w:t xml:space="preserve">Вычислить концентрацию </w:t>
      </w:r>
      <w:r>
        <w:rPr>
          <w:sz w:val="28"/>
          <w:lang w:val="en-US"/>
        </w:rPr>
        <w:t>c</w:t>
      </w:r>
      <w:r>
        <w:rPr>
          <w:sz w:val="28"/>
          <w:vertAlign w:val="subscript"/>
        </w:rPr>
        <w:t>х</w:t>
      </w:r>
      <w:r>
        <w:rPr>
          <w:sz w:val="28"/>
        </w:rPr>
        <w:t xml:space="preserve">:  </w:t>
      </w:r>
      <w:r>
        <w:rPr>
          <w:position w:val="-34"/>
          <w:sz w:val="28"/>
        </w:rPr>
        <w:object w:dxaOrig="1560" w:dyaOrig="780">
          <v:shape id="_x0000_i1038" type="#_x0000_t75" style="width:78pt;height:39pt" o:ole="" fillcolor="window">
            <v:imagedata r:id="rId35" o:title=""/>
          </v:shape>
          <o:OLEObject Type="Embed" ProgID="Equation.3" ShapeID="_x0000_i1038" DrawAspect="Content" ObjectID="_1532932264" r:id="rId36"/>
        </w:object>
      </w:r>
      <w:r>
        <w:rPr>
          <w:sz w:val="28"/>
        </w:rPr>
        <w:t>.</w:t>
      </w:r>
    </w:p>
    <w:p w:rsidR="008B5000" w:rsidRDefault="008B5000">
      <w:pPr>
        <w:numPr>
          <w:ilvl w:val="0"/>
          <w:numId w:val="7"/>
        </w:numPr>
        <w:tabs>
          <w:tab w:val="clear" w:pos="360"/>
        </w:tabs>
        <w:ind w:left="426" w:hanging="284"/>
        <w:jc w:val="both"/>
        <w:rPr>
          <w:sz w:val="28"/>
        </w:rPr>
      </w:pPr>
      <w:r>
        <w:rPr>
          <w:sz w:val="28"/>
        </w:rPr>
        <w:t>Данные измерений и вычислений занести в таблицу 2:</w:t>
      </w:r>
    </w:p>
    <w:p w:rsidR="008B5000" w:rsidRDefault="008B5000">
      <w:pPr>
        <w:ind w:left="6946"/>
        <w:jc w:val="both"/>
        <w:rPr>
          <w:sz w:val="28"/>
        </w:rPr>
      </w:pPr>
    </w:p>
    <w:p w:rsidR="008B5000" w:rsidRDefault="008B5000">
      <w:pPr>
        <w:ind w:left="6946"/>
        <w:jc w:val="both"/>
        <w:rPr>
          <w:sz w:val="28"/>
        </w:rPr>
      </w:pPr>
      <w:r>
        <w:rPr>
          <w:sz w:val="28"/>
        </w:rPr>
        <w:t xml:space="preserve">Таблица 2 </w:t>
      </w:r>
      <w:r>
        <w:rPr>
          <w:sz w:val="28"/>
          <w:vertAlign w:val="subscript"/>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567"/>
        <w:gridCol w:w="709"/>
        <w:gridCol w:w="1559"/>
        <w:gridCol w:w="1984"/>
        <w:gridCol w:w="1560"/>
      </w:tblGrid>
      <w:tr w:rsidR="008B5000">
        <w:tblPrEx>
          <w:tblCellMar>
            <w:top w:w="0" w:type="dxa"/>
            <w:bottom w:w="0" w:type="dxa"/>
          </w:tblCellMar>
        </w:tblPrEx>
        <w:tc>
          <w:tcPr>
            <w:tcW w:w="1843" w:type="dxa"/>
            <w:vAlign w:val="center"/>
          </w:tcPr>
          <w:p w:rsidR="008B5000" w:rsidRDefault="008B5000">
            <w:pPr>
              <w:jc w:val="center"/>
              <w:rPr>
                <w:sz w:val="28"/>
              </w:rPr>
            </w:pPr>
            <w:r>
              <w:rPr>
                <w:sz w:val="28"/>
              </w:rPr>
              <w:t>№ измер</w:t>
            </w:r>
            <w:r>
              <w:rPr>
                <w:sz w:val="28"/>
              </w:rPr>
              <w:t>е</w:t>
            </w:r>
            <w:r>
              <w:rPr>
                <w:sz w:val="28"/>
              </w:rPr>
              <w:t>ния</w:t>
            </w:r>
          </w:p>
        </w:tc>
        <w:tc>
          <w:tcPr>
            <w:tcW w:w="567" w:type="dxa"/>
            <w:vAlign w:val="center"/>
          </w:tcPr>
          <w:p w:rsidR="008B5000" w:rsidRDefault="008B5000">
            <w:pPr>
              <w:jc w:val="center"/>
              <w:rPr>
                <w:sz w:val="28"/>
              </w:rPr>
            </w:pPr>
            <w:r>
              <w:rPr>
                <w:sz w:val="28"/>
              </w:rPr>
              <w:t>φ</w:t>
            </w:r>
          </w:p>
        </w:tc>
        <w:tc>
          <w:tcPr>
            <w:tcW w:w="709" w:type="dxa"/>
            <w:vAlign w:val="center"/>
          </w:tcPr>
          <w:p w:rsidR="008B5000" w:rsidRDefault="008B5000">
            <w:pPr>
              <w:jc w:val="center"/>
              <w:rPr>
                <w:sz w:val="28"/>
              </w:rPr>
            </w:pPr>
            <w:r>
              <w:rPr>
                <w:sz w:val="28"/>
              </w:rPr>
              <w:t>&lt;φ&gt;</w:t>
            </w:r>
          </w:p>
        </w:tc>
        <w:tc>
          <w:tcPr>
            <w:tcW w:w="1559" w:type="dxa"/>
            <w:vAlign w:val="center"/>
          </w:tcPr>
          <w:p w:rsidR="008B5000" w:rsidRDefault="008B5000">
            <w:pPr>
              <w:jc w:val="center"/>
              <w:rPr>
                <w:sz w:val="28"/>
              </w:rPr>
            </w:pPr>
            <w:r>
              <w:rPr>
                <w:sz w:val="28"/>
              </w:rPr>
              <w:t>Δφ</w:t>
            </w:r>
            <w:r>
              <w:rPr>
                <w:sz w:val="28"/>
                <w:vertAlign w:val="subscript"/>
              </w:rPr>
              <w:t>х</w:t>
            </w:r>
            <w:r>
              <w:rPr>
                <w:sz w:val="28"/>
              </w:rPr>
              <w:t>, град</w:t>
            </w:r>
          </w:p>
        </w:tc>
        <w:tc>
          <w:tcPr>
            <w:tcW w:w="1984" w:type="dxa"/>
            <w:vAlign w:val="center"/>
          </w:tcPr>
          <w:p w:rsidR="008B5000" w:rsidRDefault="008B5000">
            <w:pPr>
              <w:jc w:val="center"/>
              <w:rPr>
                <w:sz w:val="28"/>
              </w:rPr>
            </w:pPr>
            <w:r>
              <w:rPr>
                <w:sz w:val="28"/>
              </w:rPr>
              <w:t>α, град∙м</w:t>
            </w:r>
            <w:r>
              <w:rPr>
                <w:sz w:val="28"/>
                <w:vertAlign w:val="superscript"/>
              </w:rPr>
              <w:t>2</w:t>
            </w:r>
            <w:r>
              <w:rPr>
                <w:sz w:val="28"/>
              </w:rPr>
              <w:t>/кг</w:t>
            </w:r>
          </w:p>
        </w:tc>
        <w:tc>
          <w:tcPr>
            <w:tcW w:w="1560" w:type="dxa"/>
            <w:vAlign w:val="center"/>
          </w:tcPr>
          <w:p w:rsidR="008B5000" w:rsidRDefault="008B5000">
            <w:pPr>
              <w:jc w:val="center"/>
              <w:rPr>
                <w:sz w:val="28"/>
              </w:rPr>
            </w:pPr>
            <w:r>
              <w:rPr>
                <w:sz w:val="28"/>
              </w:rPr>
              <w:t>c</w:t>
            </w:r>
            <w:r>
              <w:rPr>
                <w:sz w:val="28"/>
                <w:vertAlign w:val="subscript"/>
              </w:rPr>
              <w:t>х</w:t>
            </w:r>
            <w:r>
              <w:rPr>
                <w:sz w:val="28"/>
              </w:rPr>
              <w:t>, %</w:t>
            </w:r>
          </w:p>
        </w:tc>
      </w:tr>
      <w:tr w:rsidR="008B5000">
        <w:tblPrEx>
          <w:tblCellMar>
            <w:top w:w="0" w:type="dxa"/>
            <w:bottom w:w="0" w:type="dxa"/>
          </w:tblCellMar>
        </w:tblPrEx>
        <w:tc>
          <w:tcPr>
            <w:tcW w:w="1843" w:type="dxa"/>
            <w:vAlign w:val="center"/>
          </w:tcPr>
          <w:p w:rsidR="008B5000" w:rsidRDefault="008B5000">
            <w:pPr>
              <w:jc w:val="center"/>
              <w:rPr>
                <w:sz w:val="28"/>
              </w:rPr>
            </w:pPr>
            <w:r>
              <w:rPr>
                <w:sz w:val="28"/>
              </w:rPr>
              <w:t>1</w:t>
            </w:r>
          </w:p>
          <w:p w:rsidR="008B5000" w:rsidRDefault="008B5000">
            <w:pPr>
              <w:jc w:val="center"/>
              <w:rPr>
                <w:sz w:val="28"/>
              </w:rPr>
            </w:pPr>
            <w:r>
              <w:rPr>
                <w:sz w:val="28"/>
              </w:rPr>
              <w:t>2</w:t>
            </w:r>
          </w:p>
          <w:p w:rsidR="008B5000" w:rsidRDefault="008B5000">
            <w:pPr>
              <w:jc w:val="center"/>
              <w:rPr>
                <w:sz w:val="28"/>
              </w:rPr>
            </w:pPr>
            <w:r>
              <w:rPr>
                <w:sz w:val="28"/>
              </w:rPr>
              <w:t>3</w:t>
            </w:r>
          </w:p>
        </w:tc>
        <w:tc>
          <w:tcPr>
            <w:tcW w:w="567" w:type="dxa"/>
            <w:vAlign w:val="center"/>
          </w:tcPr>
          <w:p w:rsidR="008B5000" w:rsidRDefault="008B5000">
            <w:pPr>
              <w:jc w:val="center"/>
              <w:rPr>
                <w:sz w:val="28"/>
              </w:rPr>
            </w:pPr>
          </w:p>
        </w:tc>
        <w:tc>
          <w:tcPr>
            <w:tcW w:w="709" w:type="dxa"/>
            <w:vAlign w:val="center"/>
          </w:tcPr>
          <w:p w:rsidR="008B5000" w:rsidRDefault="008B5000">
            <w:pPr>
              <w:jc w:val="center"/>
              <w:rPr>
                <w:sz w:val="28"/>
              </w:rPr>
            </w:pPr>
          </w:p>
        </w:tc>
        <w:tc>
          <w:tcPr>
            <w:tcW w:w="1559" w:type="dxa"/>
            <w:vAlign w:val="center"/>
          </w:tcPr>
          <w:p w:rsidR="008B5000" w:rsidRDefault="008B5000">
            <w:pPr>
              <w:jc w:val="center"/>
              <w:rPr>
                <w:sz w:val="28"/>
              </w:rPr>
            </w:pPr>
          </w:p>
        </w:tc>
        <w:tc>
          <w:tcPr>
            <w:tcW w:w="1984" w:type="dxa"/>
            <w:vAlign w:val="center"/>
          </w:tcPr>
          <w:p w:rsidR="008B5000" w:rsidRDefault="008B5000">
            <w:pPr>
              <w:jc w:val="center"/>
              <w:rPr>
                <w:sz w:val="28"/>
              </w:rPr>
            </w:pPr>
          </w:p>
        </w:tc>
        <w:tc>
          <w:tcPr>
            <w:tcW w:w="1560" w:type="dxa"/>
            <w:vAlign w:val="center"/>
          </w:tcPr>
          <w:p w:rsidR="008B5000" w:rsidRDefault="008B5000">
            <w:pPr>
              <w:jc w:val="center"/>
              <w:rPr>
                <w:sz w:val="28"/>
              </w:rPr>
            </w:pPr>
          </w:p>
        </w:tc>
      </w:tr>
    </w:tbl>
    <w:p w:rsidR="008B5000" w:rsidRDefault="008B5000">
      <w:pPr>
        <w:jc w:val="both"/>
        <w:rPr>
          <w:sz w:val="28"/>
        </w:rPr>
      </w:pPr>
    </w:p>
    <w:p w:rsidR="008B5000" w:rsidRDefault="008B5000">
      <w:pPr>
        <w:jc w:val="both"/>
        <w:rPr>
          <w:sz w:val="28"/>
        </w:rPr>
      </w:pPr>
    </w:p>
    <w:p w:rsidR="008B5000" w:rsidRDefault="008B5000">
      <w:pPr>
        <w:pStyle w:val="a8"/>
        <w:ind w:left="0"/>
        <w:jc w:val="center"/>
        <w:outlineLvl w:val="0"/>
        <w:rPr>
          <w:b/>
        </w:rPr>
      </w:pPr>
      <w:r>
        <w:rPr>
          <w:b/>
        </w:rPr>
        <w:t>Контрольные вопросы</w:t>
      </w:r>
    </w:p>
    <w:p w:rsidR="008B5000" w:rsidRDefault="008B5000">
      <w:pPr>
        <w:numPr>
          <w:ilvl w:val="0"/>
          <w:numId w:val="13"/>
        </w:numPr>
        <w:tabs>
          <w:tab w:val="clear" w:pos="360"/>
        </w:tabs>
        <w:ind w:left="426" w:hanging="284"/>
        <w:jc w:val="both"/>
        <w:rPr>
          <w:b/>
          <w:caps/>
          <w:sz w:val="28"/>
          <w:u w:val="single"/>
        </w:rPr>
      </w:pPr>
      <w:r>
        <w:rPr>
          <w:sz w:val="28"/>
        </w:rPr>
        <w:t>Что представляет из себя естественный и поляризованный свет?</w:t>
      </w:r>
    </w:p>
    <w:p w:rsidR="008B5000" w:rsidRDefault="008B5000">
      <w:pPr>
        <w:numPr>
          <w:ilvl w:val="0"/>
          <w:numId w:val="13"/>
        </w:numPr>
        <w:tabs>
          <w:tab w:val="clear" w:pos="360"/>
        </w:tabs>
        <w:ind w:left="426" w:hanging="284"/>
        <w:jc w:val="both"/>
        <w:rPr>
          <w:b/>
          <w:caps/>
          <w:sz w:val="28"/>
          <w:u w:val="single"/>
        </w:rPr>
      </w:pPr>
      <w:r>
        <w:rPr>
          <w:sz w:val="28"/>
        </w:rPr>
        <w:t>Укажите способы получения поляризованного света.</w:t>
      </w:r>
    </w:p>
    <w:p w:rsidR="008B5000" w:rsidRDefault="008B5000">
      <w:pPr>
        <w:numPr>
          <w:ilvl w:val="0"/>
          <w:numId w:val="13"/>
        </w:numPr>
        <w:tabs>
          <w:tab w:val="clear" w:pos="360"/>
        </w:tabs>
        <w:ind w:left="426" w:hanging="284"/>
        <w:jc w:val="both"/>
        <w:rPr>
          <w:b/>
          <w:caps/>
          <w:sz w:val="28"/>
          <w:u w:val="single"/>
        </w:rPr>
      </w:pPr>
      <w:r>
        <w:rPr>
          <w:sz w:val="28"/>
        </w:rPr>
        <w:t>В чем заключается явление двойного лучепреломления?</w:t>
      </w:r>
    </w:p>
    <w:p w:rsidR="008B5000" w:rsidRDefault="008B5000">
      <w:pPr>
        <w:numPr>
          <w:ilvl w:val="0"/>
          <w:numId w:val="13"/>
        </w:numPr>
        <w:tabs>
          <w:tab w:val="clear" w:pos="360"/>
        </w:tabs>
        <w:ind w:left="426" w:hanging="284"/>
        <w:jc w:val="both"/>
        <w:rPr>
          <w:b/>
          <w:caps/>
          <w:sz w:val="28"/>
          <w:u w:val="single"/>
        </w:rPr>
      </w:pPr>
      <w:r>
        <w:rPr>
          <w:sz w:val="28"/>
        </w:rPr>
        <w:t>Изобразите ход лучей в призме Николя.</w:t>
      </w:r>
    </w:p>
    <w:p w:rsidR="008B5000" w:rsidRDefault="008B5000">
      <w:pPr>
        <w:numPr>
          <w:ilvl w:val="0"/>
          <w:numId w:val="13"/>
        </w:numPr>
        <w:tabs>
          <w:tab w:val="clear" w:pos="360"/>
        </w:tabs>
        <w:ind w:left="426" w:hanging="284"/>
        <w:jc w:val="both"/>
        <w:rPr>
          <w:b/>
          <w:caps/>
          <w:sz w:val="28"/>
          <w:u w:val="single"/>
        </w:rPr>
      </w:pPr>
      <w:r>
        <w:rPr>
          <w:sz w:val="28"/>
        </w:rPr>
        <w:t>Объясните закон Малюса.</w:t>
      </w:r>
    </w:p>
    <w:p w:rsidR="008B5000" w:rsidRDefault="008B5000">
      <w:pPr>
        <w:numPr>
          <w:ilvl w:val="0"/>
          <w:numId w:val="13"/>
        </w:numPr>
        <w:tabs>
          <w:tab w:val="clear" w:pos="360"/>
        </w:tabs>
        <w:ind w:left="426" w:hanging="284"/>
        <w:jc w:val="both"/>
        <w:rPr>
          <w:b/>
          <w:caps/>
          <w:sz w:val="28"/>
          <w:u w:val="single"/>
        </w:rPr>
      </w:pPr>
      <w:r>
        <w:rPr>
          <w:sz w:val="28"/>
        </w:rPr>
        <w:t>Какие вещества называются оптически активными? Приведите примеры.</w:t>
      </w:r>
    </w:p>
    <w:p w:rsidR="008B5000" w:rsidRDefault="008B5000">
      <w:pPr>
        <w:numPr>
          <w:ilvl w:val="0"/>
          <w:numId w:val="13"/>
        </w:numPr>
        <w:tabs>
          <w:tab w:val="clear" w:pos="360"/>
        </w:tabs>
        <w:ind w:left="426" w:hanging="284"/>
        <w:jc w:val="both"/>
        <w:rPr>
          <w:b/>
          <w:caps/>
          <w:sz w:val="28"/>
          <w:u w:val="single"/>
        </w:rPr>
      </w:pPr>
      <w:r>
        <w:rPr>
          <w:sz w:val="28"/>
        </w:rPr>
        <w:t>Изобразите оптическую схему поляриметра.</w:t>
      </w:r>
    </w:p>
    <w:p w:rsidR="008B5000" w:rsidRDefault="008B5000">
      <w:pPr>
        <w:numPr>
          <w:ilvl w:val="0"/>
          <w:numId w:val="13"/>
        </w:numPr>
        <w:tabs>
          <w:tab w:val="clear" w:pos="360"/>
        </w:tabs>
        <w:ind w:left="426" w:hanging="284"/>
        <w:jc w:val="both"/>
        <w:rPr>
          <w:b/>
          <w:caps/>
          <w:sz w:val="28"/>
          <w:u w:val="single"/>
        </w:rPr>
      </w:pPr>
      <w:r>
        <w:rPr>
          <w:sz w:val="28"/>
        </w:rPr>
        <w:t>Объясните назначение основных элементов поляриметра и при</w:t>
      </w:r>
      <w:r>
        <w:rPr>
          <w:sz w:val="28"/>
        </w:rPr>
        <w:t>н</w:t>
      </w:r>
      <w:r>
        <w:rPr>
          <w:sz w:val="28"/>
        </w:rPr>
        <w:t>цип его действия.</w:t>
      </w:r>
    </w:p>
    <w:p w:rsidR="008B5000" w:rsidRDefault="008B5000">
      <w:pPr>
        <w:numPr>
          <w:ilvl w:val="0"/>
          <w:numId w:val="13"/>
        </w:numPr>
        <w:tabs>
          <w:tab w:val="clear" w:pos="360"/>
        </w:tabs>
        <w:ind w:left="426" w:hanging="284"/>
        <w:jc w:val="both"/>
        <w:rPr>
          <w:b/>
          <w:caps/>
          <w:sz w:val="28"/>
          <w:u w:val="single"/>
        </w:rPr>
      </w:pPr>
      <w:r>
        <w:rPr>
          <w:sz w:val="28"/>
        </w:rPr>
        <w:t>Для чего в медицине применяется поляриметрия?</w:t>
      </w:r>
    </w:p>
    <w:p w:rsidR="008B5000" w:rsidRDefault="008B5000">
      <w:pPr>
        <w:numPr>
          <w:ilvl w:val="0"/>
          <w:numId w:val="13"/>
        </w:numPr>
        <w:tabs>
          <w:tab w:val="clear" w:pos="360"/>
        </w:tabs>
        <w:ind w:left="426" w:hanging="426"/>
        <w:jc w:val="both"/>
        <w:rPr>
          <w:b/>
          <w:caps/>
          <w:sz w:val="28"/>
          <w:u w:val="single"/>
        </w:rPr>
      </w:pPr>
      <w:r>
        <w:rPr>
          <w:sz w:val="28"/>
        </w:rPr>
        <w:t>Как определить удельное вращение раствора сахара?</w:t>
      </w:r>
    </w:p>
    <w:p w:rsidR="008B5000" w:rsidRDefault="008B5000">
      <w:pPr>
        <w:numPr>
          <w:ilvl w:val="0"/>
          <w:numId w:val="13"/>
        </w:numPr>
        <w:tabs>
          <w:tab w:val="clear" w:pos="360"/>
        </w:tabs>
        <w:ind w:left="426" w:hanging="426"/>
        <w:jc w:val="both"/>
        <w:rPr>
          <w:b/>
          <w:caps/>
          <w:sz w:val="28"/>
          <w:u w:val="single"/>
        </w:rPr>
      </w:pPr>
      <w:r>
        <w:rPr>
          <w:sz w:val="28"/>
        </w:rPr>
        <w:t>В чем заключается дисперсия оптической активности?</w:t>
      </w:r>
    </w:p>
    <w:p w:rsidR="008B5000" w:rsidRDefault="008B5000">
      <w:pPr>
        <w:numPr>
          <w:ilvl w:val="0"/>
          <w:numId w:val="13"/>
        </w:numPr>
        <w:tabs>
          <w:tab w:val="clear" w:pos="360"/>
        </w:tabs>
        <w:ind w:left="426" w:hanging="426"/>
        <w:jc w:val="both"/>
        <w:rPr>
          <w:b/>
          <w:caps/>
          <w:sz w:val="28"/>
          <w:u w:val="single"/>
        </w:rPr>
      </w:pPr>
      <w:r>
        <w:rPr>
          <w:sz w:val="28"/>
        </w:rPr>
        <w:t>Как определить концентрацию неизвестного раствора сахара?</w:t>
      </w:r>
    </w:p>
    <w:sectPr w:rsidR="008B5000">
      <w:headerReference w:type="even" r:id="rId37"/>
      <w:footerReference w:type="even" r:id="rId38"/>
      <w:pgSz w:w="11906" w:h="16838"/>
      <w:pgMar w:top="1418" w:right="1701" w:bottom="1418" w:left="1701" w:header="720" w:footer="720" w:gutter="0"/>
      <w:pgNumType w:start="21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000" w:rsidRDefault="008B5000">
      <w:r>
        <w:separator/>
      </w:r>
    </w:p>
  </w:endnote>
  <w:endnote w:type="continuationSeparator" w:id="0">
    <w:p w:rsidR="008B5000" w:rsidRDefault="008B5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000" w:rsidRDefault="008B500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B5000" w:rsidRDefault="008B500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000" w:rsidRDefault="008B5000">
      <w:r>
        <w:separator/>
      </w:r>
    </w:p>
  </w:footnote>
  <w:footnote w:type="continuationSeparator" w:id="0">
    <w:p w:rsidR="008B5000" w:rsidRDefault="008B5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000" w:rsidRDefault="008B5000">
    <w:pPr>
      <w:pStyle w:val="a7"/>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8B5000" w:rsidRDefault="008B500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42A18"/>
    <w:multiLevelType w:val="singleLevel"/>
    <w:tmpl w:val="11C63D0E"/>
    <w:lvl w:ilvl="0">
      <w:start w:val="1"/>
      <w:numFmt w:val="decimal"/>
      <w:lvlText w:val="%1."/>
      <w:lvlJc w:val="left"/>
      <w:pPr>
        <w:tabs>
          <w:tab w:val="num" w:pos="4203"/>
        </w:tabs>
        <w:ind w:left="4203" w:hanging="375"/>
      </w:pPr>
      <w:rPr>
        <w:rFonts w:hint="default"/>
      </w:rPr>
    </w:lvl>
  </w:abstractNum>
  <w:abstractNum w:abstractNumId="1">
    <w:nsid w:val="0F5D0FE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6062655"/>
    <w:multiLevelType w:val="singleLevel"/>
    <w:tmpl w:val="11C63D0E"/>
    <w:lvl w:ilvl="0">
      <w:start w:val="1"/>
      <w:numFmt w:val="decimal"/>
      <w:lvlText w:val="%1."/>
      <w:lvlJc w:val="left"/>
      <w:pPr>
        <w:tabs>
          <w:tab w:val="num" w:pos="4203"/>
        </w:tabs>
        <w:ind w:left="4203" w:hanging="375"/>
      </w:pPr>
      <w:rPr>
        <w:rFonts w:hint="default"/>
      </w:rPr>
    </w:lvl>
  </w:abstractNum>
  <w:abstractNum w:abstractNumId="3">
    <w:nsid w:val="32E06EA3"/>
    <w:multiLevelType w:val="singleLevel"/>
    <w:tmpl w:val="0419000F"/>
    <w:lvl w:ilvl="0">
      <w:start w:val="1"/>
      <w:numFmt w:val="decimal"/>
      <w:lvlText w:val="%1."/>
      <w:lvlJc w:val="left"/>
      <w:pPr>
        <w:tabs>
          <w:tab w:val="num" w:pos="360"/>
        </w:tabs>
        <w:ind w:left="360" w:hanging="360"/>
      </w:pPr>
      <w:rPr>
        <w:rFonts w:hint="default"/>
        <w:b w:val="0"/>
        <w:u w:val="none"/>
      </w:rPr>
    </w:lvl>
  </w:abstractNum>
  <w:abstractNum w:abstractNumId="4">
    <w:nsid w:val="3441661F"/>
    <w:multiLevelType w:val="singleLevel"/>
    <w:tmpl w:val="11C63D0E"/>
    <w:lvl w:ilvl="0">
      <w:start w:val="1"/>
      <w:numFmt w:val="decimal"/>
      <w:lvlText w:val="%1."/>
      <w:lvlJc w:val="left"/>
      <w:pPr>
        <w:tabs>
          <w:tab w:val="num" w:pos="4203"/>
        </w:tabs>
        <w:ind w:left="4203" w:hanging="375"/>
      </w:pPr>
      <w:rPr>
        <w:rFonts w:hint="default"/>
      </w:rPr>
    </w:lvl>
  </w:abstractNum>
  <w:abstractNum w:abstractNumId="5">
    <w:nsid w:val="40373489"/>
    <w:multiLevelType w:val="singleLevel"/>
    <w:tmpl w:val="13B0BFF4"/>
    <w:lvl w:ilvl="0">
      <w:start w:val="1"/>
      <w:numFmt w:val="decimal"/>
      <w:lvlText w:val="%1."/>
      <w:lvlJc w:val="left"/>
      <w:pPr>
        <w:tabs>
          <w:tab w:val="num" w:pos="360"/>
        </w:tabs>
        <w:ind w:left="360" w:hanging="360"/>
      </w:pPr>
      <w:rPr>
        <w:rFonts w:hint="default"/>
      </w:rPr>
    </w:lvl>
  </w:abstractNum>
  <w:abstractNum w:abstractNumId="6">
    <w:nsid w:val="45226A0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BB24307"/>
    <w:multiLevelType w:val="singleLevel"/>
    <w:tmpl w:val="11C63D0E"/>
    <w:lvl w:ilvl="0">
      <w:start w:val="1"/>
      <w:numFmt w:val="decimal"/>
      <w:lvlText w:val="%1."/>
      <w:lvlJc w:val="left"/>
      <w:pPr>
        <w:tabs>
          <w:tab w:val="num" w:pos="4203"/>
        </w:tabs>
        <w:ind w:left="4203" w:hanging="375"/>
      </w:pPr>
      <w:rPr>
        <w:rFonts w:hint="default"/>
      </w:rPr>
    </w:lvl>
  </w:abstractNum>
  <w:abstractNum w:abstractNumId="8">
    <w:nsid w:val="4CAE77A1"/>
    <w:multiLevelType w:val="singleLevel"/>
    <w:tmpl w:val="0419000F"/>
    <w:lvl w:ilvl="0">
      <w:start w:val="1"/>
      <w:numFmt w:val="decimal"/>
      <w:lvlText w:val="%1."/>
      <w:lvlJc w:val="left"/>
      <w:pPr>
        <w:tabs>
          <w:tab w:val="num" w:pos="360"/>
        </w:tabs>
        <w:ind w:left="360" w:hanging="360"/>
      </w:pPr>
    </w:lvl>
  </w:abstractNum>
  <w:abstractNum w:abstractNumId="9">
    <w:nsid w:val="67381877"/>
    <w:multiLevelType w:val="singleLevel"/>
    <w:tmpl w:val="0419000F"/>
    <w:lvl w:ilvl="0">
      <w:start w:val="1"/>
      <w:numFmt w:val="decimal"/>
      <w:lvlText w:val="%1."/>
      <w:lvlJc w:val="left"/>
      <w:pPr>
        <w:tabs>
          <w:tab w:val="num" w:pos="360"/>
        </w:tabs>
        <w:ind w:left="360" w:hanging="360"/>
      </w:pPr>
    </w:lvl>
  </w:abstractNum>
  <w:abstractNum w:abstractNumId="10">
    <w:nsid w:val="6CEF65D7"/>
    <w:multiLevelType w:val="singleLevel"/>
    <w:tmpl w:val="0419000F"/>
    <w:lvl w:ilvl="0">
      <w:start w:val="1"/>
      <w:numFmt w:val="decimal"/>
      <w:lvlText w:val="%1."/>
      <w:lvlJc w:val="left"/>
      <w:pPr>
        <w:tabs>
          <w:tab w:val="num" w:pos="360"/>
        </w:tabs>
        <w:ind w:left="360" w:hanging="360"/>
      </w:pPr>
    </w:lvl>
  </w:abstractNum>
  <w:abstractNum w:abstractNumId="11">
    <w:nsid w:val="6D727D2A"/>
    <w:multiLevelType w:val="singleLevel"/>
    <w:tmpl w:val="11C63D0E"/>
    <w:lvl w:ilvl="0">
      <w:start w:val="1"/>
      <w:numFmt w:val="decimal"/>
      <w:lvlText w:val="%1."/>
      <w:lvlJc w:val="left"/>
      <w:pPr>
        <w:tabs>
          <w:tab w:val="num" w:pos="4203"/>
        </w:tabs>
        <w:ind w:left="4203" w:hanging="375"/>
      </w:pPr>
      <w:rPr>
        <w:rFonts w:hint="default"/>
      </w:rPr>
    </w:lvl>
  </w:abstractNum>
  <w:abstractNum w:abstractNumId="12">
    <w:nsid w:val="6F0B42FE"/>
    <w:multiLevelType w:val="singleLevel"/>
    <w:tmpl w:val="0419000F"/>
    <w:lvl w:ilvl="0">
      <w:start w:val="1"/>
      <w:numFmt w:val="decimal"/>
      <w:lvlText w:val="%1."/>
      <w:lvlJc w:val="left"/>
      <w:pPr>
        <w:tabs>
          <w:tab w:val="num" w:pos="360"/>
        </w:tabs>
        <w:ind w:left="360" w:hanging="360"/>
      </w:pPr>
    </w:lvl>
  </w:abstractNum>
  <w:num w:numId="1">
    <w:abstractNumId w:val="11"/>
  </w:num>
  <w:num w:numId="2">
    <w:abstractNumId w:val="7"/>
  </w:num>
  <w:num w:numId="3">
    <w:abstractNumId w:val="4"/>
  </w:num>
  <w:num w:numId="4">
    <w:abstractNumId w:val="0"/>
  </w:num>
  <w:num w:numId="5">
    <w:abstractNumId w:val="2"/>
  </w:num>
  <w:num w:numId="6">
    <w:abstractNumId w:val="5"/>
  </w:num>
  <w:num w:numId="7">
    <w:abstractNumId w:val="8"/>
  </w:num>
  <w:num w:numId="8">
    <w:abstractNumId w:val="9"/>
  </w:num>
  <w:num w:numId="9">
    <w:abstractNumId w:val="12"/>
  </w:num>
  <w:num w:numId="10">
    <w:abstractNumId w:val="10"/>
  </w:num>
  <w:num w:numId="11">
    <w:abstractNumId w:val="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oNotTrackMoves/>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EE4"/>
    <w:rsid w:val="00801DE3"/>
    <w:rsid w:val="008B5000"/>
    <w:rsid w:val="009C4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15:chartTrackingRefBased/>
  <w15:docId w15:val="{9C88120F-AA1C-4466-9F19-1A530C36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caps/>
      <w:sz w:val="28"/>
    </w:rPr>
  </w:style>
  <w:style w:type="paragraph" w:styleId="3">
    <w:name w:val="heading 3"/>
    <w:basedOn w:val="a"/>
    <w:next w:val="a"/>
    <w:qFormat/>
    <w:pPr>
      <w:keepNext/>
      <w:ind w:left="6946"/>
      <w:jc w:val="both"/>
      <w:outlineLvl w:val="2"/>
    </w:pPr>
    <w:rPr>
      <w:sz w:val="28"/>
    </w:rPr>
  </w:style>
  <w:style w:type="paragraph" w:styleId="4">
    <w:name w:val="heading 4"/>
    <w:basedOn w:val="a"/>
    <w:next w:val="a"/>
    <w:qFormat/>
    <w:pPr>
      <w:keepNext/>
      <w:outlineLvl w:val="3"/>
    </w:pPr>
    <w:rPr>
      <w:color w:val="000000"/>
      <w:sz w:val="28"/>
      <w:szCs w:val="30"/>
      <w:lang w:val="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Title"/>
    <w:basedOn w:val="a"/>
    <w:qFormat/>
    <w:pPr>
      <w:jc w:val="center"/>
    </w:pPr>
    <w:rPr>
      <w:b/>
      <w:caps/>
      <w:sz w:val="28"/>
      <w:u w:val="single"/>
    </w:rPr>
  </w:style>
  <w:style w:type="paragraph" w:styleId="a6">
    <w:name w:val="Body Text"/>
    <w:basedOn w:val="a"/>
    <w:semiHidden/>
    <w:pPr>
      <w:jc w:val="both"/>
    </w:pPr>
    <w:rPr>
      <w:sz w:val="28"/>
    </w:rPr>
  </w:style>
  <w:style w:type="paragraph" w:styleId="a7">
    <w:name w:val="header"/>
    <w:basedOn w:val="a"/>
    <w:semiHidden/>
    <w:pPr>
      <w:tabs>
        <w:tab w:val="center" w:pos="4153"/>
        <w:tab w:val="right" w:pos="8306"/>
      </w:tabs>
    </w:pPr>
  </w:style>
  <w:style w:type="paragraph" w:styleId="a8">
    <w:name w:val="Body Text Indent"/>
    <w:basedOn w:val="a"/>
    <w:semiHidden/>
    <w:pPr>
      <w:ind w:left="3828"/>
      <w:jc w:val="both"/>
    </w:pPr>
    <w:rPr>
      <w:sz w:val="28"/>
    </w:rPr>
  </w:style>
  <w:style w:type="paragraph" w:styleId="20">
    <w:name w:val="Body Text 2"/>
    <w:basedOn w:val="a"/>
    <w:semiHidden/>
    <w:pPr>
      <w:jc w:val="center"/>
    </w:pPr>
    <w:rPr>
      <w:b/>
      <w:caps/>
      <w:sz w:val="28"/>
      <w:u w:val="single"/>
    </w:rPr>
  </w:style>
  <w:style w:type="paragraph" w:styleId="21">
    <w:name w:val="Body Text Indent 2"/>
    <w:basedOn w:val="a"/>
    <w:semiHidden/>
    <w:pPr>
      <w:ind w:firstLine="567"/>
      <w:jc w:val="both"/>
    </w:pPr>
    <w:rPr>
      <w:sz w:val="28"/>
    </w:rPr>
  </w:style>
  <w:style w:type="paragraph" w:styleId="a9">
    <w:name w:val="Balloon Text"/>
    <w:basedOn w:val="a"/>
    <w:link w:val="aa"/>
    <w:uiPriority w:val="99"/>
    <w:semiHidden/>
    <w:unhideWhenUsed/>
    <w:rsid w:val="009C4EE4"/>
    <w:rPr>
      <w:rFonts w:ascii="Tahoma" w:hAnsi="Tahoma" w:cs="Tahoma"/>
      <w:sz w:val="16"/>
      <w:szCs w:val="16"/>
    </w:rPr>
  </w:style>
  <w:style w:type="character" w:customStyle="1" w:styleId="aa">
    <w:name w:val="Текст выноски Знак"/>
    <w:basedOn w:val="a0"/>
    <w:link w:val="a9"/>
    <w:uiPriority w:val="99"/>
    <w:semiHidden/>
    <w:rsid w:val="009C4E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5.png"/><Relationship Id="rId26" Type="http://schemas.openxmlformats.org/officeDocument/2006/relationships/oleObject" Target="embeddings/oleObject12.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oleObject" Target="embeddings/oleObject15.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8.wmf"/><Relationship Id="rId33" Type="http://schemas.openxmlformats.org/officeDocument/2006/relationships/image" Target="media/image13.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11.bin"/><Relationship Id="rId32" Type="http://schemas.openxmlformats.org/officeDocument/2006/relationships/oleObject" Target="embeddings/oleObject14.bin"/><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7.wmf"/><Relationship Id="rId28" Type="http://schemas.openxmlformats.org/officeDocument/2006/relationships/oleObject" Target="embeddings/oleObject13.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image" Target="media/image9.wmf"/><Relationship Id="rId30" Type="http://schemas.openxmlformats.org/officeDocument/2006/relationships/image" Target="media/image11.png"/><Relationship Id="rId35"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1309</Words>
  <Characters>8705</Characters>
  <Application>Microsoft Office Word</Application>
  <DocSecurity>4</DocSecurity>
  <Lines>231</Lines>
  <Paragraphs>88</Paragraphs>
  <ScaleCrop>false</ScaleCrop>
  <HeadingPairs>
    <vt:vector size="2" baseType="variant">
      <vt:variant>
        <vt:lpstr>Название</vt:lpstr>
      </vt:variant>
      <vt:variant>
        <vt:i4>1</vt:i4>
      </vt:variant>
    </vt:vector>
  </HeadingPairs>
  <TitlesOfParts>
    <vt:vector size="1" baseType="lpstr">
      <vt:lpstr>ЛАБОРАТОРНАЯ РАБОТА</vt:lpstr>
    </vt:vector>
  </TitlesOfParts>
  <Company>2</Company>
  <LinksUpToDate>false</LinksUpToDate>
  <CharactersWithSpaces>10142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dc:title>
  <dc:subject/>
  <dc:creator>doc2docx v.1.4.3.0</dc:creator>
  <cp:keywords/>
  <cp:lastModifiedBy>admin</cp:lastModifiedBy>
  <cp:revision>2</cp:revision>
  <cp:lastPrinted>2009-09-08T22:34:00Z</cp:lastPrinted>
  <dcterms:created xsi:type="dcterms:W3CDTF">2016-08-17T06:43:00Z</dcterms:created>
  <dcterms:modified xsi:type="dcterms:W3CDTF">2016-08-17T06:43:00Z</dcterms:modified>
</cp:coreProperties>
</file>