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B03FAE">
        <w:rPr>
          <w:b/>
        </w:rPr>
        <w:t>УКАЗАНИЯ</w:t>
      </w:r>
      <w:r w:rsidR="00B03FAE" w:rsidRPr="00892FA0">
        <w:rPr>
          <w:b/>
        </w:rPr>
        <w:t xml:space="preserve"> </w:t>
      </w:r>
      <w:bookmarkStart w:id="0" w:name="_GoBack"/>
      <w:bookmarkEnd w:id="0"/>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 xml:space="preserve">3 курс V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6E1648" w:rsidRDefault="006E1648" w:rsidP="006E1648">
      <w:pPr>
        <w:jc w:val="center"/>
        <w:rPr>
          <w:rFonts w:ascii="Cambria" w:hAnsi="Cambria"/>
          <w:b/>
          <w:sz w:val="32"/>
          <w:szCs w:val="32"/>
        </w:rPr>
      </w:pPr>
      <w:r w:rsidRPr="00A338B5">
        <w:rPr>
          <w:b/>
          <w:sz w:val="32"/>
          <w:szCs w:val="32"/>
        </w:rPr>
        <w:t xml:space="preserve">Тема № </w:t>
      </w:r>
      <w:r>
        <w:rPr>
          <w:b/>
          <w:sz w:val="32"/>
          <w:szCs w:val="32"/>
        </w:rPr>
        <w:t>4</w:t>
      </w:r>
      <w:r w:rsidRPr="00A338B5">
        <w:rPr>
          <w:b/>
          <w:sz w:val="32"/>
          <w:szCs w:val="32"/>
        </w:rPr>
        <w:t>:</w:t>
      </w:r>
      <w:r>
        <w:t xml:space="preserve"> </w:t>
      </w:r>
      <w:r w:rsidRPr="00A338B5">
        <w:rPr>
          <w:rFonts w:ascii="Cambria" w:hAnsi="Cambria"/>
          <w:b/>
          <w:sz w:val="32"/>
          <w:szCs w:val="32"/>
        </w:rPr>
        <w:t>«</w:t>
      </w:r>
      <w:r>
        <w:rPr>
          <w:rFonts w:ascii="Cambria" w:hAnsi="Cambria"/>
          <w:b/>
          <w:sz w:val="32"/>
          <w:szCs w:val="32"/>
        </w:rPr>
        <w:t xml:space="preserve">Дополнительные методы диагностики </w:t>
      </w:r>
    </w:p>
    <w:p w:rsidR="006E1648" w:rsidRDefault="006E1648" w:rsidP="006E1648">
      <w:pPr>
        <w:jc w:val="center"/>
      </w:pPr>
      <w:r>
        <w:rPr>
          <w:rFonts w:ascii="Cambria" w:hAnsi="Cambria"/>
          <w:b/>
          <w:sz w:val="32"/>
          <w:szCs w:val="32"/>
        </w:rPr>
        <w:t>в терапевтической стоматологии</w:t>
      </w:r>
      <w:r w:rsidRPr="00A338B5">
        <w:rPr>
          <w:rFonts w:ascii="Cambria" w:hAnsi="Cambria"/>
          <w:b/>
          <w:sz w:val="32"/>
          <w:szCs w:val="32"/>
        </w:rPr>
        <w:t>»</w:t>
      </w:r>
    </w:p>
    <w:p w:rsidR="006E1648" w:rsidRDefault="006E1648" w:rsidP="006E1648"/>
    <w:p w:rsidR="006E1648" w:rsidRDefault="006E1648" w:rsidP="006E1648"/>
    <w:p w:rsidR="006E1648" w:rsidRDefault="006E1648" w:rsidP="006E1648"/>
    <w:p w:rsidR="006E1648" w:rsidRDefault="006E1648" w:rsidP="006E1648"/>
    <w:p w:rsidR="006E1648" w:rsidRDefault="006E1648" w:rsidP="006E1648">
      <w:r>
        <w:t>Составитель: заведующий кафедрой терапевтической стоматологии с курсом ФПК и ПК, к.м.н., доцент Чернявский Ю.П.</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392961" w:rsidRPr="00494D28" w:rsidRDefault="006E1648" w:rsidP="006E1648">
      <w:pPr>
        <w:jc w:val="center"/>
        <w:rPr>
          <w:sz w:val="26"/>
          <w:szCs w:val="26"/>
          <w:u w:color="FFFFFF" w:themeColor="background1"/>
        </w:rPr>
      </w:pPr>
      <w:r w:rsidRPr="00494D28">
        <w:rPr>
          <w:b/>
          <w:sz w:val="26"/>
          <w:szCs w:val="26"/>
          <w:u w:color="FFFFFF" w:themeColor="background1"/>
        </w:rPr>
        <w:lastRenderedPageBreak/>
        <w:t>Тема № 4: «Дополнительные методы диагностики в терапевтической стоматологии»</w:t>
      </w:r>
    </w:p>
    <w:p w:rsidR="006E1648" w:rsidRPr="00494D28" w:rsidRDefault="006E1648" w:rsidP="00DB5880">
      <w:pPr>
        <w:rPr>
          <w:b/>
          <w:sz w:val="26"/>
          <w:szCs w:val="26"/>
          <w:u w:color="FFFFFF" w:themeColor="background1"/>
        </w:rPr>
      </w:pPr>
    </w:p>
    <w:p w:rsidR="00DB5880" w:rsidRPr="00494D28" w:rsidRDefault="00DB5880" w:rsidP="00DB5880">
      <w:pPr>
        <w:rPr>
          <w:b/>
          <w:sz w:val="26"/>
          <w:szCs w:val="26"/>
          <w:u w:color="FFFFFF" w:themeColor="background1"/>
        </w:rPr>
      </w:pPr>
      <w:r w:rsidRPr="00494D28">
        <w:rPr>
          <w:b/>
          <w:sz w:val="26"/>
          <w:szCs w:val="26"/>
          <w:u w:color="FFFFFF" w:themeColor="background1"/>
        </w:rPr>
        <w:t>Цели занятия:</w:t>
      </w:r>
    </w:p>
    <w:p w:rsidR="006E1648" w:rsidRPr="00494D28" w:rsidRDefault="006E1648" w:rsidP="006E1648">
      <w:pPr>
        <w:rPr>
          <w:sz w:val="26"/>
          <w:szCs w:val="26"/>
        </w:rPr>
      </w:pPr>
      <w:r w:rsidRPr="00494D28">
        <w:rPr>
          <w:sz w:val="26"/>
          <w:szCs w:val="26"/>
        </w:rPr>
        <w:t>1. Изучить дополнительные методы обследования пациента, применяемые в клинике терапевтической стоматологии.</w:t>
      </w:r>
    </w:p>
    <w:p w:rsidR="006E1648" w:rsidRPr="00494D28" w:rsidRDefault="006E1648" w:rsidP="006E1648">
      <w:pPr>
        <w:rPr>
          <w:sz w:val="26"/>
          <w:szCs w:val="26"/>
        </w:rPr>
      </w:pPr>
      <w:r w:rsidRPr="00494D28">
        <w:rPr>
          <w:sz w:val="26"/>
          <w:szCs w:val="26"/>
        </w:rPr>
        <w:t>2. Иметь представление о различных современных диагностических системах в диагностике кариеса.</w:t>
      </w:r>
    </w:p>
    <w:p w:rsidR="006E1648" w:rsidRPr="00494D28" w:rsidRDefault="006E1648" w:rsidP="00DB5880">
      <w:pPr>
        <w:jc w:val="center"/>
        <w:rPr>
          <w:b/>
          <w:sz w:val="26"/>
          <w:szCs w:val="26"/>
          <w:u w:color="FFFFFF" w:themeColor="background1"/>
        </w:rPr>
      </w:pPr>
    </w:p>
    <w:p w:rsidR="00DB5880" w:rsidRPr="00494D28" w:rsidRDefault="00DB5880" w:rsidP="00DB5880">
      <w:pPr>
        <w:ind w:firstLine="709"/>
        <w:rPr>
          <w:b/>
          <w:sz w:val="26"/>
          <w:szCs w:val="26"/>
          <w:u w:color="FFFFFF" w:themeColor="background1"/>
        </w:rPr>
      </w:pPr>
      <w:r w:rsidRPr="00494D28">
        <w:rPr>
          <w:b/>
          <w:sz w:val="26"/>
          <w:szCs w:val="26"/>
          <w:u w:color="FFFFFF" w:themeColor="background1"/>
        </w:rPr>
        <w:t xml:space="preserve">Задачи занятия </w:t>
      </w:r>
    </w:p>
    <w:p w:rsidR="00DB5880" w:rsidRPr="00494D28" w:rsidRDefault="00DB5880" w:rsidP="00DB5880">
      <w:pPr>
        <w:ind w:firstLine="709"/>
        <w:rPr>
          <w:sz w:val="26"/>
          <w:szCs w:val="26"/>
          <w:u w:color="FFFFFF" w:themeColor="background1"/>
        </w:rPr>
      </w:pPr>
      <w:r w:rsidRPr="00494D28">
        <w:rPr>
          <w:sz w:val="26"/>
          <w:szCs w:val="26"/>
          <w:u w:color="FFFFFF" w:themeColor="background1"/>
        </w:rPr>
        <w:t>В результате освоения теоретической части темы студент должен знать:</w:t>
      </w:r>
    </w:p>
    <w:p w:rsidR="006E1648" w:rsidRPr="00494D28" w:rsidRDefault="006E1648" w:rsidP="005B52B5">
      <w:pPr>
        <w:pStyle w:val="a4"/>
        <w:numPr>
          <w:ilvl w:val="0"/>
          <w:numId w:val="3"/>
        </w:numPr>
        <w:ind w:left="714" w:hanging="357"/>
        <w:rPr>
          <w:sz w:val="26"/>
          <w:szCs w:val="26"/>
        </w:rPr>
      </w:pPr>
      <w:r w:rsidRPr="00494D28">
        <w:rPr>
          <w:sz w:val="26"/>
          <w:szCs w:val="26"/>
        </w:rPr>
        <w:t>дополнительные методы обследования пациента, применяемые в клинике терапевтической стоматологии.</w:t>
      </w:r>
    </w:p>
    <w:p w:rsidR="006E1648" w:rsidRPr="00494D28" w:rsidRDefault="006E1648" w:rsidP="005B52B5">
      <w:pPr>
        <w:pStyle w:val="a4"/>
        <w:numPr>
          <w:ilvl w:val="0"/>
          <w:numId w:val="3"/>
        </w:numPr>
        <w:ind w:left="714" w:hanging="357"/>
        <w:rPr>
          <w:sz w:val="26"/>
          <w:szCs w:val="26"/>
        </w:rPr>
      </w:pPr>
      <w:r w:rsidRPr="00494D28">
        <w:rPr>
          <w:sz w:val="26"/>
          <w:szCs w:val="26"/>
        </w:rPr>
        <w:t>различны</w:t>
      </w:r>
      <w:r w:rsidR="000D0AB4">
        <w:rPr>
          <w:sz w:val="26"/>
          <w:szCs w:val="26"/>
        </w:rPr>
        <w:t>е</w:t>
      </w:r>
      <w:r w:rsidRPr="00494D28">
        <w:rPr>
          <w:sz w:val="26"/>
          <w:szCs w:val="26"/>
        </w:rPr>
        <w:t xml:space="preserve"> современны</w:t>
      </w:r>
      <w:r w:rsidR="000D0AB4">
        <w:rPr>
          <w:sz w:val="26"/>
          <w:szCs w:val="26"/>
        </w:rPr>
        <w:t>е</w:t>
      </w:r>
      <w:r w:rsidRPr="00494D28">
        <w:rPr>
          <w:sz w:val="26"/>
          <w:szCs w:val="26"/>
        </w:rPr>
        <w:t xml:space="preserve"> диагностически</w:t>
      </w:r>
      <w:r w:rsidR="000D0AB4">
        <w:rPr>
          <w:sz w:val="26"/>
          <w:szCs w:val="26"/>
        </w:rPr>
        <w:t xml:space="preserve">е </w:t>
      </w:r>
      <w:r w:rsidRPr="00494D28">
        <w:rPr>
          <w:sz w:val="26"/>
          <w:szCs w:val="26"/>
        </w:rPr>
        <w:t>систем</w:t>
      </w:r>
      <w:r w:rsidR="000D0AB4">
        <w:rPr>
          <w:sz w:val="26"/>
          <w:szCs w:val="26"/>
        </w:rPr>
        <w:t>ы</w:t>
      </w:r>
      <w:r w:rsidRPr="00494D28">
        <w:rPr>
          <w:sz w:val="26"/>
          <w:szCs w:val="26"/>
        </w:rPr>
        <w:t xml:space="preserve"> в диагностике кариеса.</w:t>
      </w:r>
    </w:p>
    <w:p w:rsidR="00DB5880" w:rsidRPr="00494D28" w:rsidRDefault="00DB5880" w:rsidP="006E1648">
      <w:pPr>
        <w:ind w:firstLine="709"/>
        <w:rPr>
          <w:sz w:val="26"/>
          <w:szCs w:val="26"/>
          <w:u w:color="FFFFFF" w:themeColor="background1"/>
        </w:rPr>
      </w:pPr>
      <w:r w:rsidRPr="00494D28">
        <w:rPr>
          <w:sz w:val="26"/>
          <w:szCs w:val="26"/>
          <w:u w:color="FFFFFF" w:themeColor="background1"/>
        </w:rPr>
        <w:t>В результате выполнения практической части занятия студент долж</w:t>
      </w:r>
      <w:r w:rsidR="001673F6" w:rsidRPr="00494D28">
        <w:rPr>
          <w:sz w:val="26"/>
          <w:szCs w:val="26"/>
          <w:u w:color="FFFFFF" w:themeColor="background1"/>
        </w:rPr>
        <w:t xml:space="preserve">ен уметь обследовать стоматологических терапевтических пациентов </w:t>
      </w:r>
      <w:proofErr w:type="gramStart"/>
      <w:r w:rsidR="001673F6" w:rsidRPr="00494D28">
        <w:rPr>
          <w:sz w:val="26"/>
          <w:szCs w:val="26"/>
          <w:u w:color="FFFFFF" w:themeColor="background1"/>
        </w:rPr>
        <w:t>согласно правил</w:t>
      </w:r>
      <w:proofErr w:type="gramEnd"/>
      <w:r w:rsidR="001673F6" w:rsidRPr="00494D28">
        <w:rPr>
          <w:sz w:val="26"/>
          <w:szCs w:val="26"/>
          <w:u w:color="FFFFFF" w:themeColor="background1"/>
        </w:rPr>
        <w:t xml:space="preserve"> эргономики</w:t>
      </w:r>
      <w:r w:rsidRPr="00494D28">
        <w:rPr>
          <w:sz w:val="26"/>
          <w:szCs w:val="26"/>
          <w:u w:color="FFFFFF" w:themeColor="background1"/>
        </w:rPr>
        <w:t>.</w:t>
      </w:r>
    </w:p>
    <w:p w:rsidR="00DB5880" w:rsidRPr="00494D28" w:rsidRDefault="00DB5880" w:rsidP="00DB5880">
      <w:pPr>
        <w:ind w:firstLine="709"/>
        <w:rPr>
          <w:sz w:val="26"/>
          <w:szCs w:val="26"/>
          <w:u w:color="FFFFFF" w:themeColor="background1"/>
        </w:rPr>
      </w:pPr>
    </w:p>
    <w:p w:rsidR="00DB5880" w:rsidRPr="00494D28" w:rsidRDefault="00DB5880" w:rsidP="00DB5880">
      <w:pPr>
        <w:ind w:firstLine="709"/>
        <w:rPr>
          <w:b/>
          <w:sz w:val="26"/>
          <w:szCs w:val="26"/>
          <w:u w:color="FFFFFF" w:themeColor="background1"/>
        </w:rPr>
      </w:pPr>
      <w:r w:rsidRPr="00494D28">
        <w:rPr>
          <w:b/>
          <w:sz w:val="26"/>
          <w:szCs w:val="26"/>
          <w:u w:color="FFFFFF" w:themeColor="background1"/>
        </w:rPr>
        <w:t>Мотивационная характеристика необходимости изучения темы</w:t>
      </w:r>
    </w:p>
    <w:p w:rsidR="00661663" w:rsidRPr="00494D28" w:rsidRDefault="00312278" w:rsidP="00312278">
      <w:pPr>
        <w:ind w:firstLine="709"/>
        <w:rPr>
          <w:sz w:val="26"/>
          <w:szCs w:val="26"/>
          <w:u w:color="FFFFFF" w:themeColor="background1"/>
        </w:rPr>
      </w:pPr>
      <w:r w:rsidRPr="00494D28">
        <w:rPr>
          <w:sz w:val="26"/>
          <w:szCs w:val="26"/>
          <w:u w:color="FFFFFF" w:themeColor="background1"/>
        </w:rPr>
        <w:t>Актуальность диагностики в клинике терапевтической стоматологии определяется высокой распространенностью и интенсивностью стоматологических заболеваний (болезни полости рта, слюнных желез и челюстей) среди населения Республики Беларусь. Знание методов диагностики, принципов построения и оформления диагноза имеет важнейшее значение для медицинской практики, так как сформулированный диагноз является обоснованием к выбору методов лечения пациентов и проведения профилактических мероприятий.</w:t>
      </w:r>
    </w:p>
    <w:p w:rsidR="00312278" w:rsidRPr="00494D28" w:rsidRDefault="00312278" w:rsidP="00312278">
      <w:pPr>
        <w:ind w:firstLine="709"/>
        <w:rPr>
          <w:sz w:val="26"/>
          <w:szCs w:val="26"/>
          <w:highlight w:val="yellow"/>
          <w:u w:color="FFFFFF" w:themeColor="background1"/>
        </w:rPr>
      </w:pPr>
    </w:p>
    <w:p w:rsidR="00DB5880" w:rsidRPr="00494D28" w:rsidRDefault="00DB5880" w:rsidP="00DB5880">
      <w:pPr>
        <w:ind w:firstLine="709"/>
        <w:rPr>
          <w:b/>
          <w:sz w:val="26"/>
          <w:szCs w:val="26"/>
          <w:u w:color="FFFFFF" w:themeColor="background1"/>
        </w:rPr>
      </w:pPr>
      <w:r w:rsidRPr="00494D28">
        <w:rPr>
          <w:b/>
          <w:sz w:val="26"/>
          <w:szCs w:val="26"/>
          <w:u w:color="FFFFFF" w:themeColor="background1"/>
        </w:rPr>
        <w:t>Вопросы для самоподготовки</w:t>
      </w:r>
    </w:p>
    <w:p w:rsidR="00BD0017" w:rsidRPr="00494D28" w:rsidRDefault="00BD0017" w:rsidP="005B52B5">
      <w:pPr>
        <w:pStyle w:val="a4"/>
        <w:numPr>
          <w:ilvl w:val="0"/>
          <w:numId w:val="2"/>
        </w:numPr>
        <w:ind w:left="357" w:hanging="357"/>
        <w:rPr>
          <w:sz w:val="26"/>
          <w:szCs w:val="26"/>
        </w:rPr>
      </w:pPr>
      <w:r w:rsidRPr="00494D28">
        <w:rPr>
          <w:sz w:val="26"/>
          <w:szCs w:val="26"/>
        </w:rPr>
        <w:t>Анатомо-морфологическое строение органов и тканей челюстно-лицевой области и полости рта.</w:t>
      </w:r>
    </w:p>
    <w:p w:rsidR="00BD0017" w:rsidRPr="00494D28" w:rsidRDefault="00BD0017" w:rsidP="005B52B5">
      <w:pPr>
        <w:pStyle w:val="a4"/>
        <w:numPr>
          <w:ilvl w:val="0"/>
          <w:numId w:val="2"/>
        </w:numPr>
        <w:ind w:left="357" w:hanging="357"/>
        <w:rPr>
          <w:sz w:val="26"/>
          <w:szCs w:val="26"/>
        </w:rPr>
      </w:pPr>
      <w:r w:rsidRPr="00494D28">
        <w:rPr>
          <w:sz w:val="26"/>
          <w:szCs w:val="26"/>
        </w:rPr>
        <w:t>Основные принципы асептики и антисептики</w:t>
      </w:r>
      <w:r w:rsidR="00AA78FA" w:rsidRPr="00494D28">
        <w:rPr>
          <w:sz w:val="26"/>
          <w:szCs w:val="26"/>
        </w:rPr>
        <w:t>.</w:t>
      </w:r>
    </w:p>
    <w:p w:rsidR="00DB5880" w:rsidRPr="00494D28" w:rsidRDefault="00BD0017" w:rsidP="005B52B5">
      <w:pPr>
        <w:pStyle w:val="a4"/>
        <w:numPr>
          <w:ilvl w:val="0"/>
          <w:numId w:val="2"/>
        </w:numPr>
        <w:ind w:left="357" w:hanging="357"/>
        <w:rPr>
          <w:sz w:val="26"/>
          <w:szCs w:val="26"/>
          <w:u w:color="FFFFFF" w:themeColor="background1"/>
        </w:rPr>
      </w:pPr>
      <w:r w:rsidRPr="00494D28">
        <w:rPr>
          <w:sz w:val="26"/>
          <w:szCs w:val="26"/>
        </w:rPr>
        <w:t>Назначение стоматологических инструментов, приборов и оборудования стоматологического кабинета.</w:t>
      </w:r>
    </w:p>
    <w:p w:rsidR="00BD0017" w:rsidRPr="00494D28" w:rsidRDefault="00BD0017" w:rsidP="00BD0017">
      <w:pPr>
        <w:rPr>
          <w:sz w:val="26"/>
          <w:szCs w:val="26"/>
          <w:u w:color="FFFFFF" w:themeColor="background1"/>
        </w:rPr>
      </w:pPr>
    </w:p>
    <w:p w:rsidR="00DB5880" w:rsidRPr="00494D28" w:rsidRDefault="00DB5880" w:rsidP="00DB5880">
      <w:pPr>
        <w:ind w:firstLine="709"/>
        <w:rPr>
          <w:b/>
          <w:sz w:val="26"/>
          <w:szCs w:val="26"/>
          <w:u w:color="FFFFFF" w:themeColor="background1"/>
        </w:rPr>
      </w:pPr>
      <w:r w:rsidRPr="00494D28">
        <w:rPr>
          <w:b/>
          <w:sz w:val="26"/>
          <w:szCs w:val="26"/>
          <w:u w:color="FFFFFF" w:themeColor="background1"/>
        </w:rPr>
        <w:t>Вопросы для аудиторного контроля знаний.</w:t>
      </w:r>
    </w:p>
    <w:p w:rsidR="0020302B" w:rsidRPr="00494D28" w:rsidRDefault="0020302B" w:rsidP="005B52B5">
      <w:pPr>
        <w:pStyle w:val="a4"/>
        <w:numPr>
          <w:ilvl w:val="0"/>
          <w:numId w:val="4"/>
        </w:numPr>
        <w:ind w:left="357" w:hanging="357"/>
        <w:rPr>
          <w:sz w:val="26"/>
          <w:szCs w:val="26"/>
        </w:rPr>
      </w:pPr>
      <w:r w:rsidRPr="00494D28">
        <w:rPr>
          <w:sz w:val="26"/>
          <w:szCs w:val="26"/>
        </w:rPr>
        <w:t>Метод количественной световой флюоресценции (</w:t>
      </w:r>
      <w:proofErr w:type="spellStart"/>
      <w:r w:rsidRPr="00494D28">
        <w:rPr>
          <w:sz w:val="26"/>
          <w:szCs w:val="26"/>
        </w:rPr>
        <w:t>Quatitative</w:t>
      </w:r>
      <w:proofErr w:type="spellEnd"/>
      <w:r w:rsidRPr="00494D28">
        <w:rPr>
          <w:sz w:val="26"/>
          <w:szCs w:val="26"/>
        </w:rPr>
        <w:t xml:space="preserve"> </w:t>
      </w:r>
      <w:proofErr w:type="spellStart"/>
      <w:r w:rsidRPr="00494D28">
        <w:rPr>
          <w:sz w:val="26"/>
          <w:szCs w:val="26"/>
        </w:rPr>
        <w:t>Light-induced</w:t>
      </w:r>
      <w:proofErr w:type="spellEnd"/>
      <w:r w:rsidRPr="00494D28">
        <w:rPr>
          <w:sz w:val="26"/>
          <w:szCs w:val="26"/>
        </w:rPr>
        <w:t xml:space="preserve"> </w:t>
      </w:r>
      <w:proofErr w:type="spellStart"/>
      <w:r w:rsidRPr="00494D28">
        <w:rPr>
          <w:sz w:val="26"/>
          <w:szCs w:val="26"/>
        </w:rPr>
        <w:t>Fluorescence</w:t>
      </w:r>
      <w:proofErr w:type="spellEnd"/>
      <w:r w:rsidRPr="00494D28">
        <w:rPr>
          <w:sz w:val="26"/>
          <w:szCs w:val="26"/>
        </w:rPr>
        <w:t>, QLF).</w:t>
      </w:r>
    </w:p>
    <w:p w:rsidR="0020302B" w:rsidRPr="00494D28" w:rsidRDefault="0020302B" w:rsidP="005B52B5">
      <w:pPr>
        <w:pStyle w:val="a4"/>
        <w:numPr>
          <w:ilvl w:val="0"/>
          <w:numId w:val="4"/>
        </w:numPr>
        <w:ind w:left="357" w:hanging="357"/>
        <w:rPr>
          <w:sz w:val="26"/>
          <w:szCs w:val="26"/>
        </w:rPr>
      </w:pPr>
      <w:r w:rsidRPr="00494D28">
        <w:rPr>
          <w:sz w:val="26"/>
          <w:szCs w:val="26"/>
        </w:rPr>
        <w:t xml:space="preserve">Метод лазерной </w:t>
      </w:r>
      <w:proofErr w:type="spellStart"/>
      <w:r w:rsidRPr="00494D28">
        <w:rPr>
          <w:sz w:val="26"/>
          <w:szCs w:val="26"/>
        </w:rPr>
        <w:t>флюоресцентной</w:t>
      </w:r>
      <w:proofErr w:type="spellEnd"/>
      <w:r w:rsidRPr="00494D28">
        <w:rPr>
          <w:sz w:val="26"/>
          <w:szCs w:val="26"/>
        </w:rPr>
        <w:t xml:space="preserve"> диагностики («</w:t>
      </w:r>
      <w:proofErr w:type="spellStart"/>
      <w:r w:rsidRPr="00494D28">
        <w:rPr>
          <w:sz w:val="26"/>
          <w:szCs w:val="26"/>
        </w:rPr>
        <w:t>DIAGNOdent</w:t>
      </w:r>
      <w:proofErr w:type="spellEnd"/>
      <w:r w:rsidRPr="00494D28">
        <w:rPr>
          <w:sz w:val="26"/>
          <w:szCs w:val="26"/>
        </w:rPr>
        <w:t>»).</w:t>
      </w:r>
    </w:p>
    <w:p w:rsidR="0020302B" w:rsidRPr="00494D28" w:rsidRDefault="0020302B" w:rsidP="005B52B5">
      <w:pPr>
        <w:pStyle w:val="a4"/>
        <w:numPr>
          <w:ilvl w:val="0"/>
          <w:numId w:val="4"/>
        </w:numPr>
        <w:ind w:left="357" w:hanging="357"/>
        <w:rPr>
          <w:sz w:val="26"/>
          <w:szCs w:val="26"/>
        </w:rPr>
      </w:pPr>
      <w:proofErr w:type="spellStart"/>
      <w:r w:rsidRPr="00494D28">
        <w:rPr>
          <w:sz w:val="26"/>
          <w:szCs w:val="26"/>
        </w:rPr>
        <w:t>Фиброоптическая</w:t>
      </w:r>
      <w:proofErr w:type="spellEnd"/>
      <w:r w:rsidRPr="00494D28">
        <w:rPr>
          <w:sz w:val="26"/>
          <w:szCs w:val="26"/>
        </w:rPr>
        <w:t xml:space="preserve"> </w:t>
      </w:r>
      <w:proofErr w:type="spellStart"/>
      <w:r w:rsidRPr="00494D28">
        <w:rPr>
          <w:sz w:val="26"/>
          <w:szCs w:val="26"/>
        </w:rPr>
        <w:t>трансиллюминация</w:t>
      </w:r>
      <w:proofErr w:type="spellEnd"/>
      <w:r w:rsidRPr="00494D28">
        <w:rPr>
          <w:sz w:val="26"/>
          <w:szCs w:val="26"/>
        </w:rPr>
        <w:t xml:space="preserve"> (</w:t>
      </w:r>
      <w:proofErr w:type="spellStart"/>
      <w:r w:rsidRPr="00494D28">
        <w:rPr>
          <w:sz w:val="26"/>
          <w:szCs w:val="26"/>
        </w:rPr>
        <w:t>Fiber-Optic</w:t>
      </w:r>
      <w:proofErr w:type="spellEnd"/>
      <w:r w:rsidRPr="00494D28">
        <w:rPr>
          <w:sz w:val="26"/>
          <w:szCs w:val="26"/>
        </w:rPr>
        <w:t xml:space="preserve"> </w:t>
      </w:r>
      <w:proofErr w:type="spellStart"/>
      <w:r w:rsidRPr="00494D28">
        <w:rPr>
          <w:sz w:val="26"/>
          <w:szCs w:val="26"/>
        </w:rPr>
        <w:t>Transillumination</w:t>
      </w:r>
      <w:proofErr w:type="spellEnd"/>
      <w:r w:rsidRPr="00494D28">
        <w:rPr>
          <w:sz w:val="26"/>
          <w:szCs w:val="26"/>
        </w:rPr>
        <w:t xml:space="preserve"> — FOTI). </w:t>
      </w:r>
    </w:p>
    <w:p w:rsidR="0020302B" w:rsidRPr="00494D28" w:rsidRDefault="0020302B" w:rsidP="005B52B5">
      <w:pPr>
        <w:pStyle w:val="a4"/>
        <w:numPr>
          <w:ilvl w:val="0"/>
          <w:numId w:val="4"/>
        </w:numPr>
        <w:ind w:left="357" w:hanging="357"/>
        <w:rPr>
          <w:sz w:val="26"/>
          <w:szCs w:val="26"/>
        </w:rPr>
      </w:pPr>
      <w:r w:rsidRPr="00494D28">
        <w:rPr>
          <w:sz w:val="26"/>
          <w:szCs w:val="26"/>
        </w:rPr>
        <w:t>Электрометрический метод измерения электропроводимости твердых тканей зуба (</w:t>
      </w:r>
      <w:proofErr w:type="spellStart"/>
      <w:r w:rsidRPr="00494D28">
        <w:rPr>
          <w:sz w:val="26"/>
          <w:szCs w:val="26"/>
        </w:rPr>
        <w:t>Electrical</w:t>
      </w:r>
      <w:proofErr w:type="spellEnd"/>
      <w:r w:rsidRPr="00494D28">
        <w:rPr>
          <w:sz w:val="26"/>
          <w:szCs w:val="26"/>
        </w:rPr>
        <w:t xml:space="preserve"> </w:t>
      </w:r>
      <w:proofErr w:type="spellStart"/>
      <w:r w:rsidRPr="00494D28">
        <w:rPr>
          <w:sz w:val="26"/>
          <w:szCs w:val="26"/>
        </w:rPr>
        <w:t>conductance</w:t>
      </w:r>
      <w:proofErr w:type="spellEnd"/>
      <w:r w:rsidRPr="00494D28">
        <w:rPr>
          <w:sz w:val="26"/>
          <w:szCs w:val="26"/>
        </w:rPr>
        <w:t xml:space="preserve"> </w:t>
      </w:r>
      <w:proofErr w:type="spellStart"/>
      <w:r w:rsidRPr="00494D28">
        <w:rPr>
          <w:sz w:val="26"/>
          <w:szCs w:val="26"/>
        </w:rPr>
        <w:t>measurements</w:t>
      </w:r>
      <w:proofErr w:type="spellEnd"/>
      <w:r w:rsidRPr="00494D28">
        <w:rPr>
          <w:sz w:val="26"/>
          <w:szCs w:val="26"/>
        </w:rPr>
        <w:t>, ECM).</w:t>
      </w:r>
    </w:p>
    <w:p w:rsidR="0020302B" w:rsidRPr="00494D28" w:rsidRDefault="0020302B" w:rsidP="005B52B5">
      <w:pPr>
        <w:pStyle w:val="a4"/>
        <w:numPr>
          <w:ilvl w:val="0"/>
          <w:numId w:val="4"/>
        </w:numPr>
        <w:ind w:left="357" w:hanging="357"/>
        <w:rPr>
          <w:sz w:val="26"/>
          <w:szCs w:val="26"/>
        </w:rPr>
      </w:pPr>
      <w:r w:rsidRPr="00494D28">
        <w:rPr>
          <w:sz w:val="26"/>
          <w:szCs w:val="26"/>
        </w:rPr>
        <w:t>Индекс оценки активности кариозных поражений (</w:t>
      </w:r>
      <w:proofErr w:type="spellStart"/>
      <w:r w:rsidRPr="00494D28">
        <w:rPr>
          <w:sz w:val="26"/>
          <w:szCs w:val="26"/>
        </w:rPr>
        <w:t>Nyvad</w:t>
      </w:r>
      <w:proofErr w:type="spellEnd"/>
      <w:r w:rsidRPr="00494D28">
        <w:rPr>
          <w:sz w:val="26"/>
          <w:szCs w:val="26"/>
        </w:rPr>
        <w:t xml:space="preserve"> </w:t>
      </w:r>
      <w:proofErr w:type="spellStart"/>
      <w:r w:rsidRPr="00494D28">
        <w:rPr>
          <w:sz w:val="26"/>
          <w:szCs w:val="26"/>
        </w:rPr>
        <w:t>et</w:t>
      </w:r>
      <w:proofErr w:type="spellEnd"/>
      <w:r w:rsidRPr="00494D28">
        <w:rPr>
          <w:sz w:val="26"/>
          <w:szCs w:val="26"/>
        </w:rPr>
        <w:t xml:space="preserve"> </w:t>
      </w:r>
      <w:proofErr w:type="spellStart"/>
      <w:r w:rsidRPr="00494D28">
        <w:rPr>
          <w:sz w:val="26"/>
          <w:szCs w:val="26"/>
        </w:rPr>
        <w:t>al</w:t>
      </w:r>
      <w:proofErr w:type="spellEnd"/>
      <w:r w:rsidRPr="00494D28">
        <w:rPr>
          <w:sz w:val="26"/>
          <w:szCs w:val="26"/>
        </w:rPr>
        <w:t xml:space="preserve">., 1999). </w:t>
      </w:r>
    </w:p>
    <w:p w:rsidR="0020302B" w:rsidRPr="00494D28" w:rsidRDefault="0020302B" w:rsidP="005B52B5">
      <w:pPr>
        <w:pStyle w:val="a4"/>
        <w:numPr>
          <w:ilvl w:val="0"/>
          <w:numId w:val="4"/>
        </w:numPr>
        <w:ind w:left="357" w:hanging="357"/>
        <w:rPr>
          <w:sz w:val="26"/>
          <w:szCs w:val="26"/>
        </w:rPr>
      </w:pPr>
      <w:r w:rsidRPr="00494D28">
        <w:rPr>
          <w:sz w:val="26"/>
          <w:szCs w:val="26"/>
        </w:rPr>
        <w:t>Международная система диагностики и оценки кариеса зубов (ICDAS, 2002).</w:t>
      </w:r>
    </w:p>
    <w:p w:rsidR="00DB5880" w:rsidRPr="00494D28" w:rsidRDefault="00DB5880" w:rsidP="00DB5880">
      <w:pPr>
        <w:ind w:firstLine="709"/>
        <w:rPr>
          <w:b/>
          <w:sz w:val="26"/>
          <w:szCs w:val="26"/>
          <w:u w:color="FFFFFF" w:themeColor="background1"/>
        </w:rPr>
      </w:pPr>
    </w:p>
    <w:p w:rsidR="00DB5880" w:rsidRPr="00494D28" w:rsidRDefault="00DB5880" w:rsidP="00DB5880">
      <w:pPr>
        <w:tabs>
          <w:tab w:val="left" w:pos="0"/>
        </w:tabs>
        <w:rPr>
          <w:b/>
          <w:sz w:val="26"/>
          <w:szCs w:val="26"/>
          <w:u w:color="FFFFFF" w:themeColor="background1"/>
        </w:rPr>
      </w:pPr>
      <w:r w:rsidRPr="00494D28">
        <w:rPr>
          <w:b/>
          <w:sz w:val="26"/>
          <w:szCs w:val="26"/>
          <w:u w:color="FFFFFF" w:themeColor="background1"/>
        </w:rPr>
        <w:t xml:space="preserve">Тесты для проверки уровня знаний </w:t>
      </w:r>
    </w:p>
    <w:p w:rsidR="0020302B" w:rsidRPr="00494D28" w:rsidRDefault="0020302B" w:rsidP="0020302B">
      <w:pPr>
        <w:rPr>
          <w:rFonts w:cs="Times New Roman"/>
          <w:b/>
          <w:sz w:val="26"/>
          <w:szCs w:val="26"/>
        </w:rPr>
      </w:pPr>
      <w:r w:rsidRPr="00494D28">
        <w:rPr>
          <w:rFonts w:cs="Times New Roman"/>
          <w:b/>
          <w:sz w:val="26"/>
          <w:szCs w:val="26"/>
        </w:rPr>
        <w:t>1. Целью диагностического процесса является:</w:t>
      </w:r>
    </w:p>
    <w:p w:rsidR="0020302B" w:rsidRPr="00494D28" w:rsidRDefault="0020302B" w:rsidP="0020302B">
      <w:pPr>
        <w:rPr>
          <w:rFonts w:cs="Times New Roman"/>
          <w:sz w:val="26"/>
          <w:szCs w:val="26"/>
        </w:rPr>
      </w:pPr>
      <w:r w:rsidRPr="00494D28">
        <w:rPr>
          <w:rFonts w:cs="Times New Roman"/>
          <w:sz w:val="26"/>
          <w:szCs w:val="26"/>
        </w:rPr>
        <w:t>А) Постановка окончательного диагноза.</w:t>
      </w:r>
    </w:p>
    <w:p w:rsidR="0020302B" w:rsidRPr="00494D28" w:rsidRDefault="0020302B" w:rsidP="0020302B">
      <w:pPr>
        <w:rPr>
          <w:rFonts w:cs="Times New Roman"/>
          <w:sz w:val="26"/>
          <w:szCs w:val="26"/>
        </w:rPr>
      </w:pPr>
      <w:r w:rsidRPr="00494D28">
        <w:rPr>
          <w:rFonts w:cs="Times New Roman"/>
          <w:sz w:val="26"/>
          <w:szCs w:val="26"/>
        </w:rPr>
        <w:t>Б) Постановка предварительного диагноза.</w:t>
      </w:r>
    </w:p>
    <w:p w:rsidR="0020302B" w:rsidRPr="00494D28" w:rsidRDefault="0020302B" w:rsidP="0020302B">
      <w:pPr>
        <w:rPr>
          <w:rFonts w:cs="Times New Roman"/>
          <w:sz w:val="26"/>
          <w:szCs w:val="26"/>
        </w:rPr>
      </w:pPr>
      <w:r w:rsidRPr="00494D28">
        <w:rPr>
          <w:rFonts w:cs="Times New Roman"/>
          <w:sz w:val="26"/>
          <w:szCs w:val="26"/>
        </w:rPr>
        <w:t>В) Составление плана лечебно-диагностического процесса.</w:t>
      </w:r>
    </w:p>
    <w:p w:rsidR="0020302B" w:rsidRPr="00494D28" w:rsidRDefault="0020302B" w:rsidP="0020302B">
      <w:pPr>
        <w:rPr>
          <w:rFonts w:cs="Times New Roman"/>
          <w:sz w:val="26"/>
          <w:szCs w:val="26"/>
        </w:rPr>
      </w:pPr>
      <w:r w:rsidRPr="00494D28">
        <w:rPr>
          <w:rFonts w:cs="Times New Roman"/>
          <w:sz w:val="26"/>
          <w:szCs w:val="26"/>
        </w:rPr>
        <w:t>Г) Обеспечение здоровья пациенту.</w:t>
      </w:r>
    </w:p>
    <w:p w:rsidR="0020302B" w:rsidRPr="00494D28" w:rsidRDefault="0020302B" w:rsidP="0020302B">
      <w:pPr>
        <w:rPr>
          <w:rFonts w:cs="Times New Roman"/>
          <w:sz w:val="26"/>
          <w:szCs w:val="26"/>
        </w:rPr>
      </w:pPr>
    </w:p>
    <w:p w:rsidR="0020302B" w:rsidRPr="00494D28" w:rsidRDefault="0020302B" w:rsidP="0020302B">
      <w:pPr>
        <w:rPr>
          <w:rFonts w:cs="Times New Roman"/>
          <w:b/>
          <w:sz w:val="26"/>
          <w:szCs w:val="26"/>
        </w:rPr>
      </w:pPr>
      <w:r w:rsidRPr="00494D28">
        <w:rPr>
          <w:rFonts w:cs="Times New Roman"/>
          <w:b/>
          <w:sz w:val="26"/>
          <w:szCs w:val="26"/>
        </w:rPr>
        <w:t>2. Диагностический процесс влияет:</w:t>
      </w:r>
    </w:p>
    <w:p w:rsidR="0020302B" w:rsidRPr="00494D28" w:rsidRDefault="0020302B" w:rsidP="0020302B">
      <w:pPr>
        <w:rPr>
          <w:rFonts w:cs="Times New Roman"/>
          <w:sz w:val="26"/>
          <w:szCs w:val="26"/>
        </w:rPr>
      </w:pPr>
      <w:r w:rsidRPr="00494D28">
        <w:rPr>
          <w:rFonts w:cs="Times New Roman"/>
          <w:sz w:val="26"/>
          <w:szCs w:val="26"/>
        </w:rPr>
        <w:t>А) На постановку окончательного диагноза.</w:t>
      </w:r>
    </w:p>
    <w:p w:rsidR="0020302B" w:rsidRPr="00494D28" w:rsidRDefault="0020302B" w:rsidP="0020302B">
      <w:pPr>
        <w:rPr>
          <w:rFonts w:cs="Times New Roman"/>
          <w:sz w:val="26"/>
          <w:szCs w:val="26"/>
        </w:rPr>
      </w:pPr>
      <w:r w:rsidRPr="00494D28">
        <w:rPr>
          <w:rFonts w:cs="Times New Roman"/>
          <w:sz w:val="26"/>
          <w:szCs w:val="26"/>
        </w:rPr>
        <w:lastRenderedPageBreak/>
        <w:t>Б) Составление плана лечебно-диагностического процесса.</w:t>
      </w:r>
    </w:p>
    <w:p w:rsidR="0020302B" w:rsidRPr="00494D28" w:rsidRDefault="0020302B" w:rsidP="0020302B">
      <w:pPr>
        <w:rPr>
          <w:rFonts w:cs="Times New Roman"/>
          <w:sz w:val="26"/>
          <w:szCs w:val="26"/>
        </w:rPr>
      </w:pPr>
      <w:r w:rsidRPr="00494D28">
        <w:rPr>
          <w:rFonts w:cs="Times New Roman"/>
          <w:sz w:val="26"/>
          <w:szCs w:val="26"/>
        </w:rPr>
        <w:t>В) Исход заболевания.</w:t>
      </w:r>
    </w:p>
    <w:p w:rsidR="0020302B" w:rsidRPr="00494D28" w:rsidRDefault="0020302B" w:rsidP="0020302B">
      <w:pPr>
        <w:rPr>
          <w:rFonts w:cs="Times New Roman"/>
          <w:sz w:val="26"/>
          <w:szCs w:val="26"/>
        </w:rPr>
      </w:pPr>
      <w:r w:rsidRPr="00494D28">
        <w:rPr>
          <w:rFonts w:cs="Times New Roman"/>
          <w:sz w:val="26"/>
          <w:szCs w:val="26"/>
        </w:rPr>
        <w:t>Г) Качество проведенного лечения.</w:t>
      </w:r>
    </w:p>
    <w:p w:rsidR="0020302B" w:rsidRPr="00494D28" w:rsidRDefault="0020302B" w:rsidP="0020302B">
      <w:pPr>
        <w:rPr>
          <w:rFonts w:cs="Times New Roman"/>
          <w:sz w:val="26"/>
          <w:szCs w:val="26"/>
        </w:rPr>
      </w:pPr>
    </w:p>
    <w:p w:rsidR="0020302B" w:rsidRPr="00494D28" w:rsidRDefault="0020302B" w:rsidP="0020302B">
      <w:pPr>
        <w:rPr>
          <w:rFonts w:cs="Times New Roman"/>
          <w:b/>
          <w:sz w:val="26"/>
          <w:szCs w:val="26"/>
        </w:rPr>
      </w:pPr>
      <w:r w:rsidRPr="00494D28">
        <w:rPr>
          <w:rFonts w:cs="Times New Roman"/>
          <w:b/>
          <w:sz w:val="26"/>
          <w:szCs w:val="26"/>
        </w:rPr>
        <w:t xml:space="preserve">3. К преимуществам индекса, учитывающего активность кариозных поражений </w:t>
      </w:r>
      <w:proofErr w:type="spellStart"/>
      <w:r w:rsidRPr="00494D28">
        <w:rPr>
          <w:rFonts w:cs="Times New Roman"/>
          <w:b/>
          <w:sz w:val="26"/>
          <w:szCs w:val="26"/>
        </w:rPr>
        <w:t>Nyvad</w:t>
      </w:r>
      <w:proofErr w:type="spellEnd"/>
      <w:r w:rsidRPr="00494D28">
        <w:rPr>
          <w:rFonts w:cs="Times New Roman"/>
          <w:b/>
          <w:sz w:val="26"/>
          <w:szCs w:val="26"/>
        </w:rPr>
        <w:t xml:space="preserve"> (1999) относят:</w:t>
      </w:r>
    </w:p>
    <w:p w:rsidR="0020302B" w:rsidRPr="00494D28" w:rsidRDefault="0020302B" w:rsidP="0020302B">
      <w:pPr>
        <w:rPr>
          <w:rFonts w:cs="Times New Roman"/>
          <w:sz w:val="26"/>
          <w:szCs w:val="26"/>
        </w:rPr>
      </w:pPr>
      <w:r w:rsidRPr="00494D28">
        <w:rPr>
          <w:rFonts w:cs="Times New Roman"/>
          <w:sz w:val="26"/>
          <w:szCs w:val="26"/>
        </w:rPr>
        <w:t>А) Учет ранних стадий кариозного процесса.</w:t>
      </w:r>
    </w:p>
    <w:p w:rsidR="0020302B" w:rsidRPr="00494D28" w:rsidRDefault="0020302B" w:rsidP="0020302B">
      <w:pPr>
        <w:rPr>
          <w:rFonts w:cs="Times New Roman"/>
          <w:sz w:val="26"/>
          <w:szCs w:val="26"/>
        </w:rPr>
      </w:pPr>
      <w:r w:rsidRPr="00494D28">
        <w:rPr>
          <w:rFonts w:cs="Times New Roman"/>
          <w:sz w:val="26"/>
          <w:szCs w:val="26"/>
        </w:rPr>
        <w:t>Б) Оценку риска возникновения кариеса зубов.</w:t>
      </w:r>
    </w:p>
    <w:p w:rsidR="0020302B" w:rsidRPr="00494D28" w:rsidRDefault="0020302B" w:rsidP="0020302B">
      <w:pPr>
        <w:rPr>
          <w:rFonts w:cs="Times New Roman"/>
          <w:sz w:val="26"/>
          <w:szCs w:val="26"/>
        </w:rPr>
      </w:pPr>
      <w:r w:rsidRPr="00494D28">
        <w:rPr>
          <w:rFonts w:cs="Times New Roman"/>
          <w:sz w:val="26"/>
          <w:szCs w:val="26"/>
        </w:rPr>
        <w:t>В) Учет активности кариозных поражений.</w:t>
      </w:r>
    </w:p>
    <w:p w:rsidR="0020302B" w:rsidRPr="00494D28" w:rsidRDefault="0020302B" w:rsidP="0020302B">
      <w:pPr>
        <w:rPr>
          <w:rFonts w:cs="Times New Roman"/>
          <w:sz w:val="26"/>
          <w:szCs w:val="26"/>
        </w:rPr>
      </w:pPr>
      <w:r w:rsidRPr="00494D28">
        <w:rPr>
          <w:rFonts w:cs="Times New Roman"/>
          <w:sz w:val="26"/>
          <w:szCs w:val="26"/>
        </w:rPr>
        <w:t>Г) Необходимость предварительного очищения зубов от мягкого зубного налета, хорошие условия осмотра.</w:t>
      </w:r>
    </w:p>
    <w:p w:rsidR="0020302B" w:rsidRPr="00494D28" w:rsidRDefault="0020302B" w:rsidP="0020302B">
      <w:pPr>
        <w:rPr>
          <w:rFonts w:cs="Times New Roman"/>
          <w:sz w:val="26"/>
          <w:szCs w:val="26"/>
        </w:rPr>
      </w:pPr>
    </w:p>
    <w:p w:rsidR="0020302B" w:rsidRPr="00494D28" w:rsidRDefault="0020302B" w:rsidP="0020302B">
      <w:pPr>
        <w:rPr>
          <w:b/>
          <w:sz w:val="26"/>
          <w:szCs w:val="26"/>
        </w:rPr>
      </w:pPr>
      <w:r w:rsidRPr="00494D28">
        <w:rPr>
          <w:b/>
          <w:sz w:val="26"/>
          <w:szCs w:val="26"/>
        </w:rPr>
        <w:t>4. Какой из дополнительных методов обследования предпочтительно использовать при проведении научных исследований с целью мониторинга процессов д</w:t>
      </w:r>
      <w:proofErr w:type="gramStart"/>
      <w:r w:rsidRPr="00494D28">
        <w:rPr>
          <w:b/>
          <w:sz w:val="26"/>
          <w:szCs w:val="26"/>
        </w:rPr>
        <w:t>е-</w:t>
      </w:r>
      <w:proofErr w:type="gramEnd"/>
      <w:r w:rsidRPr="00494D28">
        <w:rPr>
          <w:b/>
          <w:sz w:val="26"/>
          <w:szCs w:val="26"/>
        </w:rPr>
        <w:t xml:space="preserve"> и </w:t>
      </w:r>
      <w:proofErr w:type="spellStart"/>
      <w:r w:rsidRPr="00494D28">
        <w:rPr>
          <w:b/>
          <w:sz w:val="26"/>
          <w:szCs w:val="26"/>
        </w:rPr>
        <w:t>реминерализации</w:t>
      </w:r>
      <w:proofErr w:type="spellEnd"/>
      <w:r w:rsidRPr="00494D28">
        <w:rPr>
          <w:b/>
          <w:sz w:val="26"/>
          <w:szCs w:val="26"/>
        </w:rPr>
        <w:t xml:space="preserve"> на гладких поверхностях зубов?</w:t>
      </w:r>
    </w:p>
    <w:p w:rsidR="0020302B" w:rsidRPr="00494D28" w:rsidRDefault="0020302B" w:rsidP="0020302B">
      <w:pPr>
        <w:rPr>
          <w:rFonts w:cs="Times New Roman"/>
          <w:sz w:val="26"/>
          <w:szCs w:val="26"/>
        </w:rPr>
      </w:pPr>
      <w:r w:rsidRPr="00494D28">
        <w:rPr>
          <w:rFonts w:cs="Times New Roman"/>
          <w:sz w:val="26"/>
          <w:szCs w:val="26"/>
        </w:rPr>
        <w:t>А) ECM.</w:t>
      </w:r>
    </w:p>
    <w:p w:rsidR="0020302B" w:rsidRPr="00494D28" w:rsidRDefault="0020302B" w:rsidP="0020302B">
      <w:pPr>
        <w:rPr>
          <w:rFonts w:cs="Times New Roman"/>
          <w:sz w:val="26"/>
          <w:szCs w:val="26"/>
        </w:rPr>
      </w:pPr>
      <w:r w:rsidRPr="00494D28">
        <w:rPr>
          <w:rFonts w:cs="Times New Roman"/>
          <w:sz w:val="26"/>
          <w:szCs w:val="26"/>
        </w:rPr>
        <w:t>Б) FOTI.</w:t>
      </w:r>
    </w:p>
    <w:p w:rsidR="0020302B" w:rsidRPr="00494D28" w:rsidRDefault="0020302B" w:rsidP="0020302B">
      <w:pPr>
        <w:rPr>
          <w:rFonts w:cs="Times New Roman"/>
          <w:sz w:val="26"/>
          <w:szCs w:val="26"/>
        </w:rPr>
      </w:pPr>
      <w:r w:rsidRPr="00494D28">
        <w:rPr>
          <w:rFonts w:cs="Times New Roman"/>
          <w:sz w:val="26"/>
          <w:szCs w:val="26"/>
        </w:rPr>
        <w:t>В) QLF.</w:t>
      </w:r>
    </w:p>
    <w:p w:rsidR="0020302B" w:rsidRPr="00494D28" w:rsidRDefault="0020302B" w:rsidP="0020302B">
      <w:pPr>
        <w:rPr>
          <w:rFonts w:cs="Times New Roman"/>
          <w:sz w:val="26"/>
          <w:szCs w:val="26"/>
        </w:rPr>
      </w:pPr>
    </w:p>
    <w:p w:rsidR="0020302B" w:rsidRPr="00494D28" w:rsidRDefault="0020302B" w:rsidP="0020302B">
      <w:pPr>
        <w:rPr>
          <w:b/>
          <w:sz w:val="26"/>
          <w:szCs w:val="26"/>
        </w:rPr>
      </w:pPr>
      <w:r w:rsidRPr="00494D28">
        <w:rPr>
          <w:rFonts w:cs="Times New Roman"/>
          <w:b/>
          <w:sz w:val="26"/>
          <w:szCs w:val="26"/>
        </w:rPr>
        <w:t xml:space="preserve">5. </w:t>
      </w:r>
      <w:r w:rsidRPr="00494D28">
        <w:rPr>
          <w:b/>
          <w:sz w:val="26"/>
          <w:szCs w:val="26"/>
        </w:rPr>
        <w:t>Прибор «</w:t>
      </w:r>
      <w:proofErr w:type="spellStart"/>
      <w:r w:rsidRPr="00494D28">
        <w:rPr>
          <w:b/>
          <w:sz w:val="26"/>
          <w:szCs w:val="26"/>
        </w:rPr>
        <w:t>DIAGNOdent</w:t>
      </w:r>
      <w:proofErr w:type="spellEnd"/>
      <w:r w:rsidRPr="00494D28">
        <w:rPr>
          <w:b/>
          <w:sz w:val="26"/>
          <w:szCs w:val="26"/>
        </w:rPr>
        <w:t xml:space="preserve">» предназначен в основном </w:t>
      </w:r>
      <w:proofErr w:type="gramStart"/>
      <w:r w:rsidRPr="00494D28">
        <w:rPr>
          <w:b/>
          <w:sz w:val="26"/>
          <w:szCs w:val="26"/>
        </w:rPr>
        <w:t>для</w:t>
      </w:r>
      <w:proofErr w:type="gramEnd"/>
      <w:r w:rsidRPr="00494D28">
        <w:rPr>
          <w:b/>
          <w:sz w:val="26"/>
          <w:szCs w:val="26"/>
        </w:rPr>
        <w:t xml:space="preserve"> </w:t>
      </w:r>
    </w:p>
    <w:p w:rsidR="0020302B" w:rsidRPr="00494D28" w:rsidRDefault="0020302B" w:rsidP="0020302B">
      <w:pPr>
        <w:rPr>
          <w:sz w:val="26"/>
          <w:szCs w:val="26"/>
        </w:rPr>
      </w:pPr>
      <w:r w:rsidRPr="00494D28">
        <w:rPr>
          <w:sz w:val="26"/>
          <w:szCs w:val="26"/>
        </w:rPr>
        <w:t xml:space="preserve">А) диагностики </w:t>
      </w:r>
      <w:proofErr w:type="spellStart"/>
      <w:r w:rsidRPr="00494D28">
        <w:rPr>
          <w:sz w:val="26"/>
          <w:szCs w:val="26"/>
        </w:rPr>
        <w:t>окклюзионного</w:t>
      </w:r>
      <w:proofErr w:type="spellEnd"/>
      <w:r w:rsidRPr="00494D28">
        <w:rPr>
          <w:sz w:val="26"/>
          <w:szCs w:val="26"/>
        </w:rPr>
        <w:t xml:space="preserve"> кариеса.</w:t>
      </w:r>
    </w:p>
    <w:p w:rsidR="0020302B" w:rsidRPr="00494D28" w:rsidRDefault="0020302B" w:rsidP="0020302B">
      <w:pPr>
        <w:rPr>
          <w:sz w:val="26"/>
          <w:szCs w:val="26"/>
        </w:rPr>
      </w:pPr>
      <w:r w:rsidRPr="00494D28">
        <w:rPr>
          <w:sz w:val="26"/>
          <w:szCs w:val="26"/>
        </w:rPr>
        <w:t>Б) диагностики и лечения различных форм апикальных периодонтитов.</w:t>
      </w:r>
    </w:p>
    <w:p w:rsidR="0020302B" w:rsidRPr="00494D28" w:rsidRDefault="0020302B" w:rsidP="0020302B">
      <w:pPr>
        <w:rPr>
          <w:sz w:val="26"/>
          <w:szCs w:val="26"/>
        </w:rPr>
      </w:pPr>
      <w:r w:rsidRPr="00494D28">
        <w:rPr>
          <w:sz w:val="26"/>
          <w:szCs w:val="26"/>
        </w:rPr>
        <w:t>В) диагностики и лечения заболеваний слизистой оболочки полости рта.</w:t>
      </w:r>
    </w:p>
    <w:p w:rsidR="0020302B" w:rsidRPr="00494D28" w:rsidRDefault="0020302B" w:rsidP="0020302B">
      <w:pPr>
        <w:rPr>
          <w:sz w:val="26"/>
          <w:szCs w:val="26"/>
        </w:rPr>
      </w:pPr>
    </w:p>
    <w:p w:rsidR="0020302B" w:rsidRPr="00494D28" w:rsidRDefault="0020302B" w:rsidP="0020302B">
      <w:pPr>
        <w:rPr>
          <w:rFonts w:cs="Times New Roman"/>
          <w:b/>
          <w:sz w:val="26"/>
          <w:szCs w:val="26"/>
        </w:rPr>
      </w:pPr>
      <w:r w:rsidRPr="00494D28">
        <w:rPr>
          <w:b/>
          <w:sz w:val="26"/>
          <w:szCs w:val="26"/>
        </w:rPr>
        <w:t>6. Присутствие жидкости в кариозном поражении, а также пористость органического материала могут влиять на электрическую проводимость твердых тканей и, соответственно, на интерпретацию результатов измерения – недостаток какой методики диагностики?</w:t>
      </w:r>
    </w:p>
    <w:p w:rsidR="0020302B" w:rsidRPr="00494D28" w:rsidRDefault="0020302B" w:rsidP="0020302B">
      <w:pPr>
        <w:rPr>
          <w:rFonts w:cs="Times New Roman"/>
          <w:sz w:val="26"/>
          <w:szCs w:val="26"/>
        </w:rPr>
      </w:pPr>
      <w:r w:rsidRPr="00494D28">
        <w:rPr>
          <w:rFonts w:cs="Times New Roman"/>
          <w:sz w:val="26"/>
          <w:szCs w:val="26"/>
        </w:rPr>
        <w:t>А) ECM.</w:t>
      </w:r>
    </w:p>
    <w:p w:rsidR="0020302B" w:rsidRPr="00494D28" w:rsidRDefault="0020302B" w:rsidP="0020302B">
      <w:pPr>
        <w:rPr>
          <w:rFonts w:cs="Times New Roman"/>
          <w:sz w:val="26"/>
          <w:szCs w:val="26"/>
        </w:rPr>
      </w:pPr>
      <w:r w:rsidRPr="00494D28">
        <w:rPr>
          <w:rFonts w:cs="Times New Roman"/>
          <w:sz w:val="26"/>
          <w:szCs w:val="26"/>
        </w:rPr>
        <w:t>Б) FOTI.</w:t>
      </w:r>
    </w:p>
    <w:p w:rsidR="0020302B" w:rsidRPr="00494D28" w:rsidRDefault="0020302B" w:rsidP="0020302B">
      <w:pPr>
        <w:rPr>
          <w:rFonts w:cs="Times New Roman"/>
          <w:sz w:val="26"/>
          <w:szCs w:val="26"/>
        </w:rPr>
      </w:pPr>
      <w:r w:rsidRPr="00494D28">
        <w:rPr>
          <w:rFonts w:cs="Times New Roman"/>
          <w:sz w:val="26"/>
          <w:szCs w:val="26"/>
        </w:rPr>
        <w:t>В) QLF.</w:t>
      </w:r>
    </w:p>
    <w:p w:rsidR="0020302B" w:rsidRPr="00494D28" w:rsidRDefault="0020302B" w:rsidP="0020302B">
      <w:pPr>
        <w:rPr>
          <w:rFonts w:cs="Times New Roman"/>
          <w:sz w:val="26"/>
          <w:szCs w:val="26"/>
        </w:rPr>
      </w:pPr>
    </w:p>
    <w:p w:rsidR="0020302B" w:rsidRPr="00494D28" w:rsidRDefault="0020302B" w:rsidP="0020302B">
      <w:pPr>
        <w:rPr>
          <w:b/>
          <w:sz w:val="26"/>
          <w:szCs w:val="26"/>
        </w:rPr>
      </w:pPr>
      <w:r w:rsidRPr="00494D28">
        <w:rPr>
          <w:rFonts w:cs="Times New Roman"/>
          <w:b/>
          <w:sz w:val="26"/>
          <w:szCs w:val="26"/>
        </w:rPr>
        <w:t xml:space="preserve">7. </w:t>
      </w:r>
      <w:proofErr w:type="gramStart"/>
      <w:r w:rsidRPr="00494D28">
        <w:rPr>
          <w:rFonts w:cs="Times New Roman"/>
          <w:b/>
          <w:sz w:val="26"/>
          <w:szCs w:val="26"/>
        </w:rPr>
        <w:t xml:space="preserve">Какой метод диагностики </w:t>
      </w:r>
      <w:r w:rsidRPr="00494D28">
        <w:rPr>
          <w:b/>
          <w:sz w:val="26"/>
          <w:szCs w:val="26"/>
        </w:rPr>
        <w:t xml:space="preserve">основан на оценке </w:t>
      </w:r>
      <w:proofErr w:type="spellStart"/>
      <w:r w:rsidRPr="00494D28">
        <w:rPr>
          <w:b/>
          <w:sz w:val="26"/>
          <w:szCs w:val="26"/>
        </w:rPr>
        <w:t>тенеобразований</w:t>
      </w:r>
      <w:proofErr w:type="spellEnd"/>
      <w:r w:rsidRPr="00494D28">
        <w:rPr>
          <w:b/>
          <w:sz w:val="26"/>
          <w:szCs w:val="26"/>
        </w:rPr>
        <w:t>, появляющихся при прохождении через зуб пучка холодного света?</w:t>
      </w:r>
      <w:proofErr w:type="gramEnd"/>
    </w:p>
    <w:p w:rsidR="0020302B" w:rsidRPr="00494D28" w:rsidRDefault="0020302B" w:rsidP="0020302B">
      <w:pPr>
        <w:rPr>
          <w:rFonts w:cs="Times New Roman"/>
          <w:sz w:val="26"/>
          <w:szCs w:val="26"/>
        </w:rPr>
      </w:pPr>
      <w:r w:rsidRPr="00494D28">
        <w:rPr>
          <w:rFonts w:cs="Times New Roman"/>
          <w:sz w:val="26"/>
          <w:szCs w:val="26"/>
        </w:rPr>
        <w:t>А) ECM.</w:t>
      </w:r>
    </w:p>
    <w:p w:rsidR="0020302B" w:rsidRPr="00494D28" w:rsidRDefault="0020302B" w:rsidP="0020302B">
      <w:pPr>
        <w:rPr>
          <w:rFonts w:cs="Times New Roman"/>
          <w:sz w:val="26"/>
          <w:szCs w:val="26"/>
        </w:rPr>
      </w:pPr>
      <w:r w:rsidRPr="00494D28">
        <w:rPr>
          <w:rFonts w:cs="Times New Roman"/>
          <w:sz w:val="26"/>
          <w:szCs w:val="26"/>
        </w:rPr>
        <w:t>Б) FOTI.</w:t>
      </w:r>
    </w:p>
    <w:p w:rsidR="0020302B" w:rsidRPr="00494D28" w:rsidRDefault="0020302B" w:rsidP="0020302B">
      <w:pPr>
        <w:rPr>
          <w:rFonts w:cs="Times New Roman"/>
          <w:sz w:val="26"/>
          <w:szCs w:val="26"/>
        </w:rPr>
      </w:pPr>
      <w:r w:rsidRPr="00494D28">
        <w:rPr>
          <w:rFonts w:cs="Times New Roman"/>
          <w:sz w:val="26"/>
          <w:szCs w:val="26"/>
        </w:rPr>
        <w:t>В) QLF.</w:t>
      </w:r>
    </w:p>
    <w:p w:rsidR="0020302B" w:rsidRPr="00494D28" w:rsidRDefault="0020302B" w:rsidP="0020302B">
      <w:pPr>
        <w:rPr>
          <w:sz w:val="26"/>
          <w:szCs w:val="26"/>
        </w:rPr>
      </w:pPr>
    </w:p>
    <w:p w:rsidR="0020302B" w:rsidRPr="00494D28" w:rsidRDefault="0020302B" w:rsidP="0020302B">
      <w:pPr>
        <w:rPr>
          <w:b/>
          <w:sz w:val="26"/>
          <w:szCs w:val="26"/>
        </w:rPr>
      </w:pPr>
      <w:r w:rsidRPr="00494D28">
        <w:rPr>
          <w:b/>
          <w:sz w:val="26"/>
          <w:szCs w:val="26"/>
        </w:rPr>
        <w:t>8. Индекс ICDAS II может быть использован:</w:t>
      </w:r>
    </w:p>
    <w:p w:rsidR="0020302B" w:rsidRPr="00494D28" w:rsidRDefault="0020302B" w:rsidP="0020302B">
      <w:pPr>
        <w:rPr>
          <w:sz w:val="26"/>
          <w:szCs w:val="26"/>
        </w:rPr>
      </w:pPr>
      <w:r w:rsidRPr="00494D28">
        <w:rPr>
          <w:sz w:val="26"/>
          <w:szCs w:val="26"/>
        </w:rPr>
        <w:t>А) Как система клинической визуальной диагностики при обучении студентов-стоматологов, в клинической практике, в научных исследованиях, для эпидемиологических исследований;</w:t>
      </w:r>
    </w:p>
    <w:p w:rsidR="0020302B" w:rsidRPr="00494D28" w:rsidRDefault="0020302B" w:rsidP="0020302B">
      <w:pPr>
        <w:rPr>
          <w:sz w:val="26"/>
          <w:szCs w:val="26"/>
        </w:rPr>
      </w:pPr>
      <w:r w:rsidRPr="00494D28">
        <w:rPr>
          <w:sz w:val="26"/>
          <w:szCs w:val="26"/>
        </w:rPr>
        <w:t>Б) С целью получения необходимой информации при принятии клинического решения в выборе методов диагностики, прогнозирования и лечения, как на индивидуальном, так и на популяционном уровне;</w:t>
      </w:r>
    </w:p>
    <w:p w:rsidR="0020302B" w:rsidRPr="00494D28" w:rsidRDefault="0020302B" w:rsidP="0020302B">
      <w:pPr>
        <w:rPr>
          <w:sz w:val="26"/>
          <w:szCs w:val="26"/>
        </w:rPr>
      </w:pPr>
      <w:r w:rsidRPr="00494D28">
        <w:rPr>
          <w:sz w:val="26"/>
          <w:szCs w:val="26"/>
        </w:rPr>
        <w:t>В) Для предоставления информации, необходимой для динамического наблюдения пациента с целью максимального обеспечения стоматологического здоровья.</w:t>
      </w:r>
    </w:p>
    <w:p w:rsidR="0020302B" w:rsidRPr="00494D28" w:rsidRDefault="0020302B" w:rsidP="0020302B">
      <w:pPr>
        <w:rPr>
          <w:sz w:val="26"/>
          <w:szCs w:val="26"/>
        </w:rPr>
      </w:pPr>
      <w:r w:rsidRPr="00494D28">
        <w:rPr>
          <w:sz w:val="26"/>
          <w:szCs w:val="26"/>
        </w:rPr>
        <w:t>Г) Все ответы верны.</w:t>
      </w:r>
    </w:p>
    <w:p w:rsidR="0020302B" w:rsidRPr="00494D28" w:rsidRDefault="0020302B" w:rsidP="0020302B">
      <w:pPr>
        <w:rPr>
          <w:sz w:val="26"/>
          <w:szCs w:val="26"/>
        </w:rPr>
      </w:pPr>
    </w:p>
    <w:p w:rsidR="0020302B" w:rsidRPr="00494D28" w:rsidRDefault="0020302B" w:rsidP="0020302B">
      <w:pPr>
        <w:rPr>
          <w:sz w:val="26"/>
          <w:szCs w:val="26"/>
        </w:rPr>
      </w:pPr>
      <w:r w:rsidRPr="00494D28">
        <w:rPr>
          <w:b/>
          <w:sz w:val="26"/>
          <w:szCs w:val="26"/>
        </w:rPr>
        <w:t>9. Основными требованиями для проведения оценки активности кариозных поражений являются:</w:t>
      </w:r>
      <w:r w:rsidRPr="00494D28">
        <w:rPr>
          <w:sz w:val="26"/>
          <w:szCs w:val="26"/>
        </w:rPr>
        <w:t xml:space="preserve"> </w:t>
      </w:r>
    </w:p>
    <w:p w:rsidR="0020302B" w:rsidRPr="00494D28" w:rsidRDefault="0020302B" w:rsidP="0020302B">
      <w:pPr>
        <w:rPr>
          <w:sz w:val="26"/>
          <w:szCs w:val="26"/>
        </w:rPr>
      </w:pPr>
      <w:r w:rsidRPr="00494D28">
        <w:rPr>
          <w:sz w:val="26"/>
          <w:szCs w:val="26"/>
        </w:rPr>
        <w:t xml:space="preserve">А) предварительное очищение зубов от зубного налета, </w:t>
      </w:r>
    </w:p>
    <w:p w:rsidR="0020302B" w:rsidRPr="00494D28" w:rsidRDefault="0020302B" w:rsidP="0020302B">
      <w:pPr>
        <w:rPr>
          <w:sz w:val="26"/>
          <w:szCs w:val="26"/>
        </w:rPr>
      </w:pPr>
      <w:r w:rsidRPr="00494D28">
        <w:rPr>
          <w:sz w:val="26"/>
          <w:szCs w:val="26"/>
        </w:rPr>
        <w:lastRenderedPageBreak/>
        <w:t xml:space="preserve">Б) хорошее искусственное освещение, </w:t>
      </w:r>
    </w:p>
    <w:p w:rsidR="0020302B" w:rsidRPr="00494D28" w:rsidRDefault="0020302B" w:rsidP="0020302B">
      <w:pPr>
        <w:rPr>
          <w:sz w:val="26"/>
          <w:szCs w:val="26"/>
        </w:rPr>
      </w:pPr>
      <w:r w:rsidRPr="00494D28">
        <w:rPr>
          <w:sz w:val="26"/>
          <w:szCs w:val="26"/>
        </w:rPr>
        <w:t>В) возможность адекватного высушивания поверхностей зубов.</w:t>
      </w:r>
    </w:p>
    <w:p w:rsidR="0020302B" w:rsidRPr="00494D28" w:rsidRDefault="0020302B" w:rsidP="0020302B">
      <w:pPr>
        <w:rPr>
          <w:sz w:val="26"/>
          <w:szCs w:val="26"/>
        </w:rPr>
      </w:pPr>
      <w:r w:rsidRPr="00494D28">
        <w:rPr>
          <w:sz w:val="26"/>
          <w:szCs w:val="26"/>
        </w:rPr>
        <w:t>Г) Все ответы верны.</w:t>
      </w:r>
    </w:p>
    <w:p w:rsidR="0020302B" w:rsidRPr="00494D28" w:rsidRDefault="0020302B" w:rsidP="0020302B">
      <w:pPr>
        <w:rPr>
          <w:sz w:val="26"/>
          <w:szCs w:val="26"/>
        </w:rPr>
      </w:pPr>
    </w:p>
    <w:p w:rsidR="0020302B" w:rsidRPr="00494D28" w:rsidRDefault="0020302B" w:rsidP="0020302B">
      <w:pPr>
        <w:rPr>
          <w:b/>
          <w:sz w:val="26"/>
          <w:szCs w:val="26"/>
        </w:rPr>
      </w:pPr>
      <w:r w:rsidRPr="00494D28">
        <w:rPr>
          <w:b/>
          <w:sz w:val="26"/>
          <w:szCs w:val="26"/>
        </w:rPr>
        <w:t>10. К недостаткам использования ICDAS II относят</w:t>
      </w:r>
    </w:p>
    <w:p w:rsidR="0020302B" w:rsidRPr="00494D28" w:rsidRDefault="0020302B" w:rsidP="0020302B">
      <w:pPr>
        <w:rPr>
          <w:sz w:val="26"/>
          <w:szCs w:val="26"/>
        </w:rPr>
      </w:pPr>
      <w:r w:rsidRPr="00494D28">
        <w:rPr>
          <w:sz w:val="26"/>
          <w:szCs w:val="26"/>
        </w:rPr>
        <w:t>А) Обязательно предварительное обучение и тренировка исследователей;</w:t>
      </w:r>
    </w:p>
    <w:p w:rsidR="0020302B" w:rsidRPr="00494D28" w:rsidRDefault="0020302B" w:rsidP="0020302B">
      <w:pPr>
        <w:rPr>
          <w:sz w:val="26"/>
          <w:szCs w:val="26"/>
        </w:rPr>
      </w:pPr>
      <w:r w:rsidRPr="00494D28">
        <w:rPr>
          <w:sz w:val="26"/>
          <w:szCs w:val="26"/>
        </w:rPr>
        <w:t>Б) Необходимы специальные условия для проведения осмотров: предварительное очищение зубов от зубных отложений, хорошие условия осмотра:</w:t>
      </w:r>
    </w:p>
    <w:p w:rsidR="0020302B" w:rsidRPr="00494D28" w:rsidRDefault="0020302B" w:rsidP="0020302B">
      <w:pPr>
        <w:rPr>
          <w:sz w:val="26"/>
          <w:szCs w:val="26"/>
        </w:rPr>
      </w:pPr>
      <w:r w:rsidRPr="00494D28">
        <w:rPr>
          <w:sz w:val="26"/>
          <w:szCs w:val="26"/>
        </w:rPr>
        <w:t>В) Большое количество информации:</w:t>
      </w:r>
    </w:p>
    <w:p w:rsidR="0020302B" w:rsidRPr="00494D28" w:rsidRDefault="0020302B" w:rsidP="0020302B">
      <w:pPr>
        <w:rPr>
          <w:sz w:val="26"/>
          <w:szCs w:val="26"/>
        </w:rPr>
      </w:pPr>
      <w:r w:rsidRPr="00494D28">
        <w:rPr>
          <w:sz w:val="26"/>
          <w:szCs w:val="26"/>
        </w:rPr>
        <w:t>Г) Разрабатывается шкала учета активности кариозных поражений</w:t>
      </w:r>
    </w:p>
    <w:p w:rsidR="0020302B" w:rsidRPr="00494D28" w:rsidRDefault="0020302B" w:rsidP="0020302B">
      <w:pPr>
        <w:rPr>
          <w:sz w:val="26"/>
          <w:szCs w:val="26"/>
        </w:rPr>
      </w:pPr>
      <w:r w:rsidRPr="00494D28">
        <w:rPr>
          <w:sz w:val="26"/>
          <w:szCs w:val="26"/>
        </w:rPr>
        <w:t>Д) Все ответы верны.</w:t>
      </w:r>
    </w:p>
    <w:p w:rsidR="0020302B" w:rsidRPr="00494D28" w:rsidRDefault="0020302B" w:rsidP="0020302B">
      <w:pPr>
        <w:rPr>
          <w:sz w:val="26"/>
          <w:szCs w:val="26"/>
        </w:rPr>
      </w:pPr>
    </w:p>
    <w:p w:rsidR="0020302B" w:rsidRPr="00494D28" w:rsidRDefault="0020302B" w:rsidP="0020302B">
      <w:pPr>
        <w:tabs>
          <w:tab w:val="left" w:pos="0"/>
        </w:tabs>
        <w:jc w:val="center"/>
        <w:rPr>
          <w:rFonts w:cs="Times New Roman"/>
          <w:b/>
          <w:sz w:val="26"/>
          <w:szCs w:val="26"/>
        </w:rPr>
      </w:pPr>
      <w:r w:rsidRPr="00494D28">
        <w:rPr>
          <w:rFonts w:cs="Times New Roman"/>
          <w:b/>
          <w:sz w:val="26"/>
          <w:szCs w:val="26"/>
        </w:rPr>
        <w:t>Ситуационные задачи</w:t>
      </w:r>
    </w:p>
    <w:p w:rsidR="0020302B" w:rsidRPr="00494D28" w:rsidRDefault="0020302B" w:rsidP="005B52B5">
      <w:pPr>
        <w:pStyle w:val="a4"/>
        <w:numPr>
          <w:ilvl w:val="0"/>
          <w:numId w:val="5"/>
        </w:numPr>
        <w:tabs>
          <w:tab w:val="left" w:pos="360"/>
        </w:tabs>
        <w:ind w:left="357" w:hanging="357"/>
        <w:rPr>
          <w:sz w:val="26"/>
          <w:szCs w:val="26"/>
        </w:rPr>
      </w:pPr>
      <w:r w:rsidRPr="00494D28">
        <w:rPr>
          <w:sz w:val="26"/>
          <w:szCs w:val="26"/>
        </w:rPr>
        <w:t>Пациентка Д. 22 лет обратилась в клинику терапевтической стоматологии с целью профилактического осмотра. Жалоб не предъявляет. Объективно: 3.3 зуб – на вестибулярной поверхности в пришеечной области определяется не чётко отграниченный участок серовато-белого температурные раздражители незначительная, быстро проходящая после устранения раздражителя. Потери эпителиального прикрепления нет, в пришеечной области всех зубов определяется наличие мягкого зубного налёта. Поставьте диагноз. Укажите необходимые дополнительные методы обследования.</w:t>
      </w:r>
    </w:p>
    <w:p w:rsidR="0020302B" w:rsidRPr="00494D28" w:rsidRDefault="0020302B" w:rsidP="005B52B5">
      <w:pPr>
        <w:pStyle w:val="a4"/>
        <w:numPr>
          <w:ilvl w:val="0"/>
          <w:numId w:val="5"/>
        </w:numPr>
        <w:tabs>
          <w:tab w:val="left" w:pos="360"/>
        </w:tabs>
        <w:ind w:left="357" w:hanging="357"/>
        <w:rPr>
          <w:sz w:val="26"/>
          <w:szCs w:val="26"/>
        </w:rPr>
      </w:pPr>
      <w:r w:rsidRPr="00494D28">
        <w:rPr>
          <w:rFonts w:cs="Times New Roman"/>
          <w:sz w:val="26"/>
          <w:szCs w:val="26"/>
        </w:rPr>
        <w:t xml:space="preserve">Пациентка С., 36 лет, обратилась к врачу-стоматологу-терапевту с жалобами на кратковременные боли от температурных и химических раздражителей в области 44 и 45 зубов, которые появились около 3-х недель назад. При осмотре на жевательной поверхности 44 зуба обнаружены пигментированные </w:t>
      </w:r>
      <w:proofErr w:type="spellStart"/>
      <w:r w:rsidRPr="00494D28">
        <w:rPr>
          <w:rFonts w:cs="Times New Roman"/>
          <w:sz w:val="26"/>
          <w:szCs w:val="26"/>
        </w:rPr>
        <w:t>фиссуры</w:t>
      </w:r>
      <w:proofErr w:type="spellEnd"/>
      <w:r w:rsidRPr="00494D28">
        <w:rPr>
          <w:rFonts w:cs="Times New Roman"/>
          <w:sz w:val="26"/>
          <w:szCs w:val="26"/>
        </w:rPr>
        <w:t>, при зондировании безболезненны, отмечается шероховатость эмали, зонд фиксируется. Температурная проба отрицательна. 45 - в пришеечной области кариозная полость в пределах эмалево-дентинного соединения, дно полости пигментировано, болезненно при зондировании.</w:t>
      </w:r>
      <w:r w:rsidRPr="00494D28">
        <w:rPr>
          <w:sz w:val="26"/>
          <w:szCs w:val="26"/>
        </w:rPr>
        <w:t xml:space="preserve"> Поставьте диагноз. Укажите необходимые дополнительные методы обследования.</w:t>
      </w:r>
    </w:p>
    <w:p w:rsidR="0020302B" w:rsidRPr="00494D28" w:rsidRDefault="0020302B" w:rsidP="005B52B5">
      <w:pPr>
        <w:pStyle w:val="a4"/>
        <w:numPr>
          <w:ilvl w:val="0"/>
          <w:numId w:val="5"/>
        </w:numPr>
        <w:tabs>
          <w:tab w:val="left" w:pos="0"/>
        </w:tabs>
        <w:ind w:left="357" w:hanging="357"/>
        <w:rPr>
          <w:rFonts w:cs="Times New Roman"/>
          <w:sz w:val="26"/>
          <w:szCs w:val="26"/>
        </w:rPr>
      </w:pPr>
      <w:r w:rsidRPr="00494D28">
        <w:rPr>
          <w:rFonts w:cs="Times New Roman"/>
          <w:sz w:val="26"/>
          <w:szCs w:val="26"/>
        </w:rPr>
        <w:t>Пациент А., жалуется на боли при приеме пищи (от холодного, горячего и сладкого). При осмотре на контактной поверхности 45 зуба белое пятно очаговой деминерализации. Зондирование не представляется возможным из-за плотного контакта с 46 зубом, на контактной поверхности которого стоит пломба из композита. Поставьте  предполагаемый диагноз. Какие дополнительные методы обследования помогут поставить окончательный диагноз?</w:t>
      </w:r>
    </w:p>
    <w:p w:rsidR="00DB5880" w:rsidRPr="00494D28" w:rsidRDefault="00DB5880" w:rsidP="00DB5880">
      <w:pPr>
        <w:ind w:firstLine="709"/>
        <w:rPr>
          <w:b/>
          <w:sz w:val="26"/>
          <w:szCs w:val="26"/>
          <w:u w:color="FFFFFF" w:themeColor="background1"/>
        </w:rPr>
      </w:pPr>
    </w:p>
    <w:p w:rsidR="00F80243" w:rsidRPr="00494D28" w:rsidRDefault="005D7C90" w:rsidP="00F80243">
      <w:pPr>
        <w:ind w:firstLine="709"/>
        <w:rPr>
          <w:b/>
          <w:sz w:val="26"/>
          <w:szCs w:val="26"/>
        </w:rPr>
      </w:pPr>
      <w:r w:rsidRPr="00494D28">
        <w:rPr>
          <w:b/>
          <w:sz w:val="26"/>
          <w:szCs w:val="26"/>
        </w:rPr>
        <w:t>Вопросы для управляемой самостоятельной работы:</w:t>
      </w:r>
      <w:r w:rsidR="00F80243" w:rsidRPr="00494D28">
        <w:rPr>
          <w:b/>
          <w:sz w:val="26"/>
          <w:szCs w:val="26"/>
        </w:rPr>
        <w:t xml:space="preserve"> </w:t>
      </w:r>
    </w:p>
    <w:p w:rsidR="0020302B" w:rsidRPr="00494D28" w:rsidRDefault="0020302B" w:rsidP="005B52B5">
      <w:pPr>
        <w:pStyle w:val="a4"/>
        <w:numPr>
          <w:ilvl w:val="0"/>
          <w:numId w:val="6"/>
        </w:numPr>
        <w:rPr>
          <w:sz w:val="26"/>
          <w:szCs w:val="26"/>
        </w:rPr>
      </w:pPr>
      <w:r w:rsidRPr="00494D28">
        <w:rPr>
          <w:sz w:val="26"/>
          <w:szCs w:val="26"/>
        </w:rPr>
        <w:t>Концепция «здоровья» и «болезни»</w:t>
      </w:r>
      <w:r w:rsidR="00494D28" w:rsidRPr="00494D28">
        <w:rPr>
          <w:sz w:val="26"/>
          <w:szCs w:val="26"/>
        </w:rPr>
        <w:t>.</w:t>
      </w:r>
      <w:r w:rsidRPr="00494D28">
        <w:rPr>
          <w:sz w:val="26"/>
          <w:szCs w:val="26"/>
        </w:rPr>
        <w:t xml:space="preserve"> </w:t>
      </w:r>
    </w:p>
    <w:p w:rsidR="0020302B" w:rsidRPr="00494D28" w:rsidRDefault="0020302B" w:rsidP="005B52B5">
      <w:pPr>
        <w:pStyle w:val="a4"/>
        <w:numPr>
          <w:ilvl w:val="0"/>
          <w:numId w:val="6"/>
        </w:numPr>
        <w:rPr>
          <w:sz w:val="26"/>
          <w:szCs w:val="26"/>
        </w:rPr>
      </w:pPr>
      <w:r w:rsidRPr="00494D28">
        <w:rPr>
          <w:sz w:val="26"/>
          <w:szCs w:val="26"/>
        </w:rPr>
        <w:t>Достоверность и надежность диагностических методов.</w:t>
      </w:r>
    </w:p>
    <w:p w:rsidR="005D7C90" w:rsidRPr="00494D28" w:rsidRDefault="005D7C90" w:rsidP="005D7C90">
      <w:pPr>
        <w:ind w:firstLine="709"/>
        <w:rPr>
          <w:b/>
          <w:sz w:val="26"/>
          <w:szCs w:val="26"/>
        </w:rPr>
      </w:pPr>
    </w:p>
    <w:p w:rsidR="005D7C90" w:rsidRPr="00494D28" w:rsidRDefault="005D7C90" w:rsidP="005D7C90">
      <w:pPr>
        <w:ind w:firstLine="709"/>
        <w:rPr>
          <w:b/>
          <w:sz w:val="26"/>
          <w:szCs w:val="26"/>
        </w:rPr>
      </w:pPr>
      <w:r w:rsidRPr="00494D28">
        <w:rPr>
          <w:b/>
          <w:sz w:val="26"/>
          <w:szCs w:val="26"/>
        </w:rPr>
        <w:t>Срок выполнения управляемой самостоятельной работы:</w:t>
      </w:r>
    </w:p>
    <w:p w:rsidR="005D7C90" w:rsidRDefault="00280E6B" w:rsidP="005D7C90">
      <w:pPr>
        <w:ind w:firstLine="709"/>
        <w:rPr>
          <w:sz w:val="26"/>
          <w:szCs w:val="26"/>
        </w:rPr>
      </w:pPr>
      <w:r w:rsidRPr="00280E6B">
        <w:rPr>
          <w:sz w:val="26"/>
          <w:szCs w:val="26"/>
        </w:rPr>
        <w:t>10 мин.</w:t>
      </w:r>
    </w:p>
    <w:p w:rsidR="00280E6B" w:rsidRPr="00494D28" w:rsidRDefault="00280E6B" w:rsidP="005D7C90">
      <w:pPr>
        <w:ind w:firstLine="709"/>
        <w:rPr>
          <w:sz w:val="26"/>
          <w:szCs w:val="26"/>
        </w:rPr>
      </w:pPr>
    </w:p>
    <w:p w:rsidR="005D7C90" w:rsidRPr="00494D28" w:rsidRDefault="005D7C90" w:rsidP="005D7C90">
      <w:pPr>
        <w:ind w:firstLine="709"/>
        <w:rPr>
          <w:b/>
          <w:sz w:val="26"/>
          <w:szCs w:val="26"/>
        </w:rPr>
      </w:pPr>
      <w:r w:rsidRPr="00494D28">
        <w:rPr>
          <w:b/>
          <w:sz w:val="26"/>
          <w:szCs w:val="26"/>
        </w:rPr>
        <w:t>Формы контроля УСР:</w:t>
      </w:r>
    </w:p>
    <w:p w:rsidR="005D7C90" w:rsidRPr="00494D28" w:rsidRDefault="005D7C90" w:rsidP="005D7C90">
      <w:pPr>
        <w:ind w:firstLine="709"/>
        <w:rPr>
          <w:sz w:val="26"/>
          <w:szCs w:val="26"/>
        </w:rPr>
      </w:pPr>
      <w:r w:rsidRPr="00494D28">
        <w:rPr>
          <w:sz w:val="26"/>
          <w:szCs w:val="26"/>
        </w:rPr>
        <w:t>Устное собеседование.</w:t>
      </w:r>
    </w:p>
    <w:p w:rsidR="005D7C90" w:rsidRPr="00494D28" w:rsidRDefault="005D7C90" w:rsidP="005D7C90">
      <w:pPr>
        <w:rPr>
          <w:sz w:val="26"/>
          <w:szCs w:val="26"/>
        </w:rPr>
      </w:pPr>
    </w:p>
    <w:p w:rsidR="005D7C90" w:rsidRPr="00494D28" w:rsidRDefault="005D7C90" w:rsidP="005D7C90">
      <w:pPr>
        <w:ind w:firstLine="709"/>
        <w:rPr>
          <w:b/>
          <w:sz w:val="26"/>
          <w:szCs w:val="26"/>
        </w:rPr>
      </w:pPr>
      <w:r w:rsidRPr="00494D28">
        <w:rPr>
          <w:b/>
          <w:sz w:val="26"/>
          <w:szCs w:val="26"/>
        </w:rPr>
        <w:t>Список литературы.</w:t>
      </w:r>
    </w:p>
    <w:p w:rsidR="005D7C90" w:rsidRPr="00494D28" w:rsidRDefault="005D7C90" w:rsidP="005D7C90">
      <w:pPr>
        <w:ind w:firstLine="709"/>
        <w:rPr>
          <w:i/>
          <w:sz w:val="26"/>
          <w:szCs w:val="26"/>
        </w:rPr>
      </w:pPr>
      <w:r w:rsidRPr="00494D28">
        <w:rPr>
          <w:i/>
          <w:sz w:val="26"/>
          <w:szCs w:val="26"/>
        </w:rPr>
        <w:t>Основная:</w:t>
      </w:r>
    </w:p>
    <w:p w:rsidR="006E5ADF" w:rsidRPr="00494D28" w:rsidRDefault="006E5ADF" w:rsidP="006E5ADF">
      <w:pPr>
        <w:pStyle w:val="a4"/>
        <w:numPr>
          <w:ilvl w:val="0"/>
          <w:numId w:val="1"/>
        </w:numPr>
        <w:ind w:left="357" w:hanging="357"/>
        <w:rPr>
          <w:sz w:val="26"/>
          <w:szCs w:val="26"/>
        </w:rPr>
      </w:pPr>
      <w:r w:rsidRPr="00494D28">
        <w:rPr>
          <w:sz w:val="26"/>
          <w:szCs w:val="26"/>
        </w:rPr>
        <w:t>Практическая терапевтическая стоматология: учеб</w:t>
      </w:r>
      <w:proofErr w:type="gramStart"/>
      <w:r w:rsidRPr="00494D28">
        <w:rPr>
          <w:sz w:val="26"/>
          <w:szCs w:val="26"/>
        </w:rPr>
        <w:t>.</w:t>
      </w:r>
      <w:proofErr w:type="gramEnd"/>
      <w:r w:rsidRPr="00494D28">
        <w:rPr>
          <w:sz w:val="26"/>
          <w:szCs w:val="26"/>
        </w:rPr>
        <w:t xml:space="preserve"> </w:t>
      </w:r>
      <w:proofErr w:type="gramStart"/>
      <w:r w:rsidRPr="00494D28">
        <w:rPr>
          <w:sz w:val="26"/>
          <w:szCs w:val="26"/>
        </w:rPr>
        <w:t>п</w:t>
      </w:r>
      <w:proofErr w:type="gramEnd"/>
      <w:r w:rsidRPr="00494D28">
        <w:rPr>
          <w:sz w:val="26"/>
          <w:szCs w:val="26"/>
        </w:rPr>
        <w:t xml:space="preserve">особие / под ред. А.И. Николаева, Л.М. </w:t>
      </w:r>
      <w:proofErr w:type="spellStart"/>
      <w:r w:rsidRPr="00494D28">
        <w:rPr>
          <w:sz w:val="26"/>
          <w:szCs w:val="26"/>
        </w:rPr>
        <w:t>Цепова</w:t>
      </w:r>
      <w:proofErr w:type="spellEnd"/>
      <w:r w:rsidRPr="00494D28">
        <w:rPr>
          <w:sz w:val="26"/>
          <w:szCs w:val="26"/>
        </w:rPr>
        <w:t xml:space="preserve">. – 10-е изд., </w:t>
      </w:r>
      <w:proofErr w:type="spellStart"/>
      <w:r w:rsidRPr="00494D28">
        <w:rPr>
          <w:sz w:val="26"/>
          <w:szCs w:val="26"/>
        </w:rPr>
        <w:t>перераб</w:t>
      </w:r>
      <w:proofErr w:type="spellEnd"/>
      <w:r w:rsidRPr="00494D28">
        <w:rPr>
          <w:sz w:val="26"/>
          <w:szCs w:val="26"/>
        </w:rPr>
        <w:t xml:space="preserve">. и доп. – М.: </w:t>
      </w:r>
      <w:proofErr w:type="spellStart"/>
      <w:r w:rsidRPr="00494D28">
        <w:rPr>
          <w:sz w:val="26"/>
          <w:szCs w:val="26"/>
        </w:rPr>
        <w:t>МЕДпресс-информ</w:t>
      </w:r>
      <w:proofErr w:type="spellEnd"/>
      <w:r w:rsidRPr="00494D28">
        <w:rPr>
          <w:sz w:val="26"/>
          <w:szCs w:val="26"/>
        </w:rPr>
        <w:t>, 2018. – Т. 1. – 624 с.</w:t>
      </w:r>
    </w:p>
    <w:p w:rsidR="006E5ADF" w:rsidRPr="00494D28" w:rsidRDefault="006E5ADF" w:rsidP="006E5ADF">
      <w:pPr>
        <w:pStyle w:val="a4"/>
        <w:numPr>
          <w:ilvl w:val="0"/>
          <w:numId w:val="1"/>
        </w:numPr>
        <w:ind w:left="357" w:hanging="357"/>
        <w:rPr>
          <w:sz w:val="26"/>
          <w:szCs w:val="26"/>
        </w:rPr>
      </w:pPr>
      <w:r w:rsidRPr="00494D28">
        <w:rPr>
          <w:sz w:val="26"/>
          <w:szCs w:val="26"/>
        </w:rPr>
        <w:t xml:space="preserve">Чернявский, Ю.П. Курс лекций по терапевтической стоматологии: для студентов 3 курса </w:t>
      </w:r>
      <w:proofErr w:type="spellStart"/>
      <w:r w:rsidRPr="00494D28">
        <w:rPr>
          <w:sz w:val="26"/>
          <w:szCs w:val="26"/>
        </w:rPr>
        <w:t>стоматол</w:t>
      </w:r>
      <w:proofErr w:type="spellEnd"/>
      <w:r w:rsidRPr="00494D28">
        <w:rPr>
          <w:sz w:val="26"/>
          <w:szCs w:val="26"/>
        </w:rPr>
        <w:t>. фак. Ч. 1  / Ю.П. Чернявский. - Витебск: ВГМУ, 2013. - 377 с.</w:t>
      </w:r>
    </w:p>
    <w:p w:rsidR="006E5ADF" w:rsidRPr="00494D28" w:rsidRDefault="006E5ADF" w:rsidP="006E5ADF">
      <w:pPr>
        <w:ind w:firstLine="709"/>
        <w:rPr>
          <w:i/>
          <w:sz w:val="26"/>
          <w:szCs w:val="26"/>
        </w:rPr>
      </w:pPr>
      <w:r w:rsidRPr="00494D28">
        <w:rPr>
          <w:i/>
          <w:sz w:val="26"/>
          <w:szCs w:val="26"/>
        </w:rPr>
        <w:lastRenderedPageBreak/>
        <w:t>Дополнительная:</w:t>
      </w:r>
    </w:p>
    <w:p w:rsidR="0020302B" w:rsidRPr="00494D28" w:rsidRDefault="0020302B" w:rsidP="005B52B5">
      <w:pPr>
        <w:pStyle w:val="a4"/>
        <w:numPr>
          <w:ilvl w:val="0"/>
          <w:numId w:val="7"/>
        </w:numPr>
        <w:ind w:left="357" w:hanging="357"/>
        <w:rPr>
          <w:sz w:val="26"/>
          <w:szCs w:val="26"/>
        </w:rPr>
      </w:pPr>
      <w:proofErr w:type="spellStart"/>
      <w:r w:rsidRPr="00494D28">
        <w:rPr>
          <w:sz w:val="26"/>
          <w:szCs w:val="26"/>
        </w:rPr>
        <w:t>Пустовойтова</w:t>
      </w:r>
      <w:proofErr w:type="spellEnd"/>
      <w:r w:rsidRPr="00494D28">
        <w:rPr>
          <w:sz w:val="26"/>
          <w:szCs w:val="26"/>
        </w:rPr>
        <w:t>, Н. Н. Современные подходы к диагностике кариозной болезни: учеб</w:t>
      </w:r>
      <w:proofErr w:type="gramStart"/>
      <w:r w:rsidRPr="00494D28">
        <w:rPr>
          <w:sz w:val="26"/>
          <w:szCs w:val="26"/>
        </w:rPr>
        <w:t>.-</w:t>
      </w:r>
      <w:proofErr w:type="gramEnd"/>
      <w:r w:rsidRPr="00494D28">
        <w:rPr>
          <w:sz w:val="26"/>
          <w:szCs w:val="26"/>
        </w:rPr>
        <w:t xml:space="preserve">метод. пособие / Н. Н. </w:t>
      </w:r>
      <w:proofErr w:type="spellStart"/>
      <w:r w:rsidRPr="00494D28">
        <w:rPr>
          <w:sz w:val="26"/>
          <w:szCs w:val="26"/>
        </w:rPr>
        <w:t>Пустовойтова</w:t>
      </w:r>
      <w:proofErr w:type="spellEnd"/>
      <w:r w:rsidRPr="00494D28">
        <w:rPr>
          <w:sz w:val="26"/>
          <w:szCs w:val="26"/>
        </w:rPr>
        <w:t xml:space="preserve">, Л. А. </w:t>
      </w:r>
      <w:proofErr w:type="spellStart"/>
      <w:r w:rsidRPr="00494D28">
        <w:rPr>
          <w:sz w:val="26"/>
          <w:szCs w:val="26"/>
        </w:rPr>
        <w:t>Казеко</w:t>
      </w:r>
      <w:proofErr w:type="spellEnd"/>
      <w:r w:rsidRPr="00494D28">
        <w:rPr>
          <w:sz w:val="26"/>
          <w:szCs w:val="26"/>
        </w:rPr>
        <w:t>. – Минск: БГМУ, 2010. – 44 с</w:t>
      </w:r>
    </w:p>
    <w:p w:rsidR="00DB5880" w:rsidRPr="00494D28" w:rsidRDefault="00DB5880" w:rsidP="00DB5880">
      <w:pPr>
        <w:rPr>
          <w:sz w:val="26"/>
          <w:szCs w:val="26"/>
        </w:rPr>
      </w:pPr>
    </w:p>
    <w:p w:rsidR="00DB5880" w:rsidRPr="00494D28" w:rsidRDefault="00DB5880" w:rsidP="00DB5880">
      <w:pPr>
        <w:jc w:val="center"/>
        <w:rPr>
          <w:b/>
          <w:sz w:val="26"/>
          <w:szCs w:val="26"/>
        </w:rPr>
      </w:pPr>
      <w:r w:rsidRPr="00494D28">
        <w:rPr>
          <w:b/>
          <w:sz w:val="26"/>
          <w:szCs w:val="26"/>
        </w:rPr>
        <w:t>УЧЕБНЫЙ МАТЕРИАЛ</w:t>
      </w:r>
    </w:p>
    <w:p w:rsidR="00494D28" w:rsidRPr="00494D28" w:rsidRDefault="00494D28" w:rsidP="00DB5880">
      <w:pPr>
        <w:jc w:val="center"/>
        <w:rPr>
          <w:b/>
          <w:sz w:val="26"/>
          <w:szCs w:val="26"/>
        </w:rPr>
      </w:pPr>
    </w:p>
    <w:p w:rsidR="0020302B" w:rsidRPr="00494D28" w:rsidRDefault="0020302B" w:rsidP="0020302B">
      <w:pPr>
        <w:jc w:val="center"/>
        <w:rPr>
          <w:b/>
          <w:sz w:val="26"/>
          <w:szCs w:val="26"/>
        </w:rPr>
      </w:pPr>
      <w:r w:rsidRPr="00494D28">
        <w:rPr>
          <w:b/>
          <w:sz w:val="26"/>
          <w:szCs w:val="26"/>
        </w:rPr>
        <w:t>ВОПРОС 1. МЕТОД КОЛИЧЕСТВЕННОЙ СВЕТОВОЙ ФЛЮОРЕСЦЕНЦИИ (</w:t>
      </w:r>
      <w:r w:rsidRPr="00494D28">
        <w:rPr>
          <w:b/>
          <w:sz w:val="26"/>
          <w:szCs w:val="26"/>
          <w:lang w:val="en-US"/>
        </w:rPr>
        <w:t>QUATITATIVE</w:t>
      </w:r>
      <w:r w:rsidRPr="00494D28">
        <w:rPr>
          <w:b/>
          <w:sz w:val="26"/>
          <w:szCs w:val="26"/>
        </w:rPr>
        <w:t xml:space="preserve"> </w:t>
      </w:r>
      <w:r w:rsidRPr="00494D28">
        <w:rPr>
          <w:b/>
          <w:sz w:val="26"/>
          <w:szCs w:val="26"/>
          <w:lang w:val="en-US"/>
        </w:rPr>
        <w:t>LIGHT</w:t>
      </w:r>
      <w:r w:rsidRPr="00494D28">
        <w:rPr>
          <w:b/>
          <w:sz w:val="26"/>
          <w:szCs w:val="26"/>
        </w:rPr>
        <w:t>-</w:t>
      </w:r>
      <w:r w:rsidRPr="00494D28">
        <w:rPr>
          <w:b/>
          <w:sz w:val="26"/>
          <w:szCs w:val="26"/>
          <w:lang w:val="en-US"/>
        </w:rPr>
        <w:t>INDUCED</w:t>
      </w:r>
      <w:r w:rsidRPr="00494D28">
        <w:rPr>
          <w:b/>
          <w:sz w:val="26"/>
          <w:szCs w:val="26"/>
        </w:rPr>
        <w:t xml:space="preserve"> </w:t>
      </w:r>
      <w:r w:rsidRPr="00494D28">
        <w:rPr>
          <w:b/>
          <w:sz w:val="26"/>
          <w:szCs w:val="26"/>
          <w:lang w:val="en-US"/>
        </w:rPr>
        <w:t>FLUORESCENCE</w:t>
      </w:r>
      <w:r w:rsidRPr="00494D28">
        <w:rPr>
          <w:b/>
          <w:sz w:val="26"/>
          <w:szCs w:val="26"/>
        </w:rPr>
        <w:t xml:space="preserve">, </w:t>
      </w:r>
      <w:r w:rsidRPr="00494D28">
        <w:rPr>
          <w:b/>
          <w:sz w:val="26"/>
          <w:szCs w:val="26"/>
          <w:lang w:val="en-US"/>
        </w:rPr>
        <w:t>QLF</w:t>
      </w:r>
      <w:r w:rsidRPr="00494D28">
        <w:rPr>
          <w:b/>
          <w:sz w:val="26"/>
          <w:szCs w:val="26"/>
        </w:rPr>
        <w:t>)</w:t>
      </w:r>
    </w:p>
    <w:p w:rsidR="0020302B" w:rsidRPr="00494D28" w:rsidRDefault="0020302B" w:rsidP="0020302B">
      <w:pPr>
        <w:ind w:firstLine="709"/>
        <w:rPr>
          <w:sz w:val="26"/>
          <w:szCs w:val="26"/>
        </w:rPr>
      </w:pPr>
      <w:r w:rsidRPr="00494D28">
        <w:rPr>
          <w:sz w:val="26"/>
          <w:szCs w:val="26"/>
        </w:rPr>
        <w:t xml:space="preserve">Метод количественной световой флюоресценции — </w:t>
      </w:r>
      <w:proofErr w:type="spellStart"/>
      <w:r w:rsidRPr="00494D28">
        <w:rPr>
          <w:sz w:val="26"/>
          <w:szCs w:val="26"/>
        </w:rPr>
        <w:t>Quatitative</w:t>
      </w:r>
      <w:proofErr w:type="spellEnd"/>
      <w:r w:rsidRPr="00494D28">
        <w:rPr>
          <w:sz w:val="26"/>
          <w:szCs w:val="26"/>
        </w:rPr>
        <w:t xml:space="preserve"> </w:t>
      </w:r>
      <w:proofErr w:type="spellStart"/>
      <w:r w:rsidRPr="00494D28">
        <w:rPr>
          <w:sz w:val="26"/>
          <w:szCs w:val="26"/>
        </w:rPr>
        <w:t>Light</w:t>
      </w:r>
      <w:proofErr w:type="spellEnd"/>
      <w:r w:rsidRPr="00494D28">
        <w:rPr>
          <w:sz w:val="26"/>
          <w:szCs w:val="26"/>
        </w:rPr>
        <w:t xml:space="preserve">- </w:t>
      </w:r>
      <w:proofErr w:type="spellStart"/>
      <w:r w:rsidRPr="00494D28">
        <w:rPr>
          <w:sz w:val="26"/>
          <w:szCs w:val="26"/>
        </w:rPr>
        <w:t>induced</w:t>
      </w:r>
      <w:proofErr w:type="spellEnd"/>
      <w:r w:rsidRPr="00494D28">
        <w:rPr>
          <w:sz w:val="26"/>
          <w:szCs w:val="26"/>
        </w:rPr>
        <w:t xml:space="preserve"> </w:t>
      </w:r>
      <w:proofErr w:type="spellStart"/>
      <w:r w:rsidRPr="00494D28">
        <w:rPr>
          <w:sz w:val="26"/>
          <w:szCs w:val="26"/>
        </w:rPr>
        <w:t>Fluorescence</w:t>
      </w:r>
      <w:proofErr w:type="spellEnd"/>
      <w:r w:rsidRPr="00494D28">
        <w:rPr>
          <w:sz w:val="26"/>
          <w:szCs w:val="26"/>
        </w:rPr>
        <w:t xml:space="preserve"> (QLF) — был разработан для количественной оценки потери минеральных тканей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vivo</w:t>
      </w:r>
      <w:proofErr w:type="spellEnd"/>
      <w:r w:rsidRPr="00494D28">
        <w:rPr>
          <w:sz w:val="26"/>
          <w:szCs w:val="26"/>
        </w:rPr>
        <w:t xml:space="preserve"> с использованием цифровой </w:t>
      </w:r>
      <w:proofErr w:type="spellStart"/>
      <w:r w:rsidRPr="00494D28">
        <w:rPr>
          <w:sz w:val="26"/>
          <w:szCs w:val="26"/>
        </w:rPr>
        <w:t>микровидеокамеры</w:t>
      </w:r>
      <w:proofErr w:type="spellEnd"/>
      <w:r w:rsidRPr="00494D28">
        <w:rPr>
          <w:sz w:val="26"/>
          <w:szCs w:val="26"/>
        </w:rPr>
        <w:t xml:space="preserve"> и компьютерного анализа. Для осуществления клинических исследований была разработана маленькая портативная система для </w:t>
      </w:r>
      <w:proofErr w:type="spellStart"/>
      <w:r w:rsidRPr="00494D28">
        <w:rPr>
          <w:sz w:val="26"/>
          <w:szCs w:val="26"/>
        </w:rPr>
        <w:t>внутриротового</w:t>
      </w:r>
      <w:proofErr w:type="spellEnd"/>
      <w:r w:rsidRPr="00494D28">
        <w:rPr>
          <w:sz w:val="26"/>
          <w:szCs w:val="26"/>
        </w:rPr>
        <w:t xml:space="preserve"> использования с постоянным некогерентным источником света и фильтровой системой для замены лазерного источника. Светоизлучающая система состоит из 50-ватной ксеноновой газоразрядной лампы, оборудованной полосовым оптическим фильтром с максимальной интенсивностью в 370 </w:t>
      </w:r>
      <w:proofErr w:type="spellStart"/>
      <w:r w:rsidRPr="00494D28">
        <w:rPr>
          <w:sz w:val="26"/>
          <w:szCs w:val="26"/>
        </w:rPr>
        <w:t>nm</w:t>
      </w:r>
      <w:proofErr w:type="spellEnd"/>
      <w:r w:rsidRPr="00494D28">
        <w:rPr>
          <w:sz w:val="26"/>
          <w:szCs w:val="26"/>
        </w:rPr>
        <w:t xml:space="preserve"> с целью генерации голубого света. Световое освещение зуба передается через </w:t>
      </w:r>
      <w:proofErr w:type="spellStart"/>
      <w:r w:rsidRPr="00494D28">
        <w:rPr>
          <w:sz w:val="26"/>
          <w:szCs w:val="26"/>
        </w:rPr>
        <w:t>жидконаполненный</w:t>
      </w:r>
      <w:proofErr w:type="spellEnd"/>
      <w:r w:rsidRPr="00494D28">
        <w:rPr>
          <w:sz w:val="26"/>
          <w:szCs w:val="26"/>
        </w:rPr>
        <w:t xml:space="preserve"> </w:t>
      </w:r>
      <w:proofErr w:type="spellStart"/>
      <w:r w:rsidRPr="00494D28">
        <w:rPr>
          <w:sz w:val="26"/>
          <w:szCs w:val="26"/>
        </w:rPr>
        <w:t>световод</w:t>
      </w:r>
      <w:proofErr w:type="spellEnd"/>
      <w:r w:rsidRPr="00494D28">
        <w:rPr>
          <w:sz w:val="26"/>
          <w:szCs w:val="26"/>
        </w:rPr>
        <w:t>. Изображение флюоресцирующего зуба через высокочастотный фильтр фиксируется цветной цифровой видеокамерой. Далее цифровое изображение передается на компьютер и обрабатывается специально разработанной программой. Чувствительность метода QLF составляет 79 %, специфичность — 75 %. QLF наиболее предпочтителен при проведении научных исследований с целью мониторинга процессов д</w:t>
      </w:r>
      <w:proofErr w:type="gramStart"/>
      <w:r w:rsidRPr="00494D28">
        <w:rPr>
          <w:sz w:val="26"/>
          <w:szCs w:val="26"/>
        </w:rPr>
        <w:t>е-</w:t>
      </w:r>
      <w:proofErr w:type="gramEnd"/>
      <w:r w:rsidRPr="00494D28">
        <w:rPr>
          <w:sz w:val="26"/>
          <w:szCs w:val="26"/>
        </w:rPr>
        <w:t xml:space="preserve"> и </w:t>
      </w:r>
      <w:proofErr w:type="spellStart"/>
      <w:r w:rsidRPr="00494D28">
        <w:rPr>
          <w:sz w:val="26"/>
          <w:szCs w:val="26"/>
        </w:rPr>
        <w:t>реминерализации</w:t>
      </w:r>
      <w:proofErr w:type="spellEnd"/>
      <w:r w:rsidRPr="00494D28">
        <w:rPr>
          <w:sz w:val="26"/>
          <w:szCs w:val="26"/>
        </w:rPr>
        <w:t xml:space="preserve"> на гладких поверхностях зубов.</w:t>
      </w:r>
    </w:p>
    <w:p w:rsidR="0020302B" w:rsidRPr="00494D28" w:rsidRDefault="0020302B" w:rsidP="0020302B">
      <w:pPr>
        <w:ind w:firstLine="663"/>
        <w:rPr>
          <w:i/>
          <w:sz w:val="26"/>
          <w:szCs w:val="26"/>
        </w:rPr>
      </w:pPr>
    </w:p>
    <w:p w:rsidR="0020302B" w:rsidRPr="00494D28" w:rsidRDefault="0020302B" w:rsidP="0020302B">
      <w:pPr>
        <w:jc w:val="center"/>
        <w:rPr>
          <w:b/>
          <w:sz w:val="26"/>
          <w:szCs w:val="26"/>
        </w:rPr>
      </w:pPr>
      <w:r w:rsidRPr="00494D28">
        <w:rPr>
          <w:b/>
          <w:sz w:val="26"/>
          <w:szCs w:val="26"/>
        </w:rPr>
        <w:t xml:space="preserve">ВОПРОС 2. МЕТОД ЛАЗЕРНОЙ ФЛЮОРЕСЦЕНТНОЙ ДИАГНОСТИКИ </w:t>
      </w:r>
    </w:p>
    <w:p w:rsidR="0020302B" w:rsidRPr="00494D28" w:rsidRDefault="0020302B" w:rsidP="0020302B">
      <w:pPr>
        <w:jc w:val="center"/>
        <w:rPr>
          <w:b/>
          <w:sz w:val="26"/>
          <w:szCs w:val="26"/>
        </w:rPr>
      </w:pPr>
      <w:r w:rsidRPr="00494D28">
        <w:rPr>
          <w:b/>
          <w:sz w:val="26"/>
          <w:szCs w:val="26"/>
        </w:rPr>
        <w:t>DIAGNODENT (KAVO, ГЕРМАНИЯ).</w:t>
      </w:r>
    </w:p>
    <w:p w:rsidR="0020302B" w:rsidRPr="00494D28" w:rsidRDefault="0020302B" w:rsidP="0020302B">
      <w:pPr>
        <w:ind w:firstLine="663"/>
        <w:rPr>
          <w:sz w:val="26"/>
          <w:szCs w:val="26"/>
        </w:rPr>
      </w:pPr>
      <w:r w:rsidRPr="00494D28">
        <w:rPr>
          <w:sz w:val="26"/>
          <w:szCs w:val="26"/>
        </w:rPr>
        <w:t>«</w:t>
      </w:r>
      <w:proofErr w:type="spellStart"/>
      <w:r w:rsidRPr="00494D28">
        <w:rPr>
          <w:sz w:val="26"/>
          <w:szCs w:val="26"/>
        </w:rPr>
        <w:t>DIAGNOdent</w:t>
      </w:r>
      <w:proofErr w:type="spellEnd"/>
      <w:r w:rsidRPr="00494D28">
        <w:rPr>
          <w:sz w:val="26"/>
          <w:szCs w:val="26"/>
        </w:rPr>
        <w:t xml:space="preserve">» для диагностики кариеса </w:t>
      </w:r>
      <w:proofErr w:type="spellStart"/>
      <w:r w:rsidRPr="00494D28">
        <w:rPr>
          <w:sz w:val="26"/>
          <w:szCs w:val="26"/>
        </w:rPr>
        <w:t>окклюзионных</w:t>
      </w:r>
      <w:proofErr w:type="spellEnd"/>
      <w:r w:rsidRPr="00494D28">
        <w:rPr>
          <w:sz w:val="26"/>
          <w:szCs w:val="26"/>
        </w:rPr>
        <w:t xml:space="preserve"> поверхностях зубов. Данный прибор содержит лазерный диод (длина волны 655 </w:t>
      </w:r>
      <w:proofErr w:type="spellStart"/>
      <w:r w:rsidRPr="00494D28">
        <w:rPr>
          <w:sz w:val="26"/>
          <w:szCs w:val="26"/>
        </w:rPr>
        <w:t>nm</w:t>
      </w:r>
      <w:proofErr w:type="spellEnd"/>
      <w:r w:rsidRPr="00494D28">
        <w:rPr>
          <w:sz w:val="26"/>
          <w:szCs w:val="26"/>
        </w:rPr>
        <w:t xml:space="preserve"> и 1 </w:t>
      </w:r>
      <w:proofErr w:type="spellStart"/>
      <w:r w:rsidRPr="00494D28">
        <w:rPr>
          <w:sz w:val="26"/>
          <w:szCs w:val="26"/>
        </w:rPr>
        <w:t>mW</w:t>
      </w:r>
      <w:proofErr w:type="spellEnd"/>
      <w:r w:rsidRPr="00494D28">
        <w:rPr>
          <w:sz w:val="26"/>
          <w:szCs w:val="26"/>
        </w:rPr>
        <w:t xml:space="preserve"> — пороговая мощность) как активирующее световое устройство и фотодиод, комбинированный с длиннофокусным фильтром, как обнаружитель. Свет через подключенное </w:t>
      </w:r>
      <w:proofErr w:type="spellStart"/>
      <w:r w:rsidRPr="00494D28">
        <w:rPr>
          <w:sz w:val="26"/>
          <w:szCs w:val="26"/>
        </w:rPr>
        <w:t>фиброоптическое</w:t>
      </w:r>
      <w:proofErr w:type="spellEnd"/>
      <w:r w:rsidRPr="00494D28">
        <w:rPr>
          <w:sz w:val="26"/>
          <w:szCs w:val="26"/>
        </w:rPr>
        <w:t xml:space="preserve"> волокно конусовидной насадкой с </w:t>
      </w:r>
      <w:proofErr w:type="spellStart"/>
      <w:r w:rsidRPr="00494D28">
        <w:rPr>
          <w:sz w:val="26"/>
          <w:szCs w:val="26"/>
        </w:rPr>
        <w:t>фиброоптическим</w:t>
      </w:r>
      <w:proofErr w:type="spellEnd"/>
      <w:r w:rsidRPr="00494D28">
        <w:rPr>
          <w:sz w:val="26"/>
          <w:szCs w:val="26"/>
        </w:rPr>
        <w:t xml:space="preserve"> выходом. Органические и неорганические молекулы твердых тканей зуба абсорбируют свет, и происходит флюоресценция в инфракрасном диапазоне спектра. Активирующий свет пропускается при помощи оптического волокна на зуб, и пучок из 9 волокон концентрически собирается вокруг него, помогая обнаружению кариозного процесса.</w:t>
      </w:r>
    </w:p>
    <w:p w:rsidR="0020302B" w:rsidRPr="00494D28" w:rsidRDefault="0020302B" w:rsidP="0020302B">
      <w:pPr>
        <w:rPr>
          <w:sz w:val="26"/>
          <w:szCs w:val="26"/>
        </w:rPr>
      </w:pPr>
      <w:r w:rsidRPr="00494D28">
        <w:rPr>
          <w:sz w:val="26"/>
          <w:szCs w:val="26"/>
        </w:rPr>
        <w:t xml:space="preserve">Длиннофокусный фильтр поглощает обратно возбуждение и другой </w:t>
      </w:r>
      <w:proofErr w:type="gramStart"/>
      <w:r w:rsidRPr="00494D28">
        <w:rPr>
          <w:sz w:val="26"/>
          <w:szCs w:val="26"/>
        </w:rPr>
        <w:t>коротковолновой</w:t>
      </w:r>
      <w:proofErr w:type="gramEnd"/>
      <w:r w:rsidRPr="00494D28">
        <w:rPr>
          <w:sz w:val="26"/>
          <w:szCs w:val="26"/>
        </w:rPr>
        <w:t xml:space="preserve"> свет и передает длинноволновое </w:t>
      </w:r>
      <w:proofErr w:type="spellStart"/>
      <w:r w:rsidRPr="00494D28">
        <w:rPr>
          <w:sz w:val="26"/>
          <w:szCs w:val="26"/>
        </w:rPr>
        <w:t>флюоресцентное</w:t>
      </w:r>
      <w:proofErr w:type="spellEnd"/>
      <w:r w:rsidRPr="00494D28">
        <w:rPr>
          <w:sz w:val="26"/>
          <w:szCs w:val="26"/>
        </w:rPr>
        <w:t xml:space="preserve"> свечение. Для предотвращения прохождения окружающего длинноволнового света через фильтр лазерный диод моделируется и только с той же модуляционной характеристикой регистрируется прибором. Таким образом, цифровой дисплей прибора показывает количественно обнаруживаемую интенсивность флюоресценции (в единицах, связанных с калибровочным стандартом) согласно реальному времени и максимальному уровню флюоресценции (0–99). Прибор имеет конический </w:t>
      </w:r>
      <w:proofErr w:type="spellStart"/>
      <w:r w:rsidRPr="00494D28">
        <w:rPr>
          <w:sz w:val="26"/>
          <w:szCs w:val="26"/>
        </w:rPr>
        <w:t>фиброоптический</w:t>
      </w:r>
      <w:proofErr w:type="spellEnd"/>
      <w:r w:rsidRPr="00494D28">
        <w:rPr>
          <w:sz w:val="26"/>
          <w:szCs w:val="26"/>
        </w:rPr>
        <w:t xml:space="preserve"> наконечник (насадку) для обнаружения </w:t>
      </w:r>
      <w:proofErr w:type="spellStart"/>
      <w:r w:rsidRPr="00494D28">
        <w:rPr>
          <w:sz w:val="26"/>
          <w:szCs w:val="26"/>
        </w:rPr>
        <w:t>фиссурного</w:t>
      </w:r>
      <w:proofErr w:type="spellEnd"/>
      <w:r w:rsidRPr="00494D28">
        <w:rPr>
          <w:sz w:val="26"/>
          <w:szCs w:val="26"/>
        </w:rPr>
        <w:t xml:space="preserve"> кариеса и цилиндрическую насадку для диагностики кариеса на гладких поверхностях.</w:t>
      </w:r>
    </w:p>
    <w:p w:rsidR="0020302B" w:rsidRPr="00494D28" w:rsidRDefault="0020302B" w:rsidP="0020302B">
      <w:pPr>
        <w:rPr>
          <w:sz w:val="26"/>
          <w:szCs w:val="26"/>
        </w:rPr>
      </w:pPr>
      <w:r w:rsidRPr="00494D28">
        <w:rPr>
          <w:sz w:val="26"/>
          <w:szCs w:val="26"/>
        </w:rPr>
        <w:t xml:space="preserve">Исследование твердых тканей зуба осуществляется следующим образом: после калибровки прибора с керамическим стандартом измеряется флюоресценция здоровой области на гладкой поверхности зуба для получения базового значения. Это значение затем вычитается из флюоресценции оцениваемой области. Оценка состояния всей </w:t>
      </w:r>
      <w:proofErr w:type="spellStart"/>
      <w:r w:rsidRPr="00494D28">
        <w:rPr>
          <w:sz w:val="26"/>
          <w:szCs w:val="26"/>
        </w:rPr>
        <w:t>фиссуры</w:t>
      </w:r>
      <w:proofErr w:type="spellEnd"/>
      <w:r w:rsidRPr="00494D28">
        <w:rPr>
          <w:sz w:val="26"/>
          <w:szCs w:val="26"/>
        </w:rPr>
        <w:t xml:space="preserve"> проводится путем вращения инструмента. Это обеспечивает регистрацию прибором флюоресценции наклоненных стенок </w:t>
      </w:r>
      <w:proofErr w:type="spellStart"/>
      <w:r w:rsidRPr="00494D28">
        <w:rPr>
          <w:sz w:val="26"/>
          <w:szCs w:val="26"/>
        </w:rPr>
        <w:t>фиссур</w:t>
      </w:r>
      <w:proofErr w:type="spellEnd"/>
      <w:r w:rsidRPr="00494D28">
        <w:rPr>
          <w:sz w:val="26"/>
          <w:szCs w:val="26"/>
        </w:rPr>
        <w:t xml:space="preserve">, где кариозный процесс, как правило, и берет начало. Появление усиливающегося по громкости звука, начиная с показания прибора «10», помогает найти максимальный </w:t>
      </w:r>
      <w:proofErr w:type="spellStart"/>
      <w:r w:rsidRPr="00494D28">
        <w:rPr>
          <w:sz w:val="26"/>
          <w:szCs w:val="26"/>
        </w:rPr>
        <w:t>флюоресцентный</w:t>
      </w:r>
      <w:proofErr w:type="spellEnd"/>
      <w:r w:rsidRPr="00494D28">
        <w:rPr>
          <w:sz w:val="26"/>
          <w:szCs w:val="26"/>
        </w:rPr>
        <w:t xml:space="preserve"> уровень для оцениваемой области зуба.</w:t>
      </w:r>
    </w:p>
    <w:p w:rsidR="0020302B" w:rsidRPr="00494D28" w:rsidRDefault="0020302B" w:rsidP="0020302B">
      <w:pPr>
        <w:rPr>
          <w:sz w:val="26"/>
          <w:szCs w:val="26"/>
        </w:rPr>
      </w:pPr>
      <w:r w:rsidRPr="00494D28">
        <w:rPr>
          <w:sz w:val="26"/>
          <w:szCs w:val="26"/>
        </w:rPr>
        <w:lastRenderedPageBreak/>
        <w:t>Эффективность прибора «</w:t>
      </w:r>
      <w:proofErr w:type="spellStart"/>
      <w:r w:rsidRPr="00494D28">
        <w:rPr>
          <w:sz w:val="26"/>
          <w:szCs w:val="26"/>
        </w:rPr>
        <w:t>DIAGNOdent</w:t>
      </w:r>
      <w:proofErr w:type="spellEnd"/>
      <w:r w:rsidRPr="00494D28">
        <w:rPr>
          <w:sz w:val="26"/>
          <w:szCs w:val="26"/>
        </w:rPr>
        <w:t xml:space="preserve">» была оценена в исследованиях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vitro</w:t>
      </w:r>
      <w:proofErr w:type="spellEnd"/>
      <w:r w:rsidRPr="00494D28">
        <w:rPr>
          <w:sz w:val="26"/>
          <w:szCs w:val="26"/>
        </w:rPr>
        <w:t xml:space="preserve"> и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vivo</w:t>
      </w:r>
      <w:proofErr w:type="spellEnd"/>
      <w:r w:rsidRPr="00494D28">
        <w:rPr>
          <w:sz w:val="26"/>
          <w:szCs w:val="26"/>
        </w:rPr>
        <w:t xml:space="preserve"> путем его сравнения с традиционными методами диагностики. Была установлена высокая чувствительность (83–95 %) и </w:t>
      </w:r>
      <w:proofErr w:type="spellStart"/>
      <w:r w:rsidRPr="00494D28">
        <w:rPr>
          <w:sz w:val="26"/>
          <w:szCs w:val="26"/>
        </w:rPr>
        <w:t>воспроизводимость</w:t>
      </w:r>
      <w:proofErr w:type="spellEnd"/>
      <w:r w:rsidRPr="00494D28">
        <w:rPr>
          <w:sz w:val="26"/>
          <w:szCs w:val="26"/>
        </w:rPr>
        <w:t xml:space="preserve"> полученных данных. Однако при наличии зубного налета или зубного камня, а также при окрашивании </w:t>
      </w:r>
      <w:proofErr w:type="spellStart"/>
      <w:r w:rsidRPr="00494D28">
        <w:rPr>
          <w:sz w:val="26"/>
          <w:szCs w:val="26"/>
        </w:rPr>
        <w:t>фиссур</w:t>
      </w:r>
      <w:proofErr w:type="spellEnd"/>
      <w:r w:rsidRPr="00494D28">
        <w:rPr>
          <w:sz w:val="26"/>
          <w:szCs w:val="26"/>
        </w:rPr>
        <w:t xml:space="preserve"> и в случае наличия пломб из композиционных материалов могут быть ошибочные показания. Решение о необходимости реставрационной терапии зависит от ряда других факторов, таких как интенсивность кариеса у пациента, использование фторидов, рациона питания, активности кариозного процесса. </w:t>
      </w:r>
      <w:proofErr w:type="gramStart"/>
      <w:r w:rsidRPr="00494D28">
        <w:rPr>
          <w:sz w:val="26"/>
          <w:szCs w:val="26"/>
        </w:rPr>
        <w:t>Прибор «</w:t>
      </w:r>
      <w:proofErr w:type="spellStart"/>
      <w:r w:rsidRPr="00494D28">
        <w:rPr>
          <w:sz w:val="26"/>
          <w:szCs w:val="26"/>
        </w:rPr>
        <w:t>DIAGNOdent</w:t>
      </w:r>
      <w:proofErr w:type="spellEnd"/>
      <w:r w:rsidRPr="00494D28">
        <w:rPr>
          <w:sz w:val="26"/>
          <w:szCs w:val="26"/>
        </w:rPr>
        <w:t xml:space="preserve">» предназначен в основном для диагностики </w:t>
      </w:r>
      <w:proofErr w:type="spellStart"/>
      <w:r w:rsidRPr="00494D28">
        <w:rPr>
          <w:sz w:val="26"/>
          <w:szCs w:val="26"/>
        </w:rPr>
        <w:t>окклюзионного</w:t>
      </w:r>
      <w:proofErr w:type="spellEnd"/>
      <w:r w:rsidRPr="00494D28">
        <w:rPr>
          <w:sz w:val="26"/>
          <w:szCs w:val="26"/>
        </w:rPr>
        <w:t xml:space="preserve"> кариеса, так как возможность ввести наконечник инструмента в межзубной промежуток ограничена. </w:t>
      </w:r>
      <w:proofErr w:type="gramEnd"/>
    </w:p>
    <w:p w:rsidR="0020302B" w:rsidRPr="00494D28" w:rsidRDefault="0020302B" w:rsidP="0020302B">
      <w:pPr>
        <w:rPr>
          <w:sz w:val="26"/>
          <w:szCs w:val="26"/>
        </w:rPr>
      </w:pPr>
      <w:r w:rsidRPr="00494D28">
        <w:rPr>
          <w:sz w:val="26"/>
          <w:szCs w:val="26"/>
        </w:rPr>
        <w:t>Новый лазерный аппарат «</w:t>
      </w:r>
      <w:proofErr w:type="spellStart"/>
      <w:r w:rsidRPr="00494D28">
        <w:rPr>
          <w:sz w:val="26"/>
          <w:szCs w:val="26"/>
        </w:rPr>
        <w:t>DIAGNOdentpen</w:t>
      </w:r>
      <w:proofErr w:type="spellEnd"/>
      <w:r w:rsidRPr="00494D28">
        <w:rPr>
          <w:sz w:val="26"/>
          <w:szCs w:val="26"/>
        </w:rPr>
        <w:t>» (</w:t>
      </w:r>
      <w:proofErr w:type="spellStart"/>
      <w:r w:rsidRPr="00494D28">
        <w:rPr>
          <w:sz w:val="26"/>
          <w:szCs w:val="26"/>
        </w:rPr>
        <w:t>DDpen</w:t>
      </w:r>
      <w:proofErr w:type="spellEnd"/>
      <w:r w:rsidRPr="00494D28">
        <w:rPr>
          <w:sz w:val="26"/>
          <w:szCs w:val="26"/>
        </w:rPr>
        <w:t xml:space="preserve">, </w:t>
      </w:r>
      <w:proofErr w:type="spellStart"/>
      <w:r w:rsidRPr="00494D28">
        <w:rPr>
          <w:sz w:val="26"/>
          <w:szCs w:val="26"/>
        </w:rPr>
        <w:t>KaVo</w:t>
      </w:r>
      <w:proofErr w:type="spellEnd"/>
      <w:r w:rsidRPr="00494D28">
        <w:rPr>
          <w:sz w:val="26"/>
          <w:szCs w:val="26"/>
        </w:rPr>
        <w:t xml:space="preserve"> </w:t>
      </w:r>
      <w:proofErr w:type="spellStart"/>
      <w:r w:rsidRPr="00494D28">
        <w:rPr>
          <w:sz w:val="26"/>
          <w:szCs w:val="26"/>
        </w:rPr>
        <w:t>Biberach</w:t>
      </w:r>
      <w:proofErr w:type="spellEnd"/>
      <w:r w:rsidRPr="00494D28">
        <w:rPr>
          <w:sz w:val="26"/>
          <w:szCs w:val="26"/>
        </w:rPr>
        <w:t xml:space="preserve">, Германия) предназначен для диагностики проксимальных поверхностей зубов в дополнение к диагностике </w:t>
      </w:r>
      <w:proofErr w:type="spellStart"/>
      <w:r w:rsidRPr="00494D28">
        <w:rPr>
          <w:sz w:val="26"/>
          <w:szCs w:val="26"/>
        </w:rPr>
        <w:t>окклюзионного</w:t>
      </w:r>
      <w:proofErr w:type="spellEnd"/>
      <w:r w:rsidRPr="00494D28">
        <w:rPr>
          <w:sz w:val="26"/>
          <w:szCs w:val="26"/>
        </w:rPr>
        <w:t xml:space="preserve"> кариеса. Изменения заключаются в модификации наконечника прибора, благодаря чему возможно исследование области проксимальных поверхностей зубов ниже контактного пункта. Этот прибор также показал </w:t>
      </w:r>
      <w:proofErr w:type="gramStart"/>
      <w:r w:rsidRPr="00494D28">
        <w:rPr>
          <w:sz w:val="26"/>
          <w:szCs w:val="26"/>
        </w:rPr>
        <w:t>хорошую</w:t>
      </w:r>
      <w:proofErr w:type="gramEnd"/>
      <w:r w:rsidRPr="00494D28">
        <w:rPr>
          <w:sz w:val="26"/>
          <w:szCs w:val="26"/>
        </w:rPr>
        <w:t xml:space="preserve"> внутреннюю </w:t>
      </w:r>
      <w:proofErr w:type="spellStart"/>
      <w:r w:rsidRPr="00494D28">
        <w:rPr>
          <w:sz w:val="26"/>
          <w:szCs w:val="26"/>
        </w:rPr>
        <w:t>воспроизводимость</w:t>
      </w:r>
      <w:proofErr w:type="spellEnd"/>
      <w:r w:rsidRPr="00494D28">
        <w:rPr>
          <w:sz w:val="26"/>
          <w:szCs w:val="26"/>
        </w:rPr>
        <w:t xml:space="preserve"> как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vivo</w:t>
      </w:r>
      <w:proofErr w:type="spellEnd"/>
      <w:r w:rsidRPr="00494D28">
        <w:rPr>
          <w:sz w:val="26"/>
          <w:szCs w:val="26"/>
        </w:rPr>
        <w:t xml:space="preserve">, так и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vitro</w:t>
      </w:r>
      <w:proofErr w:type="spellEnd"/>
      <w:r w:rsidRPr="00494D28">
        <w:rPr>
          <w:sz w:val="26"/>
          <w:szCs w:val="26"/>
        </w:rPr>
        <w:t>.</w:t>
      </w:r>
    </w:p>
    <w:p w:rsidR="0020302B" w:rsidRPr="00494D28" w:rsidRDefault="0020302B" w:rsidP="0020302B">
      <w:pPr>
        <w:ind w:firstLine="709"/>
        <w:rPr>
          <w:sz w:val="26"/>
          <w:szCs w:val="26"/>
        </w:rPr>
      </w:pPr>
    </w:p>
    <w:p w:rsidR="0020302B" w:rsidRPr="00494D28" w:rsidRDefault="0020302B" w:rsidP="0020302B">
      <w:pPr>
        <w:jc w:val="center"/>
        <w:rPr>
          <w:b/>
          <w:sz w:val="26"/>
          <w:szCs w:val="26"/>
        </w:rPr>
      </w:pPr>
      <w:r w:rsidRPr="00494D28">
        <w:rPr>
          <w:b/>
          <w:sz w:val="26"/>
          <w:szCs w:val="26"/>
        </w:rPr>
        <w:t>ВОПРОС 3. ФИБРООПТИЧЕСКАЯ ТРАНСИЛЛЮМИНАЦИЯ (FIBER-OPTIC TRANSILLUMINATION — FOTI)</w:t>
      </w:r>
    </w:p>
    <w:p w:rsidR="0020302B" w:rsidRPr="00494D28" w:rsidRDefault="0020302B" w:rsidP="0020302B">
      <w:pPr>
        <w:ind w:firstLine="709"/>
        <w:rPr>
          <w:sz w:val="26"/>
          <w:szCs w:val="26"/>
        </w:rPr>
      </w:pPr>
      <w:r w:rsidRPr="00494D28">
        <w:rPr>
          <w:sz w:val="26"/>
          <w:szCs w:val="26"/>
        </w:rPr>
        <w:t xml:space="preserve">В настоящее время хорошо известен метод </w:t>
      </w:r>
      <w:proofErr w:type="spellStart"/>
      <w:r w:rsidRPr="00494D28">
        <w:rPr>
          <w:sz w:val="26"/>
          <w:szCs w:val="26"/>
        </w:rPr>
        <w:t>фиброоптической</w:t>
      </w:r>
      <w:proofErr w:type="spellEnd"/>
      <w:r w:rsidRPr="00494D28">
        <w:rPr>
          <w:sz w:val="26"/>
          <w:szCs w:val="26"/>
        </w:rPr>
        <w:t xml:space="preserve"> </w:t>
      </w:r>
      <w:proofErr w:type="spellStart"/>
      <w:r w:rsidRPr="00494D28">
        <w:rPr>
          <w:sz w:val="26"/>
          <w:szCs w:val="26"/>
        </w:rPr>
        <w:t>трансиллюминации</w:t>
      </w:r>
      <w:proofErr w:type="spellEnd"/>
      <w:r w:rsidRPr="00494D28">
        <w:rPr>
          <w:sz w:val="26"/>
          <w:szCs w:val="26"/>
        </w:rPr>
        <w:t xml:space="preserve"> (</w:t>
      </w:r>
      <w:proofErr w:type="spellStart"/>
      <w:r w:rsidRPr="00494D28">
        <w:rPr>
          <w:sz w:val="26"/>
          <w:szCs w:val="26"/>
        </w:rPr>
        <w:t>Fiber-Optic</w:t>
      </w:r>
      <w:proofErr w:type="spellEnd"/>
      <w:r w:rsidRPr="00494D28">
        <w:rPr>
          <w:sz w:val="26"/>
          <w:szCs w:val="26"/>
        </w:rPr>
        <w:t xml:space="preserve"> </w:t>
      </w:r>
      <w:proofErr w:type="spellStart"/>
      <w:r w:rsidRPr="00494D28">
        <w:rPr>
          <w:sz w:val="26"/>
          <w:szCs w:val="26"/>
        </w:rPr>
        <w:t>Transillumination</w:t>
      </w:r>
      <w:proofErr w:type="spellEnd"/>
      <w:r w:rsidRPr="00494D28">
        <w:rPr>
          <w:sz w:val="26"/>
          <w:szCs w:val="26"/>
        </w:rPr>
        <w:t xml:space="preserve"> — FOTI). Он основан на оценке </w:t>
      </w:r>
      <w:proofErr w:type="spellStart"/>
      <w:r w:rsidRPr="00494D28">
        <w:rPr>
          <w:sz w:val="26"/>
          <w:szCs w:val="26"/>
        </w:rPr>
        <w:t>тенеобразований</w:t>
      </w:r>
      <w:proofErr w:type="spellEnd"/>
      <w:r w:rsidRPr="00494D28">
        <w:rPr>
          <w:sz w:val="26"/>
          <w:szCs w:val="26"/>
        </w:rPr>
        <w:t xml:space="preserve">, </w:t>
      </w:r>
      <w:proofErr w:type="gramStart"/>
      <w:r w:rsidRPr="00494D28">
        <w:rPr>
          <w:sz w:val="26"/>
          <w:szCs w:val="26"/>
        </w:rPr>
        <w:t>появляющихся</w:t>
      </w:r>
      <w:proofErr w:type="gramEnd"/>
      <w:r w:rsidRPr="00494D28">
        <w:rPr>
          <w:sz w:val="26"/>
          <w:szCs w:val="26"/>
        </w:rPr>
        <w:t xml:space="preserve"> при прохождении через зуб пучка холодного света. Данный метод применим для диагностики проксимального кариеса. Важным усовершенствованием техники для проксимальных поверхностей является использование узкого (диаметром 0,5 мм) наконечника </w:t>
      </w:r>
      <w:proofErr w:type="spellStart"/>
      <w:r w:rsidRPr="00494D28">
        <w:rPr>
          <w:sz w:val="26"/>
          <w:szCs w:val="26"/>
        </w:rPr>
        <w:t>световода</w:t>
      </w:r>
      <w:proofErr w:type="spellEnd"/>
      <w:r w:rsidRPr="00494D28">
        <w:rPr>
          <w:sz w:val="26"/>
          <w:szCs w:val="26"/>
        </w:rPr>
        <w:t xml:space="preserve"> для уменьшения слепящего действия света. Этот наконечник вводится </w:t>
      </w:r>
      <w:proofErr w:type="gramStart"/>
      <w:r w:rsidRPr="00494D28">
        <w:rPr>
          <w:sz w:val="26"/>
          <w:szCs w:val="26"/>
        </w:rPr>
        <w:t>со щечной поверхности по направлению к язычной в межзубную щель под контактным пунктом</w:t>
      </w:r>
      <w:proofErr w:type="gramEnd"/>
      <w:r w:rsidRPr="00494D28">
        <w:rPr>
          <w:sz w:val="26"/>
          <w:szCs w:val="26"/>
        </w:rPr>
        <w:t xml:space="preserve">. Затем выключают стоматологический рефлектор и осматривают зуб в </w:t>
      </w:r>
      <w:proofErr w:type="spellStart"/>
      <w:r w:rsidRPr="00494D28">
        <w:rPr>
          <w:sz w:val="26"/>
          <w:szCs w:val="26"/>
        </w:rPr>
        <w:t>трансиллюминационном</w:t>
      </w:r>
      <w:proofErr w:type="spellEnd"/>
      <w:r w:rsidRPr="00494D28">
        <w:rPr>
          <w:sz w:val="26"/>
          <w:szCs w:val="26"/>
        </w:rPr>
        <w:t xml:space="preserve"> освещении с жевательной стороны. Темные тени под маргинальными гребнями указывают на деминерализацию. Однако </w:t>
      </w:r>
      <w:proofErr w:type="spellStart"/>
      <w:r w:rsidRPr="00494D28">
        <w:rPr>
          <w:sz w:val="26"/>
          <w:szCs w:val="26"/>
        </w:rPr>
        <w:t>трансиллюминация</w:t>
      </w:r>
      <w:proofErr w:type="spellEnd"/>
      <w:r w:rsidRPr="00494D28">
        <w:rPr>
          <w:sz w:val="26"/>
          <w:szCs w:val="26"/>
        </w:rPr>
        <w:t xml:space="preserve"> является только дополнительным методом диагностики проксимального кариеса, так как она не способна выявлять малые проксимальные повреждения до существенного вовлечения дентина в патологический процесс. Чувствительность данного метода составляет 67 %.</w:t>
      </w:r>
    </w:p>
    <w:p w:rsidR="0020302B" w:rsidRPr="00494D28" w:rsidRDefault="0020302B" w:rsidP="0020302B">
      <w:pPr>
        <w:rPr>
          <w:sz w:val="26"/>
          <w:szCs w:val="26"/>
        </w:rPr>
      </w:pPr>
    </w:p>
    <w:p w:rsidR="0020302B" w:rsidRPr="00494D28" w:rsidRDefault="0020302B" w:rsidP="0020302B">
      <w:pPr>
        <w:jc w:val="center"/>
        <w:rPr>
          <w:b/>
          <w:sz w:val="26"/>
          <w:szCs w:val="26"/>
        </w:rPr>
      </w:pPr>
      <w:r w:rsidRPr="00494D28">
        <w:rPr>
          <w:b/>
          <w:sz w:val="26"/>
          <w:szCs w:val="26"/>
        </w:rPr>
        <w:t xml:space="preserve">ВОПРОС 4. ЭЛЕКТРОМЕТРИЧЕСКИЙ МЕТОД ИЗМЕРЕНИЯ ЭЛЕКТРОПРОВОДИМОСТИ ТВЕРДЫХ ТКАНЕЙ ЗУБА </w:t>
      </w:r>
    </w:p>
    <w:p w:rsidR="0020302B" w:rsidRPr="00494D28" w:rsidRDefault="0020302B" w:rsidP="0020302B">
      <w:pPr>
        <w:jc w:val="center"/>
        <w:rPr>
          <w:b/>
          <w:sz w:val="26"/>
          <w:szCs w:val="26"/>
        </w:rPr>
      </w:pPr>
      <w:r w:rsidRPr="00494D28">
        <w:rPr>
          <w:b/>
          <w:sz w:val="26"/>
          <w:szCs w:val="26"/>
        </w:rPr>
        <w:t>(</w:t>
      </w:r>
      <w:r w:rsidRPr="00494D28">
        <w:rPr>
          <w:b/>
          <w:sz w:val="26"/>
          <w:szCs w:val="26"/>
          <w:lang w:val="en-US"/>
        </w:rPr>
        <w:t>ELECTRICAL</w:t>
      </w:r>
      <w:r w:rsidRPr="00494D28">
        <w:rPr>
          <w:b/>
          <w:sz w:val="26"/>
          <w:szCs w:val="26"/>
        </w:rPr>
        <w:t xml:space="preserve"> </w:t>
      </w:r>
      <w:r w:rsidRPr="00494D28">
        <w:rPr>
          <w:b/>
          <w:sz w:val="26"/>
          <w:szCs w:val="26"/>
          <w:lang w:val="en-US"/>
        </w:rPr>
        <w:t>CONDUCTANCE</w:t>
      </w:r>
      <w:r w:rsidRPr="00494D28">
        <w:rPr>
          <w:b/>
          <w:sz w:val="26"/>
          <w:szCs w:val="26"/>
        </w:rPr>
        <w:t xml:space="preserve"> </w:t>
      </w:r>
      <w:r w:rsidRPr="00494D28">
        <w:rPr>
          <w:b/>
          <w:sz w:val="26"/>
          <w:szCs w:val="26"/>
          <w:lang w:val="en-US"/>
        </w:rPr>
        <w:t>MEASUREMENTS</w:t>
      </w:r>
      <w:r w:rsidRPr="00494D28">
        <w:rPr>
          <w:b/>
          <w:sz w:val="26"/>
          <w:szCs w:val="26"/>
        </w:rPr>
        <w:t xml:space="preserve">, </w:t>
      </w:r>
      <w:r w:rsidRPr="00494D28">
        <w:rPr>
          <w:b/>
          <w:sz w:val="26"/>
          <w:szCs w:val="26"/>
          <w:lang w:val="en-US"/>
        </w:rPr>
        <w:t>ECM</w:t>
      </w:r>
      <w:r w:rsidRPr="00494D28">
        <w:rPr>
          <w:b/>
          <w:sz w:val="26"/>
          <w:szCs w:val="26"/>
        </w:rPr>
        <w:t>)</w:t>
      </w:r>
    </w:p>
    <w:p w:rsidR="0020302B" w:rsidRPr="00494D28" w:rsidRDefault="0020302B" w:rsidP="0020302B">
      <w:pPr>
        <w:ind w:firstLine="709"/>
        <w:rPr>
          <w:sz w:val="26"/>
          <w:szCs w:val="26"/>
        </w:rPr>
      </w:pPr>
      <w:r w:rsidRPr="00494D28">
        <w:rPr>
          <w:sz w:val="26"/>
          <w:szCs w:val="26"/>
        </w:rPr>
        <w:t xml:space="preserve">Электрическое сопротивление зуба зависит от состояния его тканей. Эмаль и дентин при возникновении кариозного процесса теряют свои изоляционные свойства с последующей дезинтеграцией и перестроением кристаллов, при этом электрическая проводимость данных тканей зубов повышается. Электропроводимость зубов изменяется при деминерализации, когда поверхность еще остается </w:t>
      </w:r>
      <w:proofErr w:type="spellStart"/>
      <w:r w:rsidRPr="00494D28">
        <w:rPr>
          <w:sz w:val="26"/>
          <w:szCs w:val="26"/>
        </w:rPr>
        <w:t>макроскопически</w:t>
      </w:r>
      <w:proofErr w:type="spellEnd"/>
      <w:r w:rsidRPr="00494D28">
        <w:rPr>
          <w:sz w:val="26"/>
          <w:szCs w:val="26"/>
        </w:rPr>
        <w:t xml:space="preserve"> </w:t>
      </w:r>
      <w:proofErr w:type="spellStart"/>
      <w:r w:rsidRPr="00494D28">
        <w:rPr>
          <w:sz w:val="26"/>
          <w:szCs w:val="26"/>
        </w:rPr>
        <w:t>интактной</w:t>
      </w:r>
      <w:proofErr w:type="spellEnd"/>
      <w:r w:rsidRPr="00494D28">
        <w:rPr>
          <w:sz w:val="26"/>
          <w:szCs w:val="26"/>
        </w:rPr>
        <w:t xml:space="preserve">. На этой основе был разработан электрометрический метод измерения электропроводимости твердых тканей зуба — </w:t>
      </w:r>
      <w:r w:rsidRPr="00494D28">
        <w:rPr>
          <w:sz w:val="26"/>
          <w:szCs w:val="26"/>
          <w:lang w:val="en-US"/>
        </w:rPr>
        <w:t>Electrical</w:t>
      </w:r>
      <w:r w:rsidRPr="00494D28">
        <w:rPr>
          <w:sz w:val="26"/>
          <w:szCs w:val="26"/>
        </w:rPr>
        <w:t xml:space="preserve"> </w:t>
      </w:r>
      <w:r w:rsidRPr="00494D28">
        <w:rPr>
          <w:sz w:val="26"/>
          <w:szCs w:val="26"/>
          <w:lang w:val="en-US"/>
        </w:rPr>
        <w:t>conductance</w:t>
      </w:r>
      <w:r w:rsidRPr="00494D28">
        <w:rPr>
          <w:sz w:val="26"/>
          <w:szCs w:val="26"/>
        </w:rPr>
        <w:t xml:space="preserve"> </w:t>
      </w:r>
      <w:r w:rsidRPr="00494D28">
        <w:rPr>
          <w:sz w:val="26"/>
          <w:szCs w:val="26"/>
          <w:lang w:val="en-US"/>
        </w:rPr>
        <w:t>measurements</w:t>
      </w:r>
      <w:r w:rsidRPr="00494D28">
        <w:rPr>
          <w:sz w:val="26"/>
          <w:szCs w:val="26"/>
        </w:rPr>
        <w:t xml:space="preserve"> (</w:t>
      </w:r>
      <w:r w:rsidRPr="00494D28">
        <w:rPr>
          <w:sz w:val="26"/>
          <w:szCs w:val="26"/>
          <w:lang w:val="en-US"/>
        </w:rPr>
        <w:t>ECM</w:t>
      </w:r>
      <w:r w:rsidRPr="00494D28">
        <w:rPr>
          <w:sz w:val="26"/>
          <w:szCs w:val="26"/>
        </w:rPr>
        <w:t>).</w:t>
      </w:r>
    </w:p>
    <w:p w:rsidR="0020302B" w:rsidRPr="00494D28" w:rsidRDefault="0020302B" w:rsidP="0020302B">
      <w:pPr>
        <w:ind w:firstLine="709"/>
        <w:rPr>
          <w:sz w:val="26"/>
          <w:szCs w:val="26"/>
        </w:rPr>
      </w:pPr>
      <w:r w:rsidRPr="00494D28">
        <w:rPr>
          <w:sz w:val="26"/>
          <w:szCs w:val="26"/>
        </w:rPr>
        <w:t xml:space="preserve">Измерение электрической проводимости наиболее эффективно для оценки </w:t>
      </w:r>
      <w:proofErr w:type="spellStart"/>
      <w:r w:rsidRPr="00494D28">
        <w:rPr>
          <w:sz w:val="26"/>
          <w:szCs w:val="26"/>
        </w:rPr>
        <w:t>окклюзионных</w:t>
      </w:r>
      <w:proofErr w:type="spellEnd"/>
      <w:r w:rsidRPr="00494D28">
        <w:rPr>
          <w:sz w:val="26"/>
          <w:szCs w:val="26"/>
        </w:rPr>
        <w:t xml:space="preserve"> поражений с </w:t>
      </w:r>
      <w:proofErr w:type="spellStart"/>
      <w:r w:rsidRPr="00494D28">
        <w:rPr>
          <w:sz w:val="26"/>
          <w:szCs w:val="26"/>
        </w:rPr>
        <w:t>макроскопически</w:t>
      </w:r>
      <w:proofErr w:type="spellEnd"/>
      <w:r w:rsidRPr="00494D28">
        <w:rPr>
          <w:sz w:val="26"/>
          <w:szCs w:val="26"/>
        </w:rPr>
        <w:t xml:space="preserve"> </w:t>
      </w:r>
      <w:proofErr w:type="spellStart"/>
      <w:r w:rsidRPr="00494D28">
        <w:rPr>
          <w:sz w:val="26"/>
          <w:szCs w:val="26"/>
        </w:rPr>
        <w:t>интактными</w:t>
      </w:r>
      <w:proofErr w:type="spellEnd"/>
      <w:r w:rsidRPr="00494D28">
        <w:rPr>
          <w:sz w:val="26"/>
          <w:szCs w:val="26"/>
        </w:rPr>
        <w:t xml:space="preserve"> поверхностями.</w:t>
      </w:r>
    </w:p>
    <w:p w:rsidR="0020302B" w:rsidRPr="00494D28" w:rsidRDefault="0020302B" w:rsidP="0020302B">
      <w:pPr>
        <w:ind w:firstLine="709"/>
        <w:rPr>
          <w:sz w:val="26"/>
          <w:szCs w:val="26"/>
        </w:rPr>
      </w:pPr>
      <w:r w:rsidRPr="00494D28">
        <w:rPr>
          <w:sz w:val="26"/>
          <w:szCs w:val="26"/>
        </w:rPr>
        <w:t xml:space="preserve">Недостаток данного метода — сложность процедуры измерения. Присутствие жидкости в кариозном поражении, а также пористость органического материала могут влиять на электрическую проводимость твердых тканей и, соответственно, на интерпретацию результатов измерения. Многие исследования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vivo</w:t>
      </w:r>
      <w:proofErr w:type="spellEnd"/>
      <w:r w:rsidRPr="00494D28">
        <w:rPr>
          <w:sz w:val="26"/>
          <w:szCs w:val="26"/>
        </w:rPr>
        <w:t xml:space="preserve"> и </w:t>
      </w:r>
      <w:proofErr w:type="spellStart"/>
      <w:r w:rsidRPr="00494D28">
        <w:rPr>
          <w:sz w:val="26"/>
          <w:szCs w:val="26"/>
        </w:rPr>
        <w:t>in</w:t>
      </w:r>
      <w:proofErr w:type="spellEnd"/>
      <w:r w:rsidRPr="00494D28">
        <w:rPr>
          <w:sz w:val="26"/>
          <w:szCs w:val="26"/>
        </w:rPr>
        <w:t xml:space="preserve"> </w:t>
      </w:r>
      <w:proofErr w:type="spellStart"/>
      <w:r w:rsidRPr="00494D28">
        <w:rPr>
          <w:sz w:val="26"/>
          <w:szCs w:val="26"/>
        </w:rPr>
        <w:t>vitro</w:t>
      </w:r>
      <w:proofErr w:type="spellEnd"/>
      <w:r w:rsidRPr="00494D28">
        <w:rPr>
          <w:sz w:val="26"/>
          <w:szCs w:val="26"/>
        </w:rPr>
        <w:t xml:space="preserve"> показали достаточно хорошую надежность данного метода при диагностике </w:t>
      </w:r>
      <w:proofErr w:type="spellStart"/>
      <w:r w:rsidRPr="00494D28">
        <w:rPr>
          <w:sz w:val="26"/>
          <w:szCs w:val="26"/>
        </w:rPr>
        <w:t>окклюзионного</w:t>
      </w:r>
      <w:proofErr w:type="spellEnd"/>
      <w:r w:rsidRPr="00494D28">
        <w:rPr>
          <w:sz w:val="26"/>
          <w:szCs w:val="26"/>
        </w:rPr>
        <w:t xml:space="preserve"> кариеса. Однако его специфичность значительно меньше (71–77 %), чем при визуальном осмотре, в результате чего 23–29 % здоровых зубов могут быть ошибочно диагностированы как имеющие кариозные поражения.</w:t>
      </w:r>
    </w:p>
    <w:p w:rsidR="0020302B" w:rsidRPr="00494D28" w:rsidRDefault="0020302B" w:rsidP="0020302B">
      <w:pPr>
        <w:jc w:val="center"/>
        <w:rPr>
          <w:b/>
          <w:sz w:val="26"/>
          <w:szCs w:val="26"/>
        </w:rPr>
      </w:pPr>
      <w:r w:rsidRPr="00494D28">
        <w:rPr>
          <w:b/>
          <w:sz w:val="26"/>
          <w:szCs w:val="26"/>
        </w:rPr>
        <w:lastRenderedPageBreak/>
        <w:t xml:space="preserve">ВОПРОС 5. ИНДЕКС ОЦЕНКИ АКТИВНОСТИ КАРИОЗНЫХ ПОРАЖЕНИЙ </w:t>
      </w:r>
    </w:p>
    <w:p w:rsidR="0020302B" w:rsidRPr="00494D28" w:rsidRDefault="0020302B" w:rsidP="0020302B">
      <w:pPr>
        <w:jc w:val="center"/>
        <w:rPr>
          <w:b/>
          <w:sz w:val="26"/>
          <w:szCs w:val="26"/>
        </w:rPr>
      </w:pPr>
      <w:r w:rsidRPr="00494D28">
        <w:rPr>
          <w:b/>
          <w:sz w:val="26"/>
          <w:szCs w:val="26"/>
        </w:rPr>
        <w:t>(</w:t>
      </w:r>
      <w:proofErr w:type="spellStart"/>
      <w:r w:rsidRPr="00494D28">
        <w:rPr>
          <w:b/>
          <w:sz w:val="26"/>
          <w:szCs w:val="26"/>
        </w:rPr>
        <w:t>Nyvad</w:t>
      </w:r>
      <w:proofErr w:type="spellEnd"/>
      <w:r w:rsidRPr="00494D28">
        <w:rPr>
          <w:b/>
          <w:sz w:val="26"/>
          <w:szCs w:val="26"/>
        </w:rPr>
        <w:t xml:space="preserve"> </w:t>
      </w:r>
      <w:proofErr w:type="spellStart"/>
      <w:r w:rsidRPr="00494D28">
        <w:rPr>
          <w:b/>
          <w:sz w:val="26"/>
          <w:szCs w:val="26"/>
        </w:rPr>
        <w:t>et</w:t>
      </w:r>
      <w:proofErr w:type="spellEnd"/>
      <w:r w:rsidRPr="00494D28">
        <w:rPr>
          <w:b/>
          <w:sz w:val="26"/>
          <w:szCs w:val="26"/>
        </w:rPr>
        <w:t xml:space="preserve"> </w:t>
      </w:r>
      <w:proofErr w:type="spellStart"/>
      <w:r w:rsidRPr="00494D28">
        <w:rPr>
          <w:b/>
          <w:sz w:val="26"/>
          <w:szCs w:val="26"/>
        </w:rPr>
        <w:t>al</w:t>
      </w:r>
      <w:proofErr w:type="spellEnd"/>
      <w:r w:rsidRPr="00494D28">
        <w:rPr>
          <w:b/>
          <w:sz w:val="26"/>
          <w:szCs w:val="26"/>
        </w:rPr>
        <w:t>., 1999)</w:t>
      </w:r>
    </w:p>
    <w:p w:rsidR="0020302B" w:rsidRPr="00494D28" w:rsidRDefault="0020302B" w:rsidP="0020302B">
      <w:pPr>
        <w:ind w:firstLine="709"/>
        <w:rPr>
          <w:sz w:val="26"/>
          <w:szCs w:val="26"/>
        </w:rPr>
      </w:pPr>
      <w:r w:rsidRPr="00494D28">
        <w:rPr>
          <w:sz w:val="26"/>
          <w:szCs w:val="26"/>
        </w:rPr>
        <w:t xml:space="preserve">Оценка активности кариозных поражений играет важнейшую роль при выборе лечебно-профилактического подхода. B. </w:t>
      </w:r>
      <w:proofErr w:type="spellStart"/>
      <w:r w:rsidRPr="00494D28">
        <w:rPr>
          <w:sz w:val="26"/>
          <w:szCs w:val="26"/>
        </w:rPr>
        <w:t>Nyvad</w:t>
      </w:r>
      <w:proofErr w:type="spellEnd"/>
      <w:r w:rsidRPr="00494D28">
        <w:rPr>
          <w:sz w:val="26"/>
          <w:szCs w:val="26"/>
        </w:rPr>
        <w:t xml:space="preserve"> и соавторы (1999) предложили клинические критерии диагностики кариеса, учитывающие активность кариозных поражений. Принимается во внимание наличие или отсутствие кариозного поражения, его активность (блеск, цвет, текстура поверхности зуба), наличие или отсутствие кариозной полости, наличие пломб и удаленных по поводу кариеса зубов. Эти критерии включают отображение клинической картины как полостных, так и </w:t>
      </w:r>
      <w:proofErr w:type="spellStart"/>
      <w:r w:rsidRPr="00494D28">
        <w:rPr>
          <w:sz w:val="26"/>
          <w:szCs w:val="26"/>
        </w:rPr>
        <w:t>бесполостных</w:t>
      </w:r>
      <w:proofErr w:type="spellEnd"/>
      <w:r w:rsidRPr="00494D28">
        <w:rPr>
          <w:sz w:val="26"/>
          <w:szCs w:val="26"/>
        </w:rPr>
        <w:t xml:space="preserve"> кариозных поражений. Основными требованиями для проведения осмотра являются: предварительное очищение зубов от зубного налета, хорошее искусственное освещение, возможность адекватного высушивания поверхностей зубов. Для оценки поверхности кариозного поражения используется стоматологический зонд (с острым кончиком), зондирование проводится аккуратно, без пальцевого давления. Диагностические критерии </w:t>
      </w:r>
      <w:proofErr w:type="spellStart"/>
      <w:r w:rsidRPr="00494D28">
        <w:rPr>
          <w:sz w:val="26"/>
          <w:szCs w:val="26"/>
        </w:rPr>
        <w:t>Nyvad</w:t>
      </w:r>
      <w:proofErr w:type="spellEnd"/>
      <w:r w:rsidRPr="00494D28">
        <w:rPr>
          <w:sz w:val="26"/>
          <w:szCs w:val="26"/>
        </w:rPr>
        <w:t xml:space="preserve"> представлены в таблице. </w:t>
      </w:r>
    </w:p>
    <w:p w:rsidR="0020302B" w:rsidRPr="00494D28" w:rsidRDefault="0020302B" w:rsidP="0020302B">
      <w:pPr>
        <w:jc w:val="center"/>
        <w:rPr>
          <w:b/>
          <w:sz w:val="26"/>
          <w:szCs w:val="26"/>
        </w:rPr>
      </w:pPr>
    </w:p>
    <w:p w:rsidR="0020302B" w:rsidRPr="00494D28" w:rsidRDefault="0020302B" w:rsidP="0020302B">
      <w:pPr>
        <w:jc w:val="center"/>
        <w:rPr>
          <w:b/>
          <w:sz w:val="26"/>
          <w:szCs w:val="26"/>
        </w:rPr>
      </w:pPr>
      <w:r w:rsidRPr="00494D28">
        <w:rPr>
          <w:b/>
          <w:sz w:val="26"/>
          <w:szCs w:val="26"/>
        </w:rPr>
        <w:t xml:space="preserve">Диагностические коды индекса </w:t>
      </w:r>
      <w:proofErr w:type="spellStart"/>
      <w:r w:rsidRPr="00494D28">
        <w:rPr>
          <w:b/>
          <w:sz w:val="26"/>
          <w:szCs w:val="26"/>
        </w:rPr>
        <w:t>Nyvad</w:t>
      </w:r>
      <w:proofErr w:type="spellEnd"/>
      <w:r w:rsidRPr="00494D28">
        <w:rPr>
          <w:b/>
          <w:sz w:val="26"/>
          <w:szCs w:val="26"/>
        </w:rPr>
        <w:t xml:space="preserve"> (1999).</w:t>
      </w:r>
    </w:p>
    <w:tbl>
      <w:tblPr>
        <w:tblStyle w:val="a3"/>
        <w:tblW w:w="0" w:type="auto"/>
        <w:jc w:val="center"/>
        <w:tblLook w:val="04A0" w:firstRow="1" w:lastRow="0" w:firstColumn="1" w:lastColumn="0" w:noHBand="0" w:noVBand="1"/>
      </w:tblPr>
      <w:tblGrid>
        <w:gridCol w:w="693"/>
        <w:gridCol w:w="5325"/>
      </w:tblGrid>
      <w:tr w:rsidR="0020302B" w:rsidRPr="00494D28" w:rsidTr="001E3FA8">
        <w:trPr>
          <w:jc w:val="center"/>
        </w:trPr>
        <w:tc>
          <w:tcPr>
            <w:tcW w:w="693" w:type="dxa"/>
          </w:tcPr>
          <w:p w:rsidR="0020302B" w:rsidRPr="00494D28" w:rsidRDefault="0020302B" w:rsidP="001E3FA8">
            <w:pPr>
              <w:jc w:val="center"/>
              <w:rPr>
                <w:b/>
                <w:i/>
                <w:sz w:val="26"/>
                <w:szCs w:val="26"/>
              </w:rPr>
            </w:pPr>
            <w:r w:rsidRPr="00494D28">
              <w:rPr>
                <w:b/>
                <w:i/>
                <w:sz w:val="26"/>
                <w:szCs w:val="26"/>
              </w:rPr>
              <w:t>Код</w:t>
            </w:r>
          </w:p>
        </w:tc>
        <w:tc>
          <w:tcPr>
            <w:tcW w:w="5325" w:type="dxa"/>
          </w:tcPr>
          <w:p w:rsidR="0020302B" w:rsidRPr="00494D28" w:rsidRDefault="0020302B" w:rsidP="001E3FA8">
            <w:pPr>
              <w:jc w:val="center"/>
              <w:rPr>
                <w:b/>
                <w:i/>
                <w:sz w:val="26"/>
                <w:szCs w:val="26"/>
              </w:rPr>
            </w:pPr>
            <w:r w:rsidRPr="00494D28">
              <w:rPr>
                <w:b/>
                <w:i/>
                <w:sz w:val="26"/>
                <w:szCs w:val="26"/>
              </w:rPr>
              <w:t>Интерпретация кодов</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0</w:t>
            </w:r>
          </w:p>
        </w:tc>
        <w:tc>
          <w:tcPr>
            <w:tcW w:w="5325" w:type="dxa"/>
          </w:tcPr>
          <w:p w:rsidR="0020302B" w:rsidRPr="00494D28" w:rsidRDefault="0020302B" w:rsidP="001E3FA8">
            <w:pPr>
              <w:rPr>
                <w:sz w:val="26"/>
                <w:szCs w:val="26"/>
              </w:rPr>
            </w:pPr>
            <w:r w:rsidRPr="00494D28">
              <w:rPr>
                <w:sz w:val="26"/>
                <w:szCs w:val="26"/>
              </w:rPr>
              <w:t>Здоровая поверхность</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1</w:t>
            </w:r>
          </w:p>
        </w:tc>
        <w:tc>
          <w:tcPr>
            <w:tcW w:w="5325" w:type="dxa"/>
          </w:tcPr>
          <w:p w:rsidR="0020302B" w:rsidRPr="00494D28" w:rsidRDefault="0020302B" w:rsidP="001E3FA8">
            <w:pPr>
              <w:rPr>
                <w:sz w:val="26"/>
                <w:szCs w:val="26"/>
              </w:rPr>
            </w:pPr>
            <w:r w:rsidRPr="00494D28">
              <w:rPr>
                <w:sz w:val="26"/>
                <w:szCs w:val="26"/>
              </w:rPr>
              <w:t xml:space="preserve">Активный </w:t>
            </w:r>
            <w:proofErr w:type="spellStart"/>
            <w:r w:rsidRPr="00494D28">
              <w:rPr>
                <w:sz w:val="26"/>
                <w:szCs w:val="26"/>
              </w:rPr>
              <w:t>бесполостной</w:t>
            </w:r>
            <w:proofErr w:type="spellEnd"/>
            <w:r w:rsidRPr="00494D28">
              <w:rPr>
                <w:sz w:val="26"/>
                <w:szCs w:val="26"/>
              </w:rPr>
              <w:t xml:space="preserve"> кариес</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2</w:t>
            </w:r>
          </w:p>
        </w:tc>
        <w:tc>
          <w:tcPr>
            <w:tcW w:w="5325" w:type="dxa"/>
          </w:tcPr>
          <w:p w:rsidR="0020302B" w:rsidRPr="00494D28" w:rsidRDefault="0020302B" w:rsidP="001E3FA8">
            <w:pPr>
              <w:rPr>
                <w:sz w:val="26"/>
                <w:szCs w:val="26"/>
              </w:rPr>
            </w:pPr>
            <w:r w:rsidRPr="00494D28">
              <w:rPr>
                <w:sz w:val="26"/>
                <w:szCs w:val="26"/>
              </w:rPr>
              <w:t>Активный полостной кариес эмали</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3</w:t>
            </w:r>
          </w:p>
        </w:tc>
        <w:tc>
          <w:tcPr>
            <w:tcW w:w="5325" w:type="dxa"/>
          </w:tcPr>
          <w:p w:rsidR="0020302B" w:rsidRPr="00494D28" w:rsidRDefault="0020302B" w:rsidP="001E3FA8">
            <w:pPr>
              <w:rPr>
                <w:sz w:val="26"/>
                <w:szCs w:val="26"/>
              </w:rPr>
            </w:pPr>
            <w:r w:rsidRPr="00494D28">
              <w:rPr>
                <w:sz w:val="26"/>
                <w:szCs w:val="26"/>
              </w:rPr>
              <w:t>Активный полостной кариес дентина</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4</w:t>
            </w:r>
          </w:p>
        </w:tc>
        <w:tc>
          <w:tcPr>
            <w:tcW w:w="5325" w:type="dxa"/>
          </w:tcPr>
          <w:p w:rsidR="0020302B" w:rsidRPr="00494D28" w:rsidRDefault="0020302B" w:rsidP="001E3FA8">
            <w:pPr>
              <w:rPr>
                <w:sz w:val="26"/>
                <w:szCs w:val="26"/>
              </w:rPr>
            </w:pPr>
            <w:r w:rsidRPr="00494D28">
              <w:rPr>
                <w:sz w:val="26"/>
                <w:szCs w:val="26"/>
              </w:rPr>
              <w:t xml:space="preserve">Неактивный </w:t>
            </w:r>
            <w:proofErr w:type="spellStart"/>
            <w:r w:rsidRPr="00494D28">
              <w:rPr>
                <w:sz w:val="26"/>
                <w:szCs w:val="26"/>
              </w:rPr>
              <w:t>бесполостной</w:t>
            </w:r>
            <w:proofErr w:type="spellEnd"/>
            <w:r w:rsidRPr="00494D28">
              <w:rPr>
                <w:sz w:val="26"/>
                <w:szCs w:val="26"/>
              </w:rPr>
              <w:t xml:space="preserve"> кариес</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5</w:t>
            </w:r>
          </w:p>
        </w:tc>
        <w:tc>
          <w:tcPr>
            <w:tcW w:w="5325" w:type="dxa"/>
          </w:tcPr>
          <w:p w:rsidR="0020302B" w:rsidRPr="00494D28" w:rsidRDefault="0020302B" w:rsidP="001E3FA8">
            <w:pPr>
              <w:rPr>
                <w:sz w:val="26"/>
                <w:szCs w:val="26"/>
              </w:rPr>
            </w:pPr>
            <w:r w:rsidRPr="00494D28">
              <w:rPr>
                <w:sz w:val="26"/>
                <w:szCs w:val="26"/>
              </w:rPr>
              <w:t>Неактивный полостной кариес эмали</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6</w:t>
            </w:r>
          </w:p>
        </w:tc>
        <w:tc>
          <w:tcPr>
            <w:tcW w:w="5325" w:type="dxa"/>
          </w:tcPr>
          <w:p w:rsidR="0020302B" w:rsidRPr="00494D28" w:rsidRDefault="0020302B" w:rsidP="001E3FA8">
            <w:pPr>
              <w:rPr>
                <w:sz w:val="26"/>
                <w:szCs w:val="26"/>
              </w:rPr>
            </w:pPr>
            <w:r w:rsidRPr="00494D28">
              <w:rPr>
                <w:sz w:val="26"/>
                <w:szCs w:val="26"/>
              </w:rPr>
              <w:t>Неактивный полостной кариес дентина</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7</w:t>
            </w:r>
          </w:p>
        </w:tc>
        <w:tc>
          <w:tcPr>
            <w:tcW w:w="5325" w:type="dxa"/>
          </w:tcPr>
          <w:p w:rsidR="0020302B" w:rsidRPr="00494D28" w:rsidRDefault="0020302B" w:rsidP="001E3FA8">
            <w:pPr>
              <w:rPr>
                <w:sz w:val="26"/>
                <w:szCs w:val="26"/>
              </w:rPr>
            </w:pPr>
            <w:r w:rsidRPr="00494D28">
              <w:rPr>
                <w:sz w:val="26"/>
                <w:szCs w:val="26"/>
              </w:rPr>
              <w:t>Пломба, без признаков кариозного процесса</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8</w:t>
            </w:r>
          </w:p>
        </w:tc>
        <w:tc>
          <w:tcPr>
            <w:tcW w:w="5325" w:type="dxa"/>
          </w:tcPr>
          <w:p w:rsidR="0020302B" w:rsidRPr="00494D28" w:rsidRDefault="0020302B" w:rsidP="001E3FA8">
            <w:pPr>
              <w:rPr>
                <w:sz w:val="26"/>
                <w:szCs w:val="26"/>
              </w:rPr>
            </w:pPr>
            <w:r w:rsidRPr="00494D28">
              <w:rPr>
                <w:sz w:val="26"/>
                <w:szCs w:val="26"/>
              </w:rPr>
              <w:t>Пломба + активный кариес</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9</w:t>
            </w:r>
          </w:p>
        </w:tc>
        <w:tc>
          <w:tcPr>
            <w:tcW w:w="5325" w:type="dxa"/>
          </w:tcPr>
          <w:p w:rsidR="0020302B" w:rsidRPr="00494D28" w:rsidRDefault="0020302B" w:rsidP="001E3FA8">
            <w:pPr>
              <w:rPr>
                <w:sz w:val="26"/>
                <w:szCs w:val="26"/>
              </w:rPr>
            </w:pPr>
            <w:r w:rsidRPr="00494D28">
              <w:rPr>
                <w:sz w:val="26"/>
                <w:szCs w:val="26"/>
              </w:rPr>
              <w:t>Пломба + неактивный кариес</w:t>
            </w:r>
          </w:p>
        </w:tc>
      </w:tr>
      <w:tr w:rsidR="0020302B" w:rsidRPr="00494D28" w:rsidTr="001E3FA8">
        <w:trPr>
          <w:jc w:val="center"/>
        </w:trPr>
        <w:tc>
          <w:tcPr>
            <w:tcW w:w="693" w:type="dxa"/>
            <w:vAlign w:val="center"/>
          </w:tcPr>
          <w:p w:rsidR="0020302B" w:rsidRPr="00494D28" w:rsidRDefault="0020302B" w:rsidP="001E3FA8">
            <w:pPr>
              <w:jc w:val="center"/>
              <w:rPr>
                <w:sz w:val="26"/>
                <w:szCs w:val="26"/>
              </w:rPr>
            </w:pPr>
            <w:r w:rsidRPr="00494D28">
              <w:rPr>
                <w:sz w:val="26"/>
                <w:szCs w:val="26"/>
              </w:rPr>
              <w:t>10</w:t>
            </w:r>
          </w:p>
        </w:tc>
        <w:tc>
          <w:tcPr>
            <w:tcW w:w="5325" w:type="dxa"/>
          </w:tcPr>
          <w:p w:rsidR="0020302B" w:rsidRPr="00494D28" w:rsidRDefault="0020302B" w:rsidP="001E3FA8">
            <w:pPr>
              <w:rPr>
                <w:sz w:val="26"/>
                <w:szCs w:val="26"/>
              </w:rPr>
            </w:pPr>
            <w:r w:rsidRPr="00494D28">
              <w:rPr>
                <w:sz w:val="26"/>
                <w:szCs w:val="26"/>
              </w:rPr>
              <w:t>Удалённый зуб по поводу кариеса</w:t>
            </w:r>
          </w:p>
        </w:tc>
      </w:tr>
    </w:tbl>
    <w:p w:rsidR="00FC5979" w:rsidRDefault="00FC5979" w:rsidP="0020302B">
      <w:pPr>
        <w:ind w:firstLine="709"/>
        <w:rPr>
          <w:sz w:val="26"/>
          <w:szCs w:val="26"/>
        </w:rPr>
      </w:pPr>
    </w:p>
    <w:p w:rsidR="0020302B" w:rsidRPr="00494D28" w:rsidRDefault="0020302B" w:rsidP="0020302B">
      <w:pPr>
        <w:ind w:firstLine="709"/>
        <w:rPr>
          <w:sz w:val="26"/>
          <w:szCs w:val="26"/>
        </w:rPr>
      </w:pPr>
      <w:r w:rsidRPr="00494D28">
        <w:rPr>
          <w:sz w:val="26"/>
          <w:szCs w:val="26"/>
        </w:rPr>
        <w:t>Использование данного индекса позволяет не только детально отобразить клиническую картину кариеса, но и проводить мониторинг выявленных ранее поражений, а также планировать лечебно-профилактические мероприятия с учетом риска возникновения кариеса.</w:t>
      </w:r>
    </w:p>
    <w:p w:rsidR="0020302B" w:rsidRPr="00494D28" w:rsidRDefault="0020302B" w:rsidP="0020302B">
      <w:pPr>
        <w:rPr>
          <w:sz w:val="26"/>
          <w:szCs w:val="26"/>
        </w:rPr>
      </w:pPr>
    </w:p>
    <w:p w:rsidR="0020302B" w:rsidRPr="00494D28" w:rsidRDefault="0020302B" w:rsidP="0020302B">
      <w:pPr>
        <w:jc w:val="center"/>
        <w:rPr>
          <w:b/>
          <w:sz w:val="26"/>
          <w:szCs w:val="26"/>
        </w:rPr>
      </w:pPr>
      <w:r w:rsidRPr="00494D28">
        <w:rPr>
          <w:b/>
          <w:sz w:val="26"/>
          <w:szCs w:val="26"/>
        </w:rPr>
        <w:t>Преимущества и недостатки индекса, учитывающего активность кариозных поражений (</w:t>
      </w:r>
      <w:proofErr w:type="spellStart"/>
      <w:r w:rsidRPr="00494D28">
        <w:rPr>
          <w:b/>
          <w:sz w:val="26"/>
          <w:szCs w:val="26"/>
        </w:rPr>
        <w:t>Nyvad</w:t>
      </w:r>
      <w:proofErr w:type="spellEnd"/>
      <w:r w:rsidRPr="00494D28">
        <w:rPr>
          <w:b/>
          <w:sz w:val="26"/>
          <w:szCs w:val="26"/>
        </w:rPr>
        <w:t>, 1999)</w:t>
      </w:r>
    </w:p>
    <w:tbl>
      <w:tblPr>
        <w:tblStyle w:val="a3"/>
        <w:tblW w:w="0" w:type="auto"/>
        <w:jc w:val="center"/>
        <w:tblLook w:val="04A0" w:firstRow="1" w:lastRow="0" w:firstColumn="1" w:lastColumn="0" w:noHBand="0" w:noVBand="1"/>
      </w:tblPr>
      <w:tblGrid>
        <w:gridCol w:w="5354"/>
        <w:gridCol w:w="5103"/>
      </w:tblGrid>
      <w:tr w:rsidR="0020302B" w:rsidRPr="00494D28" w:rsidTr="001E3FA8">
        <w:trPr>
          <w:jc w:val="center"/>
        </w:trPr>
        <w:tc>
          <w:tcPr>
            <w:tcW w:w="5354" w:type="dxa"/>
          </w:tcPr>
          <w:p w:rsidR="0020302B" w:rsidRPr="00494D28" w:rsidRDefault="0020302B" w:rsidP="001E3FA8">
            <w:pPr>
              <w:jc w:val="center"/>
              <w:rPr>
                <w:b/>
                <w:i/>
                <w:sz w:val="26"/>
                <w:szCs w:val="26"/>
              </w:rPr>
            </w:pPr>
            <w:r w:rsidRPr="00494D28">
              <w:rPr>
                <w:b/>
                <w:i/>
                <w:sz w:val="26"/>
                <w:szCs w:val="26"/>
              </w:rPr>
              <w:t>Преимущества</w:t>
            </w:r>
          </w:p>
        </w:tc>
        <w:tc>
          <w:tcPr>
            <w:tcW w:w="5103" w:type="dxa"/>
          </w:tcPr>
          <w:p w:rsidR="0020302B" w:rsidRPr="00494D28" w:rsidRDefault="0020302B" w:rsidP="001E3FA8">
            <w:pPr>
              <w:jc w:val="center"/>
              <w:rPr>
                <w:b/>
                <w:i/>
                <w:sz w:val="26"/>
                <w:szCs w:val="26"/>
              </w:rPr>
            </w:pPr>
            <w:r w:rsidRPr="00494D28">
              <w:rPr>
                <w:b/>
                <w:i/>
                <w:sz w:val="26"/>
                <w:szCs w:val="26"/>
              </w:rPr>
              <w:t>Недостатки</w:t>
            </w:r>
          </w:p>
        </w:tc>
      </w:tr>
      <w:tr w:rsidR="0020302B" w:rsidRPr="00494D28" w:rsidTr="001E3FA8">
        <w:trPr>
          <w:jc w:val="center"/>
        </w:trPr>
        <w:tc>
          <w:tcPr>
            <w:tcW w:w="5354" w:type="dxa"/>
          </w:tcPr>
          <w:p w:rsidR="0020302B" w:rsidRPr="00494D28" w:rsidRDefault="0020302B" w:rsidP="001E3FA8">
            <w:pPr>
              <w:rPr>
                <w:sz w:val="26"/>
                <w:szCs w:val="26"/>
              </w:rPr>
            </w:pPr>
            <w:r w:rsidRPr="00494D28">
              <w:rPr>
                <w:sz w:val="26"/>
                <w:szCs w:val="26"/>
              </w:rPr>
              <w:t>1) учитывает ранние стадии кариозного процесса;</w:t>
            </w:r>
          </w:p>
          <w:p w:rsidR="0020302B" w:rsidRPr="00494D28" w:rsidRDefault="0020302B" w:rsidP="001E3FA8">
            <w:pPr>
              <w:rPr>
                <w:sz w:val="26"/>
                <w:szCs w:val="26"/>
              </w:rPr>
            </w:pPr>
            <w:r w:rsidRPr="00494D28">
              <w:rPr>
                <w:sz w:val="26"/>
                <w:szCs w:val="26"/>
              </w:rPr>
              <w:t xml:space="preserve">2) учитывает полостные и </w:t>
            </w:r>
            <w:proofErr w:type="spellStart"/>
            <w:r w:rsidRPr="00494D28">
              <w:rPr>
                <w:sz w:val="26"/>
                <w:szCs w:val="26"/>
              </w:rPr>
              <w:t>бесполостные</w:t>
            </w:r>
            <w:proofErr w:type="spellEnd"/>
            <w:r w:rsidRPr="00494D28">
              <w:rPr>
                <w:sz w:val="26"/>
                <w:szCs w:val="26"/>
              </w:rPr>
              <w:t xml:space="preserve"> кариозные поражения;</w:t>
            </w:r>
          </w:p>
          <w:p w:rsidR="0020302B" w:rsidRPr="00494D28" w:rsidRDefault="0020302B" w:rsidP="001E3FA8">
            <w:pPr>
              <w:rPr>
                <w:sz w:val="26"/>
                <w:szCs w:val="26"/>
              </w:rPr>
            </w:pPr>
            <w:r w:rsidRPr="00494D28">
              <w:rPr>
                <w:sz w:val="26"/>
                <w:szCs w:val="26"/>
              </w:rPr>
              <w:t>3) учитывает активность кариозных поражений;</w:t>
            </w:r>
          </w:p>
          <w:p w:rsidR="0020302B" w:rsidRPr="00494D28" w:rsidRDefault="0020302B" w:rsidP="001E3FA8">
            <w:pPr>
              <w:rPr>
                <w:sz w:val="26"/>
                <w:szCs w:val="26"/>
              </w:rPr>
            </w:pPr>
            <w:r w:rsidRPr="00494D28">
              <w:rPr>
                <w:sz w:val="26"/>
                <w:szCs w:val="26"/>
              </w:rPr>
              <w:t>4) оценивает риск возникновения кариеса зубов;</w:t>
            </w:r>
          </w:p>
          <w:p w:rsidR="0020302B" w:rsidRPr="00494D28" w:rsidRDefault="0020302B" w:rsidP="001E3FA8">
            <w:pPr>
              <w:rPr>
                <w:sz w:val="26"/>
                <w:szCs w:val="26"/>
              </w:rPr>
            </w:pPr>
            <w:r w:rsidRPr="00494D28">
              <w:rPr>
                <w:sz w:val="26"/>
                <w:szCs w:val="26"/>
              </w:rPr>
              <w:t>5) определяет нуждаемость в лечении и непосредственно влияет на планирование лечебно-профилактических мероприятий</w:t>
            </w:r>
          </w:p>
        </w:tc>
        <w:tc>
          <w:tcPr>
            <w:tcW w:w="5103" w:type="dxa"/>
          </w:tcPr>
          <w:p w:rsidR="0020302B" w:rsidRPr="00494D28" w:rsidRDefault="0020302B" w:rsidP="001E3FA8">
            <w:pPr>
              <w:rPr>
                <w:sz w:val="26"/>
                <w:szCs w:val="26"/>
              </w:rPr>
            </w:pPr>
            <w:r w:rsidRPr="00494D28">
              <w:rPr>
                <w:sz w:val="26"/>
                <w:szCs w:val="26"/>
              </w:rPr>
              <w:t>1) обязательно предварительное</w:t>
            </w:r>
          </w:p>
          <w:p w:rsidR="0020302B" w:rsidRPr="00494D28" w:rsidRDefault="0020302B" w:rsidP="001E3FA8">
            <w:pPr>
              <w:rPr>
                <w:sz w:val="26"/>
                <w:szCs w:val="26"/>
              </w:rPr>
            </w:pPr>
            <w:r w:rsidRPr="00494D28">
              <w:rPr>
                <w:sz w:val="26"/>
                <w:szCs w:val="26"/>
              </w:rPr>
              <w:t>обучение и тренировка исследователей;</w:t>
            </w:r>
          </w:p>
          <w:p w:rsidR="0020302B" w:rsidRPr="00494D28" w:rsidRDefault="0020302B" w:rsidP="001E3FA8">
            <w:pPr>
              <w:rPr>
                <w:sz w:val="26"/>
                <w:szCs w:val="26"/>
              </w:rPr>
            </w:pPr>
            <w:r w:rsidRPr="00494D28">
              <w:rPr>
                <w:sz w:val="26"/>
                <w:szCs w:val="26"/>
              </w:rPr>
              <w:t>2) необходимы специальные</w:t>
            </w:r>
          </w:p>
          <w:p w:rsidR="0020302B" w:rsidRPr="00494D28" w:rsidRDefault="0020302B" w:rsidP="001E3FA8">
            <w:pPr>
              <w:rPr>
                <w:sz w:val="26"/>
                <w:szCs w:val="26"/>
              </w:rPr>
            </w:pPr>
            <w:r w:rsidRPr="00494D28">
              <w:rPr>
                <w:sz w:val="26"/>
                <w:szCs w:val="26"/>
              </w:rPr>
              <w:t>условия для проведения осмотров:</w:t>
            </w:r>
          </w:p>
          <w:p w:rsidR="0020302B" w:rsidRPr="00494D28" w:rsidRDefault="0020302B" w:rsidP="001E3FA8">
            <w:pPr>
              <w:rPr>
                <w:sz w:val="26"/>
                <w:szCs w:val="26"/>
              </w:rPr>
            </w:pPr>
            <w:r w:rsidRPr="00494D28">
              <w:rPr>
                <w:sz w:val="26"/>
                <w:szCs w:val="26"/>
              </w:rPr>
              <w:t>предварительное очищение зубов</w:t>
            </w:r>
          </w:p>
          <w:p w:rsidR="0020302B" w:rsidRPr="00494D28" w:rsidRDefault="0020302B" w:rsidP="001E3FA8">
            <w:pPr>
              <w:rPr>
                <w:sz w:val="26"/>
                <w:szCs w:val="26"/>
              </w:rPr>
            </w:pPr>
            <w:r w:rsidRPr="00494D28">
              <w:rPr>
                <w:sz w:val="26"/>
                <w:szCs w:val="26"/>
              </w:rPr>
              <w:t>от зубных отложений, хорошие условия осмотра;</w:t>
            </w:r>
          </w:p>
          <w:p w:rsidR="0020302B" w:rsidRPr="00494D28" w:rsidRDefault="0020302B" w:rsidP="001E3FA8">
            <w:pPr>
              <w:rPr>
                <w:sz w:val="26"/>
                <w:szCs w:val="26"/>
              </w:rPr>
            </w:pPr>
            <w:r w:rsidRPr="00494D28">
              <w:rPr>
                <w:sz w:val="26"/>
                <w:szCs w:val="26"/>
              </w:rPr>
              <w:t>3) не включает кариес цемента</w:t>
            </w:r>
          </w:p>
          <w:p w:rsidR="0020302B" w:rsidRPr="00494D28" w:rsidRDefault="0020302B" w:rsidP="001E3FA8">
            <w:pPr>
              <w:rPr>
                <w:sz w:val="26"/>
                <w:szCs w:val="26"/>
              </w:rPr>
            </w:pPr>
            <w:r w:rsidRPr="00494D28">
              <w:rPr>
                <w:sz w:val="26"/>
                <w:szCs w:val="26"/>
              </w:rPr>
              <w:t>корня</w:t>
            </w:r>
          </w:p>
          <w:p w:rsidR="0020302B" w:rsidRPr="00494D28" w:rsidRDefault="0020302B" w:rsidP="001E3FA8">
            <w:pPr>
              <w:rPr>
                <w:sz w:val="26"/>
                <w:szCs w:val="26"/>
              </w:rPr>
            </w:pPr>
          </w:p>
        </w:tc>
      </w:tr>
    </w:tbl>
    <w:p w:rsidR="0020302B" w:rsidRPr="00494D28" w:rsidRDefault="0020302B" w:rsidP="0020302B">
      <w:pPr>
        <w:rPr>
          <w:sz w:val="26"/>
          <w:szCs w:val="26"/>
        </w:rPr>
      </w:pPr>
    </w:p>
    <w:p w:rsidR="00FC5979" w:rsidRDefault="00FC5979">
      <w:pPr>
        <w:spacing w:after="200" w:line="276" w:lineRule="auto"/>
        <w:jc w:val="left"/>
        <w:rPr>
          <w:b/>
          <w:sz w:val="26"/>
          <w:szCs w:val="26"/>
        </w:rPr>
      </w:pPr>
      <w:r>
        <w:rPr>
          <w:b/>
          <w:sz w:val="26"/>
          <w:szCs w:val="26"/>
        </w:rPr>
        <w:br w:type="page"/>
      </w:r>
    </w:p>
    <w:p w:rsidR="0020302B" w:rsidRPr="00494D28" w:rsidRDefault="0020302B" w:rsidP="0020302B">
      <w:pPr>
        <w:jc w:val="center"/>
        <w:rPr>
          <w:b/>
          <w:sz w:val="26"/>
          <w:szCs w:val="26"/>
        </w:rPr>
      </w:pPr>
      <w:r w:rsidRPr="00494D28">
        <w:rPr>
          <w:b/>
          <w:sz w:val="26"/>
          <w:szCs w:val="26"/>
        </w:rPr>
        <w:lastRenderedPageBreak/>
        <w:t xml:space="preserve">ВОПРОС 6. МЕЖДУНАРОДНАЯ СИСТЕМА ДИАГНОСТИКИ </w:t>
      </w:r>
    </w:p>
    <w:p w:rsidR="0020302B" w:rsidRPr="00494D28" w:rsidRDefault="0020302B" w:rsidP="0020302B">
      <w:pPr>
        <w:jc w:val="center"/>
        <w:rPr>
          <w:b/>
          <w:sz w:val="26"/>
          <w:szCs w:val="26"/>
        </w:rPr>
      </w:pPr>
      <w:r w:rsidRPr="00494D28">
        <w:rPr>
          <w:b/>
          <w:sz w:val="26"/>
          <w:szCs w:val="26"/>
        </w:rPr>
        <w:t>И ОЦЕНКИ КАРИЕСА ЗУБОВ (ICDAS, 2002)</w:t>
      </w:r>
    </w:p>
    <w:p w:rsidR="0020302B" w:rsidRPr="00494D28" w:rsidRDefault="0020302B" w:rsidP="0020302B">
      <w:pPr>
        <w:ind w:firstLine="709"/>
        <w:rPr>
          <w:sz w:val="26"/>
          <w:szCs w:val="26"/>
        </w:rPr>
      </w:pPr>
      <w:proofErr w:type="gramStart"/>
      <w:r w:rsidRPr="00494D28">
        <w:rPr>
          <w:sz w:val="26"/>
          <w:szCs w:val="26"/>
        </w:rPr>
        <w:t>ICDAS представляет новый принцип диагностики кариозной болезни, базирующийся на научно обоснованных данных, полученных в ходе систематического обзора литературы по клиническим системам выявления кариеса (</w:t>
      </w:r>
      <w:r w:rsidRPr="00494D28">
        <w:rPr>
          <w:sz w:val="26"/>
          <w:szCs w:val="26"/>
          <w:lang w:val="en-US"/>
        </w:rPr>
        <w:t>Ismail</w:t>
      </w:r>
      <w:r w:rsidRPr="00494D28">
        <w:rPr>
          <w:sz w:val="26"/>
          <w:szCs w:val="26"/>
        </w:rPr>
        <w:t xml:space="preserve">, 2004; </w:t>
      </w:r>
      <w:proofErr w:type="spellStart"/>
      <w:r w:rsidRPr="00494D28">
        <w:rPr>
          <w:sz w:val="26"/>
          <w:szCs w:val="26"/>
          <w:lang w:val="en-US"/>
        </w:rPr>
        <w:t>Chesters</w:t>
      </w:r>
      <w:proofErr w:type="spellEnd"/>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xml:space="preserve">., 2002; </w:t>
      </w:r>
      <w:proofErr w:type="spellStart"/>
      <w:r w:rsidRPr="00494D28">
        <w:rPr>
          <w:sz w:val="26"/>
          <w:szCs w:val="26"/>
          <w:lang w:val="en-US"/>
        </w:rPr>
        <w:t>Ekstrand</w:t>
      </w:r>
      <w:proofErr w:type="spellEnd"/>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xml:space="preserve">., 1997; </w:t>
      </w:r>
      <w:r w:rsidRPr="00494D28">
        <w:rPr>
          <w:sz w:val="26"/>
          <w:szCs w:val="26"/>
          <w:lang w:val="en-US"/>
        </w:rPr>
        <w:t>Fyffe</w:t>
      </w:r>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xml:space="preserve">., 2002; </w:t>
      </w:r>
      <w:proofErr w:type="spellStart"/>
      <w:r w:rsidRPr="00494D28">
        <w:rPr>
          <w:sz w:val="26"/>
          <w:szCs w:val="26"/>
          <w:lang w:val="en-US"/>
        </w:rPr>
        <w:t>Ekstrand</w:t>
      </w:r>
      <w:proofErr w:type="spellEnd"/>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xml:space="preserve">., 2001; </w:t>
      </w:r>
      <w:proofErr w:type="spellStart"/>
      <w:r w:rsidRPr="00494D28">
        <w:rPr>
          <w:sz w:val="26"/>
          <w:szCs w:val="26"/>
          <w:lang w:val="en-US"/>
        </w:rPr>
        <w:t>Ekstrand</w:t>
      </w:r>
      <w:proofErr w:type="spellEnd"/>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xml:space="preserve">., 2005; </w:t>
      </w:r>
      <w:r w:rsidRPr="00494D28">
        <w:rPr>
          <w:sz w:val="26"/>
          <w:szCs w:val="26"/>
          <w:lang w:val="en-US"/>
        </w:rPr>
        <w:t>Ricketts</w:t>
      </w:r>
      <w:r w:rsidRPr="00494D28">
        <w:rPr>
          <w:sz w:val="26"/>
          <w:szCs w:val="26"/>
        </w:rPr>
        <w:t xml:space="preserve"> </w:t>
      </w:r>
      <w:r w:rsidRPr="00494D28">
        <w:rPr>
          <w:sz w:val="26"/>
          <w:szCs w:val="26"/>
          <w:lang w:val="en-US"/>
        </w:rPr>
        <w:t>et</w:t>
      </w:r>
      <w:r w:rsidRPr="00494D28">
        <w:rPr>
          <w:sz w:val="26"/>
          <w:szCs w:val="26"/>
        </w:rPr>
        <w:t xml:space="preserve"> </w:t>
      </w:r>
      <w:r w:rsidRPr="00494D28">
        <w:rPr>
          <w:sz w:val="26"/>
          <w:szCs w:val="26"/>
          <w:lang w:val="en-US"/>
        </w:rPr>
        <w:t>al</w:t>
      </w:r>
      <w:r w:rsidRPr="00494D28">
        <w:rPr>
          <w:sz w:val="26"/>
          <w:szCs w:val="26"/>
        </w:rPr>
        <w:t>., 2002; B.</w:t>
      </w:r>
      <w:proofErr w:type="gramEnd"/>
      <w:r w:rsidRPr="00494D28">
        <w:rPr>
          <w:sz w:val="26"/>
          <w:szCs w:val="26"/>
        </w:rPr>
        <w:t xml:space="preserve"> </w:t>
      </w:r>
      <w:proofErr w:type="spellStart"/>
      <w:proofErr w:type="gramStart"/>
      <w:r w:rsidRPr="00494D28">
        <w:rPr>
          <w:sz w:val="26"/>
          <w:szCs w:val="26"/>
        </w:rPr>
        <w:t>Nyvad</w:t>
      </w:r>
      <w:proofErr w:type="spellEnd"/>
      <w:r w:rsidRPr="00494D28">
        <w:rPr>
          <w:sz w:val="26"/>
          <w:szCs w:val="26"/>
        </w:rPr>
        <w:t>, 1999).</w:t>
      </w:r>
      <w:proofErr w:type="gramEnd"/>
    </w:p>
    <w:p w:rsidR="0020302B" w:rsidRPr="00494D28" w:rsidRDefault="0020302B" w:rsidP="0020302B">
      <w:pPr>
        <w:rPr>
          <w:sz w:val="26"/>
          <w:szCs w:val="26"/>
        </w:rPr>
      </w:pPr>
      <w:r w:rsidRPr="00494D28">
        <w:rPr>
          <w:sz w:val="26"/>
          <w:szCs w:val="26"/>
        </w:rPr>
        <w:t>Инде</w:t>
      </w:r>
      <w:proofErr w:type="gramStart"/>
      <w:r w:rsidRPr="00494D28">
        <w:rPr>
          <w:sz w:val="26"/>
          <w:szCs w:val="26"/>
        </w:rPr>
        <w:t>кс вкл</w:t>
      </w:r>
      <w:proofErr w:type="gramEnd"/>
      <w:r w:rsidRPr="00494D28">
        <w:rPr>
          <w:sz w:val="26"/>
          <w:szCs w:val="26"/>
        </w:rPr>
        <w:t>ючает три основных этапа:</w:t>
      </w:r>
    </w:p>
    <w:p w:rsidR="0020302B" w:rsidRPr="00494D28" w:rsidRDefault="0020302B" w:rsidP="0020302B">
      <w:pPr>
        <w:rPr>
          <w:sz w:val="26"/>
          <w:szCs w:val="26"/>
        </w:rPr>
      </w:pPr>
      <w:r w:rsidRPr="00494D28">
        <w:rPr>
          <w:sz w:val="26"/>
          <w:szCs w:val="26"/>
        </w:rPr>
        <w:t>1. Выявление кариеса.</w:t>
      </w:r>
    </w:p>
    <w:p w:rsidR="0020302B" w:rsidRPr="00494D28" w:rsidRDefault="0020302B" w:rsidP="0020302B">
      <w:pPr>
        <w:rPr>
          <w:sz w:val="26"/>
          <w:szCs w:val="26"/>
        </w:rPr>
      </w:pPr>
      <w:r w:rsidRPr="00494D28">
        <w:rPr>
          <w:sz w:val="26"/>
          <w:szCs w:val="26"/>
        </w:rPr>
        <w:t>2. Оценка стадии развития кариозного процесса.</w:t>
      </w:r>
    </w:p>
    <w:p w:rsidR="0020302B" w:rsidRPr="00494D28" w:rsidRDefault="0020302B" w:rsidP="0020302B">
      <w:pPr>
        <w:rPr>
          <w:sz w:val="26"/>
          <w:szCs w:val="26"/>
        </w:rPr>
      </w:pPr>
      <w:r w:rsidRPr="00494D28">
        <w:rPr>
          <w:sz w:val="26"/>
          <w:szCs w:val="26"/>
        </w:rPr>
        <w:t>3. Оценка активности кариеса.</w:t>
      </w:r>
    </w:p>
    <w:p w:rsidR="0020302B" w:rsidRPr="00494D28" w:rsidRDefault="0020302B" w:rsidP="0020302B">
      <w:pPr>
        <w:ind w:firstLine="709"/>
        <w:rPr>
          <w:sz w:val="26"/>
          <w:szCs w:val="26"/>
        </w:rPr>
      </w:pPr>
      <w:r w:rsidRPr="00494D28">
        <w:rPr>
          <w:sz w:val="26"/>
          <w:szCs w:val="26"/>
        </w:rPr>
        <w:t>Основным методом выявления кариеса в данном индексе является визуальный осмотр. Может быть использован пуговчатый зонд для подтверждения наличия кариозной полости в дентине (при сомнениях у исследователя) и/или при оценке активности кариеса. Зондирование проводится без «пальцевого» давления. Основными требованиями для проведения осмотра являются: предварительное очищение зубов от зубного налета, хорошее искусственное освещение, возможность адекватного высушивания поверхностей зубов. Оцениваются все поверхности зубов и корней.</w:t>
      </w:r>
    </w:p>
    <w:p w:rsidR="0020302B" w:rsidRPr="00494D28" w:rsidRDefault="0020302B" w:rsidP="0020302B">
      <w:pPr>
        <w:ind w:firstLine="709"/>
        <w:rPr>
          <w:sz w:val="26"/>
          <w:szCs w:val="26"/>
        </w:rPr>
      </w:pPr>
      <w:r w:rsidRPr="00494D28">
        <w:rPr>
          <w:sz w:val="26"/>
          <w:szCs w:val="26"/>
        </w:rPr>
        <w:t>Коды для выявления кариеса коронки в индексе ICDAS варьируют в пределах от 0 до 6 в зависимости от степени тяжести поражения.</w:t>
      </w:r>
    </w:p>
    <w:p w:rsidR="0020302B" w:rsidRPr="00494D28" w:rsidRDefault="0020302B" w:rsidP="0020302B">
      <w:pPr>
        <w:ind w:firstLine="709"/>
        <w:rPr>
          <w:sz w:val="26"/>
          <w:szCs w:val="26"/>
        </w:rPr>
      </w:pPr>
      <w:r w:rsidRPr="00494D28">
        <w:rPr>
          <w:sz w:val="26"/>
          <w:szCs w:val="26"/>
        </w:rPr>
        <w:t xml:space="preserve">Вариации между визуальными признаками определяются несколькими характеристиками: наличием зуба, поверхностью зуба (поражение в ямках и </w:t>
      </w:r>
      <w:proofErr w:type="spellStart"/>
      <w:r w:rsidRPr="00494D28">
        <w:rPr>
          <w:sz w:val="26"/>
          <w:szCs w:val="26"/>
        </w:rPr>
        <w:t>фиссурах</w:t>
      </w:r>
      <w:proofErr w:type="spellEnd"/>
      <w:r w:rsidRPr="00494D28">
        <w:rPr>
          <w:sz w:val="26"/>
          <w:szCs w:val="26"/>
        </w:rPr>
        <w:t xml:space="preserve"> определяется отлично от гладких поверхностей), расположением кариозного поражения рядом с реставрацией или </w:t>
      </w:r>
      <w:proofErr w:type="spellStart"/>
      <w:r w:rsidRPr="00494D28">
        <w:rPr>
          <w:sz w:val="26"/>
          <w:szCs w:val="26"/>
        </w:rPr>
        <w:t>силантом</w:t>
      </w:r>
      <w:proofErr w:type="spellEnd"/>
      <w:r w:rsidRPr="00494D28">
        <w:rPr>
          <w:sz w:val="26"/>
          <w:szCs w:val="26"/>
        </w:rPr>
        <w:t>.</w:t>
      </w:r>
    </w:p>
    <w:p w:rsidR="0020302B" w:rsidRPr="00494D28" w:rsidRDefault="0020302B" w:rsidP="0020302B">
      <w:pPr>
        <w:rPr>
          <w:sz w:val="26"/>
          <w:szCs w:val="26"/>
        </w:rPr>
      </w:pPr>
      <w:r w:rsidRPr="00494D28">
        <w:rPr>
          <w:sz w:val="26"/>
          <w:szCs w:val="26"/>
        </w:rPr>
        <w:t>ICDAS — двухзначный метод кодирования, при этом первой цифрой кода обозначается наличие реставрации/</w:t>
      </w:r>
      <w:proofErr w:type="spellStart"/>
      <w:r w:rsidRPr="00494D28">
        <w:rPr>
          <w:sz w:val="26"/>
          <w:szCs w:val="26"/>
        </w:rPr>
        <w:t>силанта</w:t>
      </w:r>
      <w:proofErr w:type="spellEnd"/>
      <w:r w:rsidRPr="00494D28">
        <w:rPr>
          <w:sz w:val="26"/>
          <w:szCs w:val="26"/>
        </w:rPr>
        <w:t>/коронки, второй цифрой кодируется соответствующая стадия кариозного процесса. В таблице представлены диагностические коды ICDAS II (2005).</w:t>
      </w:r>
    </w:p>
    <w:p w:rsidR="0020302B" w:rsidRPr="00494D28" w:rsidRDefault="0020302B" w:rsidP="0020302B">
      <w:pPr>
        <w:rPr>
          <w:sz w:val="26"/>
          <w:szCs w:val="26"/>
        </w:rPr>
      </w:pPr>
    </w:p>
    <w:p w:rsidR="0020302B" w:rsidRPr="00494D28" w:rsidRDefault="0020302B" w:rsidP="0020302B">
      <w:pPr>
        <w:jc w:val="center"/>
        <w:rPr>
          <w:b/>
          <w:sz w:val="26"/>
          <w:szCs w:val="26"/>
        </w:rPr>
      </w:pPr>
      <w:r w:rsidRPr="00494D28">
        <w:rPr>
          <w:b/>
          <w:sz w:val="26"/>
          <w:szCs w:val="26"/>
        </w:rPr>
        <w:t>Диагностические коды IC DAS II (2005)</w:t>
      </w:r>
    </w:p>
    <w:tbl>
      <w:tblPr>
        <w:tblStyle w:val="a3"/>
        <w:tblW w:w="10695" w:type="dxa"/>
        <w:jc w:val="center"/>
        <w:tblLook w:val="04A0" w:firstRow="1" w:lastRow="0" w:firstColumn="1" w:lastColumn="0" w:noHBand="0" w:noVBand="1"/>
      </w:tblPr>
      <w:tblGrid>
        <w:gridCol w:w="686"/>
        <w:gridCol w:w="10009"/>
      </w:tblGrid>
      <w:tr w:rsidR="0020302B" w:rsidRPr="00494D28" w:rsidTr="001E3FA8">
        <w:trPr>
          <w:jc w:val="center"/>
        </w:trPr>
        <w:tc>
          <w:tcPr>
            <w:tcW w:w="686" w:type="dxa"/>
          </w:tcPr>
          <w:p w:rsidR="0020302B" w:rsidRPr="00494D28" w:rsidRDefault="0020302B" w:rsidP="001E3FA8">
            <w:pPr>
              <w:jc w:val="center"/>
              <w:rPr>
                <w:b/>
                <w:i/>
                <w:sz w:val="26"/>
                <w:szCs w:val="26"/>
              </w:rPr>
            </w:pPr>
            <w:r w:rsidRPr="00494D28">
              <w:rPr>
                <w:b/>
                <w:i/>
                <w:sz w:val="26"/>
                <w:szCs w:val="26"/>
              </w:rPr>
              <w:t>Код</w:t>
            </w:r>
          </w:p>
        </w:tc>
        <w:tc>
          <w:tcPr>
            <w:tcW w:w="10009" w:type="dxa"/>
          </w:tcPr>
          <w:p w:rsidR="0020302B" w:rsidRPr="00494D28" w:rsidRDefault="0020302B" w:rsidP="001E3FA8">
            <w:pPr>
              <w:jc w:val="center"/>
              <w:rPr>
                <w:b/>
                <w:i/>
                <w:sz w:val="26"/>
                <w:szCs w:val="26"/>
              </w:rPr>
            </w:pPr>
            <w:r w:rsidRPr="00494D28">
              <w:rPr>
                <w:b/>
                <w:i/>
                <w:sz w:val="26"/>
                <w:szCs w:val="26"/>
              </w:rPr>
              <w:t>Интерпретация кодов</w:t>
            </w:r>
          </w:p>
        </w:tc>
      </w:tr>
      <w:tr w:rsidR="0020302B" w:rsidRPr="00494D28" w:rsidTr="001E3FA8">
        <w:trPr>
          <w:jc w:val="center"/>
        </w:trPr>
        <w:tc>
          <w:tcPr>
            <w:tcW w:w="10695" w:type="dxa"/>
            <w:gridSpan w:val="2"/>
          </w:tcPr>
          <w:p w:rsidR="0020302B" w:rsidRPr="00494D28" w:rsidRDefault="0020302B" w:rsidP="001E3FA8">
            <w:pPr>
              <w:jc w:val="center"/>
              <w:rPr>
                <w:b/>
                <w:sz w:val="26"/>
                <w:szCs w:val="26"/>
              </w:rPr>
            </w:pPr>
            <w:r w:rsidRPr="00494D28">
              <w:rPr>
                <w:b/>
                <w:sz w:val="26"/>
                <w:szCs w:val="26"/>
              </w:rPr>
              <w:t>Основные критерии выявления кариеса коронки</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0</w:t>
            </w:r>
          </w:p>
        </w:tc>
        <w:tc>
          <w:tcPr>
            <w:tcW w:w="10009" w:type="dxa"/>
          </w:tcPr>
          <w:p w:rsidR="0020302B" w:rsidRPr="00494D28" w:rsidRDefault="0020302B" w:rsidP="001E3FA8">
            <w:pPr>
              <w:rPr>
                <w:sz w:val="26"/>
                <w:szCs w:val="26"/>
              </w:rPr>
            </w:pPr>
            <w:r w:rsidRPr="00494D28">
              <w:rPr>
                <w:sz w:val="26"/>
                <w:szCs w:val="26"/>
              </w:rPr>
              <w:t>Здоровая поверхность</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1</w:t>
            </w:r>
          </w:p>
        </w:tc>
        <w:tc>
          <w:tcPr>
            <w:tcW w:w="10009" w:type="dxa"/>
          </w:tcPr>
          <w:p w:rsidR="0020302B" w:rsidRPr="00494D28" w:rsidRDefault="0020302B" w:rsidP="001E3FA8">
            <w:pPr>
              <w:rPr>
                <w:sz w:val="26"/>
                <w:szCs w:val="26"/>
              </w:rPr>
            </w:pPr>
            <w:r w:rsidRPr="00494D28">
              <w:rPr>
                <w:sz w:val="26"/>
                <w:szCs w:val="26"/>
              </w:rPr>
              <w:t xml:space="preserve">Первые видимые изменения в эмали (видимые только после длительного высушивания воздухом или видимые изменения в эмали, которые не выходят за пределы ямки или </w:t>
            </w:r>
            <w:proofErr w:type="spellStart"/>
            <w:r w:rsidRPr="00494D28">
              <w:rPr>
                <w:sz w:val="26"/>
                <w:szCs w:val="26"/>
              </w:rPr>
              <w:t>фиссуры</w:t>
            </w:r>
            <w:proofErr w:type="spellEnd"/>
            <w:r w:rsidRPr="00494D28">
              <w:rPr>
                <w:sz w:val="26"/>
                <w:szCs w:val="26"/>
              </w:rPr>
              <w:t>)</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2</w:t>
            </w:r>
          </w:p>
        </w:tc>
        <w:tc>
          <w:tcPr>
            <w:tcW w:w="10009" w:type="dxa"/>
          </w:tcPr>
          <w:p w:rsidR="0020302B" w:rsidRPr="00494D28" w:rsidRDefault="0020302B" w:rsidP="001E3FA8">
            <w:pPr>
              <w:rPr>
                <w:sz w:val="26"/>
                <w:szCs w:val="26"/>
              </w:rPr>
            </w:pPr>
            <w:r w:rsidRPr="00494D28">
              <w:rPr>
                <w:sz w:val="26"/>
                <w:szCs w:val="26"/>
              </w:rPr>
              <w:t>Явные видимые изменения в эмали</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3</w:t>
            </w:r>
          </w:p>
        </w:tc>
        <w:tc>
          <w:tcPr>
            <w:tcW w:w="10009" w:type="dxa"/>
          </w:tcPr>
          <w:p w:rsidR="0020302B" w:rsidRPr="00494D28" w:rsidRDefault="0020302B" w:rsidP="001E3FA8">
            <w:pPr>
              <w:rPr>
                <w:sz w:val="26"/>
                <w:szCs w:val="26"/>
              </w:rPr>
            </w:pPr>
            <w:r w:rsidRPr="00494D28">
              <w:rPr>
                <w:sz w:val="26"/>
                <w:szCs w:val="26"/>
              </w:rPr>
              <w:t>Локализованная деструкция эмали (без клинических визуальных признаков вовлечения дентина)</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4</w:t>
            </w:r>
          </w:p>
        </w:tc>
        <w:tc>
          <w:tcPr>
            <w:tcW w:w="10009" w:type="dxa"/>
          </w:tcPr>
          <w:p w:rsidR="0020302B" w:rsidRPr="00494D28" w:rsidRDefault="0020302B" w:rsidP="001E3FA8">
            <w:pPr>
              <w:rPr>
                <w:sz w:val="26"/>
                <w:szCs w:val="26"/>
              </w:rPr>
            </w:pPr>
            <w:r w:rsidRPr="00494D28">
              <w:rPr>
                <w:sz w:val="26"/>
                <w:szCs w:val="26"/>
              </w:rPr>
              <w:t>Подлежащая темная тень в дентине</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5</w:t>
            </w:r>
          </w:p>
        </w:tc>
        <w:tc>
          <w:tcPr>
            <w:tcW w:w="10009" w:type="dxa"/>
          </w:tcPr>
          <w:p w:rsidR="0020302B" w:rsidRPr="00494D28" w:rsidRDefault="0020302B" w:rsidP="001E3FA8">
            <w:pPr>
              <w:rPr>
                <w:sz w:val="26"/>
                <w:szCs w:val="26"/>
              </w:rPr>
            </w:pPr>
            <w:r w:rsidRPr="00494D28">
              <w:rPr>
                <w:sz w:val="26"/>
                <w:szCs w:val="26"/>
              </w:rPr>
              <w:t>Явная полость с видимым дентином</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6</w:t>
            </w:r>
          </w:p>
        </w:tc>
        <w:tc>
          <w:tcPr>
            <w:tcW w:w="10009" w:type="dxa"/>
          </w:tcPr>
          <w:p w:rsidR="0020302B" w:rsidRPr="00494D28" w:rsidRDefault="0020302B" w:rsidP="001E3FA8">
            <w:pPr>
              <w:rPr>
                <w:sz w:val="26"/>
                <w:szCs w:val="26"/>
              </w:rPr>
            </w:pPr>
            <w:r w:rsidRPr="00494D28">
              <w:rPr>
                <w:sz w:val="26"/>
                <w:szCs w:val="26"/>
              </w:rPr>
              <w:t>Обширная явная полость с видимым дентином (возможно вовлечение пульпу)</w:t>
            </w:r>
          </w:p>
        </w:tc>
      </w:tr>
      <w:tr w:rsidR="0020302B" w:rsidRPr="00494D28" w:rsidTr="001E3FA8">
        <w:trPr>
          <w:jc w:val="center"/>
        </w:trPr>
        <w:tc>
          <w:tcPr>
            <w:tcW w:w="10695" w:type="dxa"/>
            <w:gridSpan w:val="2"/>
          </w:tcPr>
          <w:p w:rsidR="0020302B" w:rsidRPr="00494D28" w:rsidRDefault="0020302B" w:rsidP="001E3FA8">
            <w:pPr>
              <w:jc w:val="center"/>
              <w:rPr>
                <w:b/>
                <w:sz w:val="26"/>
                <w:szCs w:val="26"/>
              </w:rPr>
            </w:pPr>
            <w:r w:rsidRPr="00494D28">
              <w:rPr>
                <w:b/>
                <w:sz w:val="26"/>
                <w:szCs w:val="26"/>
              </w:rPr>
              <w:t xml:space="preserve">Критерии выявления кариеса, связанного с реставрациями и </w:t>
            </w:r>
            <w:proofErr w:type="spellStart"/>
            <w:r w:rsidRPr="00494D28">
              <w:rPr>
                <w:b/>
                <w:sz w:val="26"/>
                <w:szCs w:val="26"/>
              </w:rPr>
              <w:t>силантами</w:t>
            </w:r>
            <w:proofErr w:type="spellEnd"/>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0</w:t>
            </w:r>
          </w:p>
        </w:tc>
        <w:tc>
          <w:tcPr>
            <w:tcW w:w="10009" w:type="dxa"/>
          </w:tcPr>
          <w:p w:rsidR="0020302B" w:rsidRPr="00494D28" w:rsidRDefault="0020302B" w:rsidP="001E3FA8">
            <w:pPr>
              <w:rPr>
                <w:sz w:val="26"/>
                <w:szCs w:val="26"/>
              </w:rPr>
            </w:pPr>
            <w:r w:rsidRPr="00494D28">
              <w:rPr>
                <w:sz w:val="26"/>
                <w:szCs w:val="26"/>
              </w:rPr>
              <w:t xml:space="preserve">Здоровая поверхность, то </w:t>
            </w:r>
            <w:proofErr w:type="gramStart"/>
            <w:r w:rsidRPr="00494D28">
              <w:rPr>
                <w:sz w:val="26"/>
                <w:szCs w:val="26"/>
              </w:rPr>
              <w:t>есть на поверхности нет</w:t>
            </w:r>
            <w:proofErr w:type="gramEnd"/>
            <w:r w:rsidRPr="00494D28">
              <w:rPr>
                <w:sz w:val="26"/>
                <w:szCs w:val="26"/>
              </w:rPr>
              <w:t xml:space="preserve"> реставрации или </w:t>
            </w:r>
            <w:proofErr w:type="spellStart"/>
            <w:r w:rsidRPr="00494D28">
              <w:rPr>
                <w:sz w:val="26"/>
                <w:szCs w:val="26"/>
              </w:rPr>
              <w:t>силанта</w:t>
            </w:r>
            <w:proofErr w:type="spellEnd"/>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1</w:t>
            </w:r>
          </w:p>
        </w:tc>
        <w:tc>
          <w:tcPr>
            <w:tcW w:w="10009" w:type="dxa"/>
          </w:tcPr>
          <w:p w:rsidR="0020302B" w:rsidRPr="00494D28" w:rsidRDefault="0020302B" w:rsidP="001E3FA8">
            <w:pPr>
              <w:rPr>
                <w:sz w:val="26"/>
                <w:szCs w:val="26"/>
              </w:rPr>
            </w:pPr>
            <w:r w:rsidRPr="00494D28">
              <w:rPr>
                <w:sz w:val="26"/>
                <w:szCs w:val="26"/>
              </w:rPr>
              <w:t xml:space="preserve">Частично сохраненный </w:t>
            </w:r>
            <w:proofErr w:type="spellStart"/>
            <w:r w:rsidRPr="00494D28">
              <w:rPr>
                <w:sz w:val="26"/>
                <w:szCs w:val="26"/>
              </w:rPr>
              <w:t>силант</w:t>
            </w:r>
            <w:proofErr w:type="spellEnd"/>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2</w:t>
            </w:r>
          </w:p>
        </w:tc>
        <w:tc>
          <w:tcPr>
            <w:tcW w:w="10009" w:type="dxa"/>
          </w:tcPr>
          <w:p w:rsidR="0020302B" w:rsidRPr="00494D28" w:rsidRDefault="0020302B" w:rsidP="001E3FA8">
            <w:pPr>
              <w:rPr>
                <w:sz w:val="26"/>
                <w:szCs w:val="26"/>
              </w:rPr>
            </w:pPr>
            <w:r w:rsidRPr="00494D28">
              <w:rPr>
                <w:sz w:val="26"/>
                <w:szCs w:val="26"/>
              </w:rPr>
              <w:t xml:space="preserve">Полностью сохраненный </w:t>
            </w:r>
            <w:proofErr w:type="spellStart"/>
            <w:r w:rsidRPr="00494D28">
              <w:rPr>
                <w:sz w:val="26"/>
                <w:szCs w:val="26"/>
              </w:rPr>
              <w:t>силант</w:t>
            </w:r>
            <w:proofErr w:type="spellEnd"/>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3</w:t>
            </w:r>
          </w:p>
        </w:tc>
        <w:tc>
          <w:tcPr>
            <w:tcW w:w="10009" w:type="dxa"/>
          </w:tcPr>
          <w:p w:rsidR="0020302B" w:rsidRPr="00494D28" w:rsidRDefault="0020302B" w:rsidP="001E3FA8">
            <w:pPr>
              <w:rPr>
                <w:sz w:val="26"/>
                <w:szCs w:val="26"/>
              </w:rPr>
            </w:pPr>
            <w:r w:rsidRPr="00494D28">
              <w:rPr>
                <w:sz w:val="26"/>
                <w:szCs w:val="26"/>
              </w:rPr>
              <w:t>Наличие полноценной реставрации, в том числе и эстетической</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4</w:t>
            </w:r>
          </w:p>
        </w:tc>
        <w:tc>
          <w:tcPr>
            <w:tcW w:w="10009" w:type="dxa"/>
          </w:tcPr>
          <w:p w:rsidR="0020302B" w:rsidRPr="00494D28" w:rsidRDefault="0020302B" w:rsidP="001E3FA8">
            <w:pPr>
              <w:rPr>
                <w:sz w:val="26"/>
                <w:szCs w:val="26"/>
              </w:rPr>
            </w:pPr>
            <w:r w:rsidRPr="00494D28">
              <w:rPr>
                <w:sz w:val="26"/>
                <w:szCs w:val="26"/>
              </w:rPr>
              <w:t>Наличие реставраций из амальгамы</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5</w:t>
            </w:r>
          </w:p>
        </w:tc>
        <w:tc>
          <w:tcPr>
            <w:tcW w:w="10009" w:type="dxa"/>
          </w:tcPr>
          <w:p w:rsidR="0020302B" w:rsidRPr="00494D28" w:rsidRDefault="0020302B" w:rsidP="001E3FA8">
            <w:pPr>
              <w:rPr>
                <w:sz w:val="26"/>
                <w:szCs w:val="26"/>
              </w:rPr>
            </w:pPr>
            <w:r w:rsidRPr="00494D28">
              <w:rPr>
                <w:sz w:val="26"/>
                <w:szCs w:val="26"/>
              </w:rPr>
              <w:t>Стальная коронка из нержавеющей стали</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6</w:t>
            </w:r>
          </w:p>
        </w:tc>
        <w:tc>
          <w:tcPr>
            <w:tcW w:w="10009" w:type="dxa"/>
          </w:tcPr>
          <w:p w:rsidR="0020302B" w:rsidRPr="00494D28" w:rsidRDefault="0020302B" w:rsidP="001E3FA8">
            <w:pPr>
              <w:rPr>
                <w:sz w:val="26"/>
                <w:szCs w:val="26"/>
              </w:rPr>
            </w:pPr>
            <w:proofErr w:type="gramStart"/>
            <w:r w:rsidRPr="00494D28">
              <w:rPr>
                <w:sz w:val="26"/>
                <w:szCs w:val="26"/>
              </w:rPr>
              <w:t>Фарфоровая</w:t>
            </w:r>
            <w:proofErr w:type="gramEnd"/>
            <w:r w:rsidRPr="00494D28">
              <w:rPr>
                <w:sz w:val="26"/>
                <w:szCs w:val="26"/>
              </w:rPr>
              <w:t xml:space="preserve">, золотая или МК-коронка или </w:t>
            </w:r>
            <w:proofErr w:type="spellStart"/>
            <w:r w:rsidRPr="00494D28">
              <w:rPr>
                <w:sz w:val="26"/>
                <w:szCs w:val="26"/>
              </w:rPr>
              <w:t>винир</w:t>
            </w:r>
            <w:proofErr w:type="spellEnd"/>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7</w:t>
            </w:r>
          </w:p>
        </w:tc>
        <w:tc>
          <w:tcPr>
            <w:tcW w:w="10009" w:type="dxa"/>
          </w:tcPr>
          <w:p w:rsidR="0020302B" w:rsidRPr="00494D28" w:rsidRDefault="0020302B" w:rsidP="001E3FA8">
            <w:pPr>
              <w:rPr>
                <w:sz w:val="26"/>
                <w:szCs w:val="26"/>
              </w:rPr>
            </w:pPr>
            <w:r w:rsidRPr="00494D28">
              <w:rPr>
                <w:sz w:val="26"/>
                <w:szCs w:val="26"/>
              </w:rPr>
              <w:t>Выпавшая или частично сохраненная реставрация</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lastRenderedPageBreak/>
              <w:t>8</w:t>
            </w:r>
          </w:p>
        </w:tc>
        <w:tc>
          <w:tcPr>
            <w:tcW w:w="10009" w:type="dxa"/>
          </w:tcPr>
          <w:p w:rsidR="0020302B" w:rsidRPr="00494D28" w:rsidRDefault="0020302B" w:rsidP="001E3FA8">
            <w:pPr>
              <w:rPr>
                <w:sz w:val="26"/>
                <w:szCs w:val="26"/>
              </w:rPr>
            </w:pPr>
            <w:r w:rsidRPr="00494D28">
              <w:rPr>
                <w:sz w:val="26"/>
                <w:szCs w:val="26"/>
              </w:rPr>
              <w:t>Временная реставрация</w:t>
            </w:r>
          </w:p>
        </w:tc>
      </w:tr>
      <w:tr w:rsidR="0020302B" w:rsidRPr="00494D28" w:rsidTr="001E3FA8">
        <w:trPr>
          <w:jc w:val="center"/>
        </w:trPr>
        <w:tc>
          <w:tcPr>
            <w:tcW w:w="10695" w:type="dxa"/>
            <w:gridSpan w:val="2"/>
          </w:tcPr>
          <w:p w:rsidR="0020302B" w:rsidRPr="00494D28" w:rsidRDefault="0020302B" w:rsidP="001E3FA8">
            <w:pPr>
              <w:jc w:val="center"/>
              <w:rPr>
                <w:b/>
                <w:sz w:val="26"/>
                <w:szCs w:val="26"/>
              </w:rPr>
            </w:pPr>
            <w:r w:rsidRPr="00494D28">
              <w:rPr>
                <w:b/>
                <w:sz w:val="26"/>
                <w:szCs w:val="26"/>
              </w:rPr>
              <w:t>Коды, использующиеся при других состояниях</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96</w:t>
            </w:r>
          </w:p>
        </w:tc>
        <w:tc>
          <w:tcPr>
            <w:tcW w:w="10009" w:type="dxa"/>
          </w:tcPr>
          <w:p w:rsidR="0020302B" w:rsidRPr="00494D28" w:rsidRDefault="0020302B" w:rsidP="001E3FA8">
            <w:pPr>
              <w:rPr>
                <w:sz w:val="26"/>
                <w:szCs w:val="26"/>
              </w:rPr>
            </w:pPr>
            <w:r w:rsidRPr="00494D28">
              <w:rPr>
                <w:sz w:val="26"/>
                <w:szCs w:val="26"/>
              </w:rPr>
              <w:t>Поверхность зуба, которая не может быть оценена, в таком случае поверхность исключается</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97</w:t>
            </w:r>
          </w:p>
        </w:tc>
        <w:tc>
          <w:tcPr>
            <w:tcW w:w="10009" w:type="dxa"/>
          </w:tcPr>
          <w:p w:rsidR="0020302B" w:rsidRPr="00494D28" w:rsidRDefault="0020302B" w:rsidP="001E3FA8">
            <w:pPr>
              <w:rPr>
                <w:sz w:val="26"/>
                <w:szCs w:val="26"/>
              </w:rPr>
            </w:pPr>
            <w:r w:rsidRPr="00494D28">
              <w:rPr>
                <w:sz w:val="26"/>
                <w:szCs w:val="26"/>
              </w:rPr>
              <w:t>Зуб удален по поводу кариеса</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98</w:t>
            </w:r>
          </w:p>
        </w:tc>
        <w:tc>
          <w:tcPr>
            <w:tcW w:w="10009" w:type="dxa"/>
          </w:tcPr>
          <w:p w:rsidR="0020302B" w:rsidRPr="00494D28" w:rsidRDefault="0020302B" w:rsidP="001E3FA8">
            <w:pPr>
              <w:rPr>
                <w:sz w:val="26"/>
                <w:szCs w:val="26"/>
              </w:rPr>
            </w:pPr>
            <w:r w:rsidRPr="00494D28">
              <w:rPr>
                <w:sz w:val="26"/>
                <w:szCs w:val="26"/>
              </w:rPr>
              <w:t>Зуб удален по причине, не связанной с кариесом</w:t>
            </w:r>
          </w:p>
        </w:tc>
      </w:tr>
      <w:tr w:rsidR="0020302B" w:rsidRPr="00494D28" w:rsidTr="001E3FA8">
        <w:trPr>
          <w:jc w:val="center"/>
        </w:trPr>
        <w:tc>
          <w:tcPr>
            <w:tcW w:w="686" w:type="dxa"/>
            <w:vAlign w:val="center"/>
          </w:tcPr>
          <w:p w:rsidR="0020302B" w:rsidRPr="00494D28" w:rsidRDefault="0020302B" w:rsidP="001E3FA8">
            <w:pPr>
              <w:jc w:val="center"/>
              <w:rPr>
                <w:sz w:val="26"/>
                <w:szCs w:val="26"/>
              </w:rPr>
            </w:pPr>
            <w:r w:rsidRPr="00494D28">
              <w:rPr>
                <w:sz w:val="26"/>
                <w:szCs w:val="26"/>
              </w:rPr>
              <w:t>99</w:t>
            </w:r>
          </w:p>
        </w:tc>
        <w:tc>
          <w:tcPr>
            <w:tcW w:w="10009" w:type="dxa"/>
          </w:tcPr>
          <w:p w:rsidR="0020302B" w:rsidRPr="00494D28" w:rsidRDefault="0020302B" w:rsidP="001E3FA8">
            <w:pPr>
              <w:rPr>
                <w:sz w:val="26"/>
                <w:szCs w:val="26"/>
              </w:rPr>
            </w:pPr>
            <w:r w:rsidRPr="00494D28">
              <w:rPr>
                <w:sz w:val="26"/>
                <w:szCs w:val="26"/>
              </w:rPr>
              <w:t>Непрорезавшийся зуб (все поверхности обозначаются как 99)</w:t>
            </w:r>
          </w:p>
        </w:tc>
      </w:tr>
    </w:tbl>
    <w:p w:rsidR="0020302B" w:rsidRPr="00494D28" w:rsidRDefault="0020302B" w:rsidP="0020302B">
      <w:pPr>
        <w:rPr>
          <w:sz w:val="26"/>
          <w:szCs w:val="26"/>
        </w:rPr>
      </w:pPr>
    </w:p>
    <w:p w:rsidR="0020302B" w:rsidRPr="00494D28" w:rsidRDefault="0020302B" w:rsidP="0020302B">
      <w:pPr>
        <w:ind w:firstLine="709"/>
        <w:rPr>
          <w:sz w:val="26"/>
          <w:szCs w:val="26"/>
        </w:rPr>
      </w:pPr>
      <w:r w:rsidRPr="00494D28">
        <w:rPr>
          <w:sz w:val="26"/>
          <w:szCs w:val="26"/>
        </w:rPr>
        <w:t>Индекс ICDAS II может быть использован:</w:t>
      </w:r>
    </w:p>
    <w:p w:rsidR="0020302B" w:rsidRPr="00494D28" w:rsidRDefault="0020302B" w:rsidP="0020302B">
      <w:pPr>
        <w:rPr>
          <w:sz w:val="26"/>
          <w:szCs w:val="26"/>
        </w:rPr>
      </w:pPr>
      <w:r w:rsidRPr="00494D28">
        <w:rPr>
          <w:sz w:val="26"/>
          <w:szCs w:val="26"/>
        </w:rPr>
        <w:t>– как система клинической визуальной диагностики при обучении студентов-стоматологов, в клинической практике, в научных исследованиях, для эпидемиологических исследований;</w:t>
      </w:r>
    </w:p>
    <w:p w:rsidR="0020302B" w:rsidRPr="00494D28" w:rsidRDefault="0020302B" w:rsidP="0020302B">
      <w:pPr>
        <w:rPr>
          <w:sz w:val="26"/>
          <w:szCs w:val="26"/>
        </w:rPr>
      </w:pPr>
      <w:r w:rsidRPr="00494D28">
        <w:rPr>
          <w:sz w:val="26"/>
          <w:szCs w:val="26"/>
        </w:rPr>
        <w:t>– с целью получения необходимой информации при принятии клинического решения в выборе методов диагностики, прогнозирования и лечения, как на индивидуальном, так и на популяционном уровне;</w:t>
      </w:r>
    </w:p>
    <w:p w:rsidR="0020302B" w:rsidRPr="00494D28" w:rsidRDefault="0020302B" w:rsidP="0020302B">
      <w:pPr>
        <w:rPr>
          <w:sz w:val="26"/>
          <w:szCs w:val="26"/>
        </w:rPr>
      </w:pPr>
      <w:r w:rsidRPr="00494D28">
        <w:rPr>
          <w:sz w:val="26"/>
          <w:szCs w:val="26"/>
        </w:rPr>
        <w:t>– для предоставления информации, необходимой для динамического наблюдения пациента с целью максимального обеспечения стоматологического здоровья.</w:t>
      </w:r>
    </w:p>
    <w:p w:rsidR="0020302B" w:rsidRPr="00494D28" w:rsidRDefault="0020302B" w:rsidP="0020302B">
      <w:pPr>
        <w:rPr>
          <w:sz w:val="26"/>
          <w:szCs w:val="26"/>
        </w:rPr>
      </w:pPr>
    </w:p>
    <w:p w:rsidR="0020302B" w:rsidRPr="00494D28" w:rsidRDefault="0020302B" w:rsidP="0020302B">
      <w:pPr>
        <w:jc w:val="center"/>
        <w:rPr>
          <w:b/>
          <w:sz w:val="26"/>
          <w:szCs w:val="26"/>
        </w:rPr>
      </w:pPr>
      <w:r w:rsidRPr="00494D28">
        <w:rPr>
          <w:b/>
          <w:sz w:val="26"/>
          <w:szCs w:val="26"/>
        </w:rPr>
        <w:t xml:space="preserve">Преимущества и недостатки использования международной системы диагностики </w:t>
      </w:r>
    </w:p>
    <w:p w:rsidR="0020302B" w:rsidRPr="00494D28" w:rsidRDefault="0020302B" w:rsidP="0020302B">
      <w:pPr>
        <w:jc w:val="center"/>
        <w:rPr>
          <w:b/>
          <w:sz w:val="26"/>
          <w:szCs w:val="26"/>
        </w:rPr>
      </w:pPr>
      <w:r w:rsidRPr="00494D28">
        <w:rPr>
          <w:b/>
          <w:sz w:val="26"/>
          <w:szCs w:val="26"/>
        </w:rPr>
        <w:t xml:space="preserve">и оценки кариеса зубов (ICDAS II, 2005) </w:t>
      </w:r>
    </w:p>
    <w:tbl>
      <w:tblPr>
        <w:tblStyle w:val="a3"/>
        <w:tblW w:w="0" w:type="auto"/>
        <w:jc w:val="center"/>
        <w:tblLook w:val="04A0" w:firstRow="1" w:lastRow="0" w:firstColumn="1" w:lastColumn="0" w:noHBand="0" w:noVBand="1"/>
      </w:tblPr>
      <w:tblGrid>
        <w:gridCol w:w="5637"/>
        <w:gridCol w:w="5246"/>
      </w:tblGrid>
      <w:tr w:rsidR="0020302B" w:rsidRPr="00494D28" w:rsidTr="001E3FA8">
        <w:trPr>
          <w:jc w:val="center"/>
        </w:trPr>
        <w:tc>
          <w:tcPr>
            <w:tcW w:w="5637" w:type="dxa"/>
          </w:tcPr>
          <w:p w:rsidR="0020302B" w:rsidRPr="00494D28" w:rsidRDefault="0020302B" w:rsidP="001E3FA8">
            <w:pPr>
              <w:jc w:val="center"/>
              <w:rPr>
                <w:b/>
                <w:i/>
                <w:sz w:val="26"/>
                <w:szCs w:val="26"/>
              </w:rPr>
            </w:pPr>
            <w:r w:rsidRPr="00494D28">
              <w:rPr>
                <w:b/>
                <w:i/>
                <w:sz w:val="26"/>
                <w:szCs w:val="26"/>
              </w:rPr>
              <w:t>Преимущества</w:t>
            </w:r>
          </w:p>
        </w:tc>
        <w:tc>
          <w:tcPr>
            <w:tcW w:w="5246" w:type="dxa"/>
          </w:tcPr>
          <w:p w:rsidR="0020302B" w:rsidRPr="00494D28" w:rsidRDefault="0020302B" w:rsidP="001E3FA8">
            <w:pPr>
              <w:jc w:val="center"/>
              <w:rPr>
                <w:b/>
                <w:i/>
                <w:sz w:val="26"/>
                <w:szCs w:val="26"/>
              </w:rPr>
            </w:pPr>
            <w:r w:rsidRPr="00494D28">
              <w:rPr>
                <w:b/>
                <w:i/>
                <w:sz w:val="26"/>
                <w:szCs w:val="26"/>
              </w:rPr>
              <w:t>Недостатки</w:t>
            </w:r>
          </w:p>
        </w:tc>
      </w:tr>
      <w:tr w:rsidR="0020302B" w:rsidRPr="00494D28" w:rsidTr="001E3FA8">
        <w:trPr>
          <w:jc w:val="center"/>
        </w:trPr>
        <w:tc>
          <w:tcPr>
            <w:tcW w:w="5637" w:type="dxa"/>
          </w:tcPr>
          <w:p w:rsidR="0020302B" w:rsidRPr="00494D28" w:rsidRDefault="0020302B" w:rsidP="001E3FA8">
            <w:pPr>
              <w:rPr>
                <w:sz w:val="26"/>
                <w:szCs w:val="26"/>
              </w:rPr>
            </w:pPr>
            <w:r w:rsidRPr="00494D28">
              <w:rPr>
                <w:sz w:val="26"/>
                <w:szCs w:val="26"/>
              </w:rPr>
              <w:t>1)</w:t>
            </w:r>
            <w:r w:rsidRPr="00494D28">
              <w:rPr>
                <w:sz w:val="26"/>
                <w:szCs w:val="26"/>
              </w:rPr>
              <w:tab/>
              <w:t>проводит диагностику кариеса, начиная с ранних стадий его развития:</w:t>
            </w:r>
          </w:p>
          <w:p w:rsidR="0020302B" w:rsidRPr="00494D28" w:rsidRDefault="0020302B" w:rsidP="001E3FA8">
            <w:pPr>
              <w:rPr>
                <w:sz w:val="26"/>
                <w:szCs w:val="26"/>
              </w:rPr>
            </w:pPr>
            <w:r w:rsidRPr="00494D28">
              <w:rPr>
                <w:sz w:val="26"/>
                <w:szCs w:val="26"/>
              </w:rPr>
              <w:t>2)</w:t>
            </w:r>
            <w:r w:rsidRPr="00494D28">
              <w:rPr>
                <w:sz w:val="26"/>
                <w:szCs w:val="26"/>
              </w:rPr>
              <w:tab/>
              <w:t>точно отображает истинную картину заболевания (не только наличие кариозных поражений, глубину повреждения твердых тканей, но и наличие различных терапевтических и ортопедических конструкций, а также их качество);</w:t>
            </w:r>
          </w:p>
          <w:p w:rsidR="0020302B" w:rsidRPr="00494D28" w:rsidRDefault="0020302B" w:rsidP="001E3FA8">
            <w:pPr>
              <w:rPr>
                <w:sz w:val="26"/>
                <w:szCs w:val="26"/>
              </w:rPr>
            </w:pPr>
            <w:r w:rsidRPr="00494D28">
              <w:rPr>
                <w:sz w:val="26"/>
                <w:szCs w:val="26"/>
              </w:rPr>
              <w:t>3)</w:t>
            </w:r>
            <w:r w:rsidRPr="00494D28">
              <w:rPr>
                <w:sz w:val="26"/>
                <w:szCs w:val="26"/>
              </w:rPr>
              <w:tab/>
              <w:t>определяет необходимость внедрения и объем лечебно-профилактических мероприятий с учетом стадии кариозного процесса.</w:t>
            </w:r>
          </w:p>
          <w:p w:rsidR="0020302B" w:rsidRPr="00494D28" w:rsidRDefault="0020302B" w:rsidP="001E3FA8">
            <w:pPr>
              <w:rPr>
                <w:sz w:val="26"/>
                <w:szCs w:val="26"/>
              </w:rPr>
            </w:pPr>
            <w:r w:rsidRPr="00494D28">
              <w:rPr>
                <w:sz w:val="26"/>
                <w:szCs w:val="26"/>
              </w:rPr>
              <w:t>а также глубины поражения:</w:t>
            </w:r>
          </w:p>
          <w:p w:rsidR="0020302B" w:rsidRPr="00494D28" w:rsidRDefault="0020302B" w:rsidP="001E3FA8">
            <w:pPr>
              <w:rPr>
                <w:sz w:val="26"/>
                <w:szCs w:val="26"/>
              </w:rPr>
            </w:pPr>
            <w:r w:rsidRPr="00494D28">
              <w:rPr>
                <w:sz w:val="26"/>
                <w:szCs w:val="26"/>
              </w:rPr>
              <w:t>4)</w:t>
            </w:r>
            <w:r w:rsidRPr="00494D28">
              <w:rPr>
                <w:sz w:val="26"/>
                <w:szCs w:val="26"/>
              </w:rPr>
              <w:tab/>
              <w:t>включает кариес цемента корня</w:t>
            </w:r>
          </w:p>
        </w:tc>
        <w:tc>
          <w:tcPr>
            <w:tcW w:w="5246" w:type="dxa"/>
          </w:tcPr>
          <w:p w:rsidR="0020302B" w:rsidRPr="00494D28" w:rsidRDefault="0020302B" w:rsidP="001E3FA8">
            <w:pPr>
              <w:rPr>
                <w:sz w:val="26"/>
                <w:szCs w:val="26"/>
              </w:rPr>
            </w:pPr>
            <w:r w:rsidRPr="00494D28">
              <w:rPr>
                <w:sz w:val="26"/>
                <w:szCs w:val="26"/>
              </w:rPr>
              <w:t>1)</w:t>
            </w:r>
            <w:r w:rsidRPr="00494D28">
              <w:rPr>
                <w:sz w:val="26"/>
                <w:szCs w:val="26"/>
              </w:rPr>
              <w:tab/>
              <w:t>обязательно предварительное обучение и тренировка исследователей;</w:t>
            </w:r>
          </w:p>
          <w:p w:rsidR="0020302B" w:rsidRPr="00494D28" w:rsidRDefault="0020302B" w:rsidP="001E3FA8">
            <w:pPr>
              <w:rPr>
                <w:sz w:val="26"/>
                <w:szCs w:val="26"/>
              </w:rPr>
            </w:pPr>
            <w:r w:rsidRPr="00494D28">
              <w:rPr>
                <w:sz w:val="26"/>
                <w:szCs w:val="26"/>
              </w:rPr>
              <w:t>2)</w:t>
            </w:r>
            <w:r w:rsidRPr="00494D28">
              <w:rPr>
                <w:sz w:val="26"/>
                <w:szCs w:val="26"/>
              </w:rPr>
              <w:tab/>
              <w:t>необходимы специальные условия для проведения осмотров: предварительное очищение зубов от зубных отложений, хорошие условия осмотра;</w:t>
            </w:r>
          </w:p>
          <w:p w:rsidR="0020302B" w:rsidRPr="00494D28" w:rsidRDefault="0020302B" w:rsidP="001E3FA8">
            <w:pPr>
              <w:rPr>
                <w:sz w:val="26"/>
                <w:szCs w:val="26"/>
              </w:rPr>
            </w:pPr>
            <w:r w:rsidRPr="00494D28">
              <w:rPr>
                <w:sz w:val="26"/>
                <w:szCs w:val="26"/>
              </w:rPr>
              <w:t>3)</w:t>
            </w:r>
            <w:r w:rsidRPr="00494D28">
              <w:rPr>
                <w:sz w:val="26"/>
                <w:szCs w:val="26"/>
              </w:rPr>
              <w:tab/>
              <w:t>большое количество информации;</w:t>
            </w:r>
          </w:p>
          <w:p w:rsidR="0020302B" w:rsidRPr="00494D28" w:rsidRDefault="0020302B" w:rsidP="001E3FA8">
            <w:pPr>
              <w:rPr>
                <w:sz w:val="26"/>
                <w:szCs w:val="26"/>
              </w:rPr>
            </w:pPr>
            <w:r w:rsidRPr="00494D28">
              <w:rPr>
                <w:sz w:val="26"/>
                <w:szCs w:val="26"/>
              </w:rPr>
              <w:t>4)</w:t>
            </w:r>
            <w:r w:rsidRPr="00494D28">
              <w:rPr>
                <w:sz w:val="26"/>
                <w:szCs w:val="26"/>
              </w:rPr>
              <w:tab/>
              <w:t>разрабатывается шкала учета активности кариозных поражений</w:t>
            </w:r>
          </w:p>
        </w:tc>
      </w:tr>
    </w:tbl>
    <w:p w:rsidR="00203195" w:rsidRPr="00494D28" w:rsidRDefault="00203195" w:rsidP="00DB5880">
      <w:pPr>
        <w:jc w:val="center"/>
        <w:rPr>
          <w:b/>
          <w:sz w:val="26"/>
          <w:szCs w:val="26"/>
        </w:rPr>
      </w:pPr>
    </w:p>
    <w:sectPr w:rsidR="00203195" w:rsidRPr="00494D28" w:rsidSect="006E1648">
      <w:footerReference w:type="default" r:id="rId8"/>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88" w:rsidRDefault="00A53888">
      <w:r>
        <w:separator/>
      </w:r>
    </w:p>
  </w:endnote>
  <w:endnote w:type="continuationSeparator" w:id="0">
    <w:p w:rsidR="00A53888" w:rsidRDefault="00A5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6E1648" w:rsidRDefault="006E1648">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B03FAE">
          <w:rPr>
            <w:noProof/>
            <w:sz w:val="24"/>
            <w:szCs w:val="24"/>
          </w:rPr>
          <w:t>9</w:t>
        </w:r>
        <w:r w:rsidRPr="00CF62E3">
          <w:rPr>
            <w:sz w:val="24"/>
            <w:szCs w:val="24"/>
          </w:rPr>
          <w:fldChar w:fldCharType="end"/>
        </w:r>
      </w:p>
    </w:sdtContent>
  </w:sdt>
  <w:p w:rsidR="006E1648" w:rsidRDefault="006E16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88" w:rsidRDefault="00A53888">
      <w:r>
        <w:separator/>
      </w:r>
    </w:p>
  </w:footnote>
  <w:footnote w:type="continuationSeparator" w:id="0">
    <w:p w:rsidR="00A53888" w:rsidRDefault="00A53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rPr>
        <w:rFonts w:hint="default"/>
        <w:b w:val="0"/>
        <w:i w:val="0"/>
      </w:rPr>
    </w:lvl>
  </w:abstractNum>
  <w:abstractNum w:abstractNumId="3">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4">
    <w:nsid w:val="00000006"/>
    <w:multiLevelType w:val="singleLevel"/>
    <w:tmpl w:val="00000006"/>
    <w:name w:val="WW8Num7"/>
    <w:lvl w:ilvl="0">
      <w:start w:val="1"/>
      <w:numFmt w:val="decimal"/>
      <w:lvlText w:val="%1."/>
      <w:lvlJc w:val="left"/>
      <w:pPr>
        <w:tabs>
          <w:tab w:val="num" w:pos="720"/>
        </w:tabs>
        <w:ind w:left="720" w:hanging="360"/>
      </w:pPr>
      <w:rPr>
        <w:rFonts w:hint="default"/>
        <w:sz w:val="24"/>
        <w:szCs w:val="24"/>
      </w:rPr>
    </w:lvl>
  </w:abstractNum>
  <w:abstractNum w:abstractNumId="5">
    <w:nsid w:val="00000007"/>
    <w:multiLevelType w:val="singleLevel"/>
    <w:tmpl w:val="00000007"/>
    <w:name w:val="WW8Num8"/>
    <w:lvl w:ilvl="0">
      <w:start w:val="1"/>
      <w:numFmt w:val="lowerLetter"/>
      <w:lvlText w:val="%1."/>
      <w:lvlJc w:val="left"/>
      <w:pPr>
        <w:tabs>
          <w:tab w:val="num" w:pos="720"/>
        </w:tabs>
        <w:ind w:left="720" w:hanging="360"/>
      </w:pPr>
      <w:rPr>
        <w:rFonts w:hint="default"/>
        <w:b w:val="0"/>
        <w:i w:val="0"/>
      </w:rPr>
    </w:lvl>
  </w:abstractNum>
  <w:abstractNum w:abstractNumId="6">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7">
    <w:nsid w:val="0000000A"/>
    <w:multiLevelType w:val="singleLevel"/>
    <w:tmpl w:val="0000000A"/>
    <w:name w:val="WW8Num12"/>
    <w:lvl w:ilvl="0">
      <w:start w:val="1"/>
      <w:numFmt w:val="lowerLetter"/>
      <w:lvlText w:val="%1."/>
      <w:lvlJc w:val="left"/>
      <w:pPr>
        <w:tabs>
          <w:tab w:val="num" w:pos="720"/>
        </w:tabs>
        <w:ind w:left="720" w:hanging="360"/>
      </w:pPr>
      <w:rPr>
        <w:rFonts w:hint="default"/>
        <w:b w:val="0"/>
        <w:i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0C"/>
    <w:multiLevelType w:val="singleLevel"/>
    <w:tmpl w:val="0000000C"/>
    <w:name w:val="WW8Num16"/>
    <w:lvl w:ilvl="0">
      <w:start w:val="1"/>
      <w:numFmt w:val="lowerLetter"/>
      <w:lvlText w:val="%1."/>
      <w:lvlJc w:val="left"/>
      <w:pPr>
        <w:tabs>
          <w:tab w:val="num" w:pos="720"/>
        </w:tabs>
        <w:ind w:left="720" w:hanging="360"/>
      </w:pPr>
      <w:rPr>
        <w:rFonts w:hint="default"/>
        <w:b w:val="0"/>
        <w:i w:val="0"/>
      </w:rPr>
    </w:lvl>
  </w:abstractNum>
  <w:abstractNum w:abstractNumId="10">
    <w:nsid w:val="0000000F"/>
    <w:multiLevelType w:val="singleLevel"/>
    <w:tmpl w:val="0000000F"/>
    <w:name w:val="WW8Num19"/>
    <w:lvl w:ilvl="0">
      <w:start w:val="1"/>
      <w:numFmt w:val="lowerLetter"/>
      <w:lvlText w:val="%1."/>
      <w:lvlJc w:val="left"/>
      <w:pPr>
        <w:tabs>
          <w:tab w:val="num" w:pos="720"/>
        </w:tabs>
        <w:ind w:left="720" w:hanging="360"/>
      </w:pPr>
      <w:rPr>
        <w:rFonts w:hint="default"/>
        <w:b w:val="0"/>
        <w:i w:val="0"/>
      </w:rPr>
    </w:lvl>
  </w:abstractNum>
  <w:abstractNum w:abstractNumId="11">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12">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13">
    <w:nsid w:val="00000013"/>
    <w:multiLevelType w:val="singleLevel"/>
    <w:tmpl w:val="00000013"/>
    <w:name w:val="WW8Num23"/>
    <w:lvl w:ilvl="0">
      <w:start w:val="1"/>
      <w:numFmt w:val="decimal"/>
      <w:lvlText w:val="%1."/>
      <w:lvlJc w:val="left"/>
      <w:pPr>
        <w:tabs>
          <w:tab w:val="num" w:pos="720"/>
        </w:tabs>
        <w:ind w:left="720" w:hanging="360"/>
      </w:pPr>
      <w:rPr>
        <w:rFonts w:hint="default"/>
        <w:sz w:val="24"/>
        <w:szCs w:val="24"/>
      </w:rPr>
    </w:lvl>
  </w:abstractNum>
  <w:abstractNum w:abstractNumId="14">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15">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16">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7">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8">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20">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21">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22">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23">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79255E"/>
    <w:multiLevelType w:val="hybridMultilevel"/>
    <w:tmpl w:val="4C98C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833D1"/>
    <w:multiLevelType w:val="hybridMultilevel"/>
    <w:tmpl w:val="0B0C2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856578"/>
    <w:multiLevelType w:val="hybridMultilevel"/>
    <w:tmpl w:val="E9006C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372592"/>
    <w:multiLevelType w:val="hybridMultilevel"/>
    <w:tmpl w:val="26B4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E0F6F"/>
    <w:multiLevelType w:val="multilevel"/>
    <w:tmpl w:val="B368246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3247903"/>
    <w:multiLevelType w:val="hybridMultilevel"/>
    <w:tmpl w:val="94ECC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25"/>
  </w:num>
  <w:num w:numId="4">
    <w:abstractNumId w:val="27"/>
  </w:num>
  <w:num w:numId="5">
    <w:abstractNumId w:val="29"/>
  </w:num>
  <w:num w:numId="6">
    <w:abstractNumId w:val="26"/>
  </w:num>
  <w:num w:numId="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0D0AB4"/>
    <w:rsid w:val="001673F6"/>
    <w:rsid w:val="0020302B"/>
    <w:rsid w:val="00203195"/>
    <w:rsid w:val="00280E6B"/>
    <w:rsid w:val="002E0FD6"/>
    <w:rsid w:val="00312278"/>
    <w:rsid w:val="00383ED4"/>
    <w:rsid w:val="00392961"/>
    <w:rsid w:val="003F6D3D"/>
    <w:rsid w:val="00460FA6"/>
    <w:rsid w:val="00494D28"/>
    <w:rsid w:val="005257BB"/>
    <w:rsid w:val="005B52B5"/>
    <w:rsid w:val="005D7C90"/>
    <w:rsid w:val="006325B4"/>
    <w:rsid w:val="00661663"/>
    <w:rsid w:val="006E1648"/>
    <w:rsid w:val="006E5ADF"/>
    <w:rsid w:val="009C562F"/>
    <w:rsid w:val="00A157E0"/>
    <w:rsid w:val="00A53888"/>
    <w:rsid w:val="00AA78FA"/>
    <w:rsid w:val="00B03FAE"/>
    <w:rsid w:val="00B31F20"/>
    <w:rsid w:val="00BD0017"/>
    <w:rsid w:val="00CE13F3"/>
    <w:rsid w:val="00DB5880"/>
    <w:rsid w:val="00E70BD2"/>
    <w:rsid w:val="00F25B96"/>
    <w:rsid w:val="00F43768"/>
    <w:rsid w:val="00F54A6B"/>
    <w:rsid w:val="00F80243"/>
    <w:rsid w:val="00FC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3287</Words>
  <Characters>18740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15</cp:revision>
  <dcterms:created xsi:type="dcterms:W3CDTF">2023-08-30T10:48:00Z</dcterms:created>
  <dcterms:modified xsi:type="dcterms:W3CDTF">2023-10-30T12:10:00Z</dcterms:modified>
</cp:coreProperties>
</file>