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AE" w:rsidRDefault="00FF5EAE" w:rsidP="00FF5EAE">
      <w:pPr>
        <w:tabs>
          <w:tab w:val="left" w:pos="6300"/>
        </w:tabs>
        <w:jc w:val="center"/>
      </w:pPr>
      <w:r>
        <w:t>УЧРЕЖДЕНИЕ ОБРАЗОВАНИЯ</w:t>
      </w:r>
    </w:p>
    <w:p w:rsidR="00FF5EAE" w:rsidRDefault="00FF5EAE" w:rsidP="00FF5EAE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FF5EAE" w:rsidRDefault="00FF5EAE" w:rsidP="00FF5EAE">
      <w:pPr>
        <w:jc w:val="center"/>
      </w:pPr>
      <w:r>
        <w:t>КАФЕДРА ТЕРАПЕВТИЧЕСКОЙ СТОМАТОЛОГИИ С КУРСОМ ФПК И ПК</w:t>
      </w:r>
    </w:p>
    <w:p w:rsidR="00FF5EAE" w:rsidRDefault="00FF5EAE" w:rsidP="00FF5EAE">
      <w:pPr>
        <w:jc w:val="center"/>
      </w:pPr>
    </w:p>
    <w:p w:rsidR="00FF5EAE" w:rsidRDefault="00FF5EAE" w:rsidP="00FF5EAE">
      <w:pPr>
        <w:jc w:val="center"/>
      </w:pPr>
    </w:p>
    <w:p w:rsidR="00FF5EAE" w:rsidRDefault="00FF5EAE" w:rsidP="00FF5EAE">
      <w:pPr>
        <w:jc w:val="center"/>
      </w:pPr>
    </w:p>
    <w:p w:rsidR="00FF5EAE" w:rsidRDefault="00FF5EAE" w:rsidP="00FF5EAE">
      <w:pPr>
        <w:ind w:firstLine="5954"/>
      </w:pPr>
      <w:r>
        <w:t>Обсуждено на заседании кафедры</w:t>
      </w:r>
    </w:p>
    <w:p w:rsidR="00A85F20" w:rsidRDefault="00A85F20" w:rsidP="00A85F20">
      <w:pPr>
        <w:ind w:firstLine="5954"/>
        <w:rPr>
          <w:rFonts w:cs="Times New Roman"/>
        </w:rPr>
      </w:pPr>
      <w:r>
        <w:rPr>
          <w:rFonts w:cs="Times New Roman"/>
        </w:rPr>
        <w:t>Протокол № 1 от 01.09.202</w:t>
      </w:r>
      <w:r w:rsidR="00856BE2">
        <w:rPr>
          <w:rFonts w:cs="Times New Roman"/>
        </w:rPr>
        <w:t>3</w:t>
      </w:r>
      <w:r>
        <w:rPr>
          <w:rFonts w:cs="Times New Roman"/>
        </w:rPr>
        <w:t xml:space="preserve"> года</w:t>
      </w:r>
    </w:p>
    <w:p w:rsidR="00FF5EAE" w:rsidRDefault="00FF5EAE" w:rsidP="00FF5EAE"/>
    <w:p w:rsidR="00FF5EAE" w:rsidRDefault="00FF5EAE" w:rsidP="00FF5EAE"/>
    <w:p w:rsidR="00FF5EAE" w:rsidRDefault="00FF5EAE" w:rsidP="00FF5EAE"/>
    <w:p w:rsidR="00FF5EAE" w:rsidRDefault="00FF5EAE" w:rsidP="00FF5EAE"/>
    <w:p w:rsidR="00FF5EAE" w:rsidRDefault="00FF5EAE" w:rsidP="00FF5EAE"/>
    <w:p w:rsidR="00FF5EAE" w:rsidRDefault="00FF5EAE" w:rsidP="00FF5EAE"/>
    <w:p w:rsidR="00FF5EAE" w:rsidRDefault="00FF5EAE" w:rsidP="00FF5EAE"/>
    <w:p w:rsidR="00FF5EAE" w:rsidRDefault="00FF5EAE" w:rsidP="00FF5EAE"/>
    <w:p w:rsidR="00FF5EAE" w:rsidRDefault="00856BE2" w:rsidP="00FF5EAE">
      <w:pPr>
        <w:pStyle w:val="21"/>
        <w:numPr>
          <w:ilvl w:val="1"/>
          <w:numId w:val="31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bookmarkStart w:id="0" w:name="_GoBack"/>
      <w:bookmarkEnd w:id="0"/>
      <w:r w:rsidR="00FF5EAE">
        <w:rPr>
          <w:sz w:val="28"/>
          <w:szCs w:val="28"/>
        </w:rPr>
        <w:t xml:space="preserve"> № </w:t>
      </w:r>
      <w:r w:rsidR="0038333D">
        <w:rPr>
          <w:sz w:val="28"/>
          <w:szCs w:val="28"/>
        </w:rPr>
        <w:t>11</w:t>
      </w:r>
    </w:p>
    <w:p w:rsidR="00FF5EAE" w:rsidRDefault="00FF5EAE" w:rsidP="00FF5EAE">
      <w:pPr>
        <w:pStyle w:val="31"/>
        <w:numPr>
          <w:ilvl w:val="2"/>
          <w:numId w:val="31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FF5EAE" w:rsidRDefault="00FF5EAE" w:rsidP="00FF5EAE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FF5EAE" w:rsidRDefault="00FF5EAE" w:rsidP="00FF5EAE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5B1DC0" w:rsidRDefault="005B1DC0" w:rsidP="005B1DC0"/>
    <w:p w:rsidR="00926788" w:rsidRDefault="00926788" w:rsidP="00926788">
      <w:pPr>
        <w:jc w:val="center"/>
      </w:pPr>
    </w:p>
    <w:p w:rsidR="00926788" w:rsidRDefault="005B1DC0" w:rsidP="00926788">
      <w:pPr>
        <w:jc w:val="center"/>
        <w:rPr>
          <w:rFonts w:ascii="Georgia" w:hAnsi="Georgia"/>
          <w:b/>
        </w:rPr>
      </w:pPr>
      <w:r>
        <w:t xml:space="preserve">ТЕМА: </w:t>
      </w:r>
      <w:r w:rsidRPr="00926788">
        <w:rPr>
          <w:rFonts w:ascii="Georgia" w:hAnsi="Georgia"/>
          <w:b/>
        </w:rPr>
        <w:t xml:space="preserve">ОСОБЕНОСТИ КЛИНИЧЕСКОГО ПРИМЕНЕНИЯ </w:t>
      </w:r>
    </w:p>
    <w:p w:rsidR="005B1DC0" w:rsidRPr="00926788" w:rsidRDefault="005B1DC0" w:rsidP="00926788">
      <w:pPr>
        <w:jc w:val="center"/>
        <w:rPr>
          <w:rFonts w:ascii="Georgia" w:hAnsi="Georgia"/>
          <w:b/>
        </w:rPr>
      </w:pPr>
      <w:r w:rsidRPr="00926788">
        <w:rPr>
          <w:rFonts w:ascii="Georgia" w:hAnsi="Georgia"/>
          <w:b/>
        </w:rPr>
        <w:t>КОМПОЗИЦИОННЫХ МАТЕРИАЛОВ ПРИ РЕСТАВРАЦИИ ЗУБОВ.</w:t>
      </w:r>
    </w:p>
    <w:p w:rsidR="005B1DC0" w:rsidRDefault="005B1DC0" w:rsidP="005B1DC0">
      <w:r>
        <w:t xml:space="preserve"> </w:t>
      </w:r>
    </w:p>
    <w:p w:rsidR="005B1DC0" w:rsidRDefault="005B1DC0" w:rsidP="005B1DC0"/>
    <w:p w:rsidR="005B1DC0" w:rsidRDefault="005B1DC0" w:rsidP="005B1DC0"/>
    <w:p w:rsidR="005B1DC0" w:rsidRDefault="005B1DC0" w:rsidP="005B1DC0"/>
    <w:p w:rsidR="005B1DC0" w:rsidRDefault="00926788" w:rsidP="00926788">
      <w:pPr>
        <w:jc w:val="right"/>
      </w:pPr>
      <w:r>
        <w:t>Время 6 ч</w:t>
      </w:r>
    </w:p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5B1DC0" w:rsidRDefault="005B1DC0" w:rsidP="005B1DC0"/>
    <w:p w:rsidR="00926788" w:rsidRDefault="00926788" w:rsidP="005B1DC0"/>
    <w:p w:rsidR="00926788" w:rsidRDefault="00926788" w:rsidP="005B1DC0"/>
    <w:p w:rsidR="00926788" w:rsidRDefault="00926788" w:rsidP="005B1DC0"/>
    <w:p w:rsidR="00926788" w:rsidRDefault="00926788" w:rsidP="005B1DC0"/>
    <w:p w:rsidR="005B1DC0" w:rsidRDefault="005B1DC0" w:rsidP="005B1DC0"/>
    <w:p w:rsidR="005B1DC0" w:rsidRDefault="005B1DC0" w:rsidP="005B1DC0"/>
    <w:p w:rsidR="00926788" w:rsidRDefault="005B1DC0" w:rsidP="00926788">
      <w:pPr>
        <w:jc w:val="center"/>
      </w:pPr>
      <w:r w:rsidRPr="00926788">
        <w:rPr>
          <w:b/>
        </w:rPr>
        <w:t>Витебск 20</w:t>
      </w:r>
      <w:r w:rsidR="00A85F20">
        <w:rPr>
          <w:b/>
        </w:rPr>
        <w:t>2</w:t>
      </w:r>
      <w:r w:rsidR="00856BE2">
        <w:rPr>
          <w:b/>
        </w:rPr>
        <w:t>3</w:t>
      </w:r>
      <w:r w:rsidR="00926788">
        <w:br w:type="page"/>
      </w:r>
    </w:p>
    <w:p w:rsidR="005B1DC0" w:rsidRPr="00A55DFC" w:rsidRDefault="005B1DC0" w:rsidP="00926788">
      <w:pPr>
        <w:jc w:val="center"/>
        <w:rPr>
          <w:rFonts w:cs="Times New Roman"/>
          <w:b/>
        </w:rPr>
      </w:pPr>
      <w:r w:rsidRPr="00A55DFC">
        <w:rPr>
          <w:rFonts w:cs="Times New Roman"/>
          <w:b/>
        </w:rPr>
        <w:lastRenderedPageBreak/>
        <w:t>1. УЧЕБНЫЕ И ВОСПИТАТЕЛЬНЫЕ ЦЕЛИ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1.</w:t>
      </w:r>
      <w:r w:rsidR="00926788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Рассмотреть классификацию, свойства и состав композиционных материалов.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2.</w:t>
      </w:r>
      <w:r w:rsidR="00926788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 xml:space="preserve">Научить студентов выбору композиционных материалов в зависимости от кариозной полости по </w:t>
      </w:r>
      <w:proofErr w:type="spellStart"/>
      <w:r w:rsidRPr="00A55DFC">
        <w:rPr>
          <w:rFonts w:cs="Times New Roman"/>
        </w:rPr>
        <w:t>Блэку</w:t>
      </w:r>
      <w:proofErr w:type="spellEnd"/>
      <w:r w:rsidRPr="00A55DFC">
        <w:rPr>
          <w:rFonts w:cs="Times New Roman"/>
        </w:rPr>
        <w:t>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3.</w:t>
      </w:r>
      <w:r w:rsidR="00926788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Изучить роль этапы работы с композиционными материалами</w:t>
      </w:r>
      <w:r w:rsidR="00926788" w:rsidRPr="00A55DFC">
        <w:rPr>
          <w:rFonts w:cs="Times New Roman"/>
        </w:rPr>
        <w:t>.</w:t>
      </w:r>
    </w:p>
    <w:p w:rsidR="005B1DC0" w:rsidRPr="00A55DFC" w:rsidRDefault="005B1DC0" w:rsidP="005B1DC0">
      <w:pPr>
        <w:rPr>
          <w:rFonts w:cs="Times New Roman"/>
        </w:rPr>
      </w:pPr>
    </w:p>
    <w:p w:rsidR="005B1DC0" w:rsidRPr="00A55DFC" w:rsidRDefault="005B1DC0" w:rsidP="00926788">
      <w:pPr>
        <w:jc w:val="center"/>
        <w:rPr>
          <w:rFonts w:cs="Times New Roman"/>
          <w:b/>
        </w:rPr>
      </w:pPr>
      <w:r w:rsidRPr="00A55DFC">
        <w:rPr>
          <w:rFonts w:cs="Times New Roman"/>
          <w:b/>
        </w:rPr>
        <w:t>2. МАТЕРИАЛЬНОЕ ОСНАЩЕНИЕ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2. Стоматологические установки "MELORIN", «PERFORMER».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3. Учебные и наглядные пособия:</w:t>
      </w:r>
    </w:p>
    <w:p w:rsidR="005B1DC0" w:rsidRPr="00A55DFC" w:rsidRDefault="005B1DC0" w:rsidP="000C2D4F">
      <w:pPr>
        <w:pStyle w:val="a3"/>
        <w:numPr>
          <w:ilvl w:val="0"/>
          <w:numId w:val="1"/>
        </w:numPr>
        <w:rPr>
          <w:rFonts w:cs="Times New Roman"/>
        </w:rPr>
      </w:pPr>
      <w:r w:rsidRPr="00A55DFC">
        <w:rPr>
          <w:rFonts w:cs="Times New Roman"/>
        </w:rPr>
        <w:t>учебная литература</w:t>
      </w:r>
    </w:p>
    <w:p w:rsidR="005B1DC0" w:rsidRPr="00A55DFC" w:rsidRDefault="005B1DC0" w:rsidP="000C2D4F">
      <w:pPr>
        <w:pStyle w:val="a3"/>
        <w:numPr>
          <w:ilvl w:val="0"/>
          <w:numId w:val="1"/>
        </w:numPr>
        <w:rPr>
          <w:rFonts w:cs="Times New Roman"/>
        </w:rPr>
      </w:pPr>
      <w:r w:rsidRPr="00A55DFC">
        <w:rPr>
          <w:rFonts w:cs="Times New Roman"/>
        </w:rPr>
        <w:t>стоматологический инструментарий</w:t>
      </w:r>
    </w:p>
    <w:p w:rsidR="005B1DC0" w:rsidRPr="00A55DFC" w:rsidRDefault="005B1DC0" w:rsidP="000C2D4F">
      <w:pPr>
        <w:pStyle w:val="a3"/>
        <w:numPr>
          <w:ilvl w:val="0"/>
          <w:numId w:val="1"/>
        </w:numPr>
        <w:rPr>
          <w:rFonts w:cs="Times New Roman"/>
        </w:rPr>
      </w:pPr>
      <w:r w:rsidRPr="00A55DFC">
        <w:rPr>
          <w:rFonts w:cs="Times New Roman"/>
        </w:rPr>
        <w:t xml:space="preserve">амбулаторная карта формы 043/у-06 </w:t>
      </w:r>
    </w:p>
    <w:p w:rsidR="005B1DC0" w:rsidRPr="00A55DFC" w:rsidRDefault="005B1DC0" w:rsidP="000C2D4F">
      <w:pPr>
        <w:pStyle w:val="a3"/>
        <w:numPr>
          <w:ilvl w:val="0"/>
          <w:numId w:val="1"/>
        </w:numPr>
        <w:rPr>
          <w:rFonts w:cs="Times New Roman"/>
        </w:rPr>
      </w:pPr>
      <w:r w:rsidRPr="00A55DFC">
        <w:rPr>
          <w:rFonts w:cs="Times New Roman"/>
        </w:rPr>
        <w:t>методические разработки кафедры</w:t>
      </w:r>
    </w:p>
    <w:p w:rsidR="005B1DC0" w:rsidRPr="00A55DFC" w:rsidRDefault="005B1DC0" w:rsidP="005B1DC0">
      <w:pPr>
        <w:rPr>
          <w:rFonts w:cs="Times New Roman"/>
        </w:rPr>
      </w:pPr>
    </w:p>
    <w:p w:rsidR="005B1DC0" w:rsidRPr="00A55DFC" w:rsidRDefault="005B1DC0" w:rsidP="00244239">
      <w:pPr>
        <w:jc w:val="center"/>
        <w:rPr>
          <w:rFonts w:cs="Times New Roman"/>
          <w:b/>
        </w:rPr>
      </w:pPr>
      <w:r w:rsidRPr="00A55DFC">
        <w:rPr>
          <w:rFonts w:cs="Times New Roman"/>
          <w:b/>
        </w:rPr>
        <w:t>3. ВОПРОСЫ, ПОДЛЕЖАЩИЕ ИЗУЧЕНИЮ НА ЗАНЯТИИ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1.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Классификация композиционных материалов.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2.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Состав и общие свойства композиционных материалов.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3.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 xml:space="preserve">Выбор композиционных материалов в зависимости от кариозной полости по </w:t>
      </w:r>
      <w:proofErr w:type="spellStart"/>
      <w:r w:rsidRPr="00A55DFC">
        <w:rPr>
          <w:rFonts w:cs="Times New Roman"/>
        </w:rPr>
        <w:t>Блэку</w:t>
      </w:r>
      <w:proofErr w:type="spellEnd"/>
      <w:r w:rsidRPr="00A55DFC">
        <w:rPr>
          <w:rFonts w:cs="Times New Roman"/>
        </w:rPr>
        <w:t>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4.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 xml:space="preserve">Этапы работы с композиционными материалами. </w:t>
      </w:r>
    </w:p>
    <w:p w:rsidR="005B1DC0" w:rsidRPr="00A55DFC" w:rsidRDefault="005B1DC0" w:rsidP="005B1DC0">
      <w:pPr>
        <w:rPr>
          <w:rFonts w:cs="Times New Roman"/>
        </w:rPr>
      </w:pPr>
    </w:p>
    <w:p w:rsidR="00A55DFC" w:rsidRDefault="005B1DC0" w:rsidP="00244239">
      <w:pPr>
        <w:jc w:val="center"/>
        <w:rPr>
          <w:rFonts w:cs="Times New Roman"/>
          <w:b/>
        </w:rPr>
      </w:pPr>
      <w:r w:rsidRPr="00A55DFC">
        <w:rPr>
          <w:rFonts w:cs="Times New Roman"/>
          <w:b/>
        </w:rPr>
        <w:t xml:space="preserve">4. ВОПРОСЫ, ЗНАНИЕ КОТОРЫХ НЕОБХОДИМО ДЛЯ ИЗУЧЕНИЯ </w:t>
      </w:r>
    </w:p>
    <w:p w:rsidR="005B1DC0" w:rsidRPr="00A55DFC" w:rsidRDefault="005B1DC0" w:rsidP="00244239">
      <w:pPr>
        <w:jc w:val="center"/>
        <w:rPr>
          <w:rFonts w:cs="Times New Roman"/>
          <w:b/>
        </w:rPr>
      </w:pPr>
      <w:r w:rsidRPr="00A55DFC">
        <w:rPr>
          <w:rFonts w:cs="Times New Roman"/>
          <w:b/>
        </w:rPr>
        <w:t>ДАННОЙ</w:t>
      </w:r>
      <w:r w:rsidRPr="00A55DFC">
        <w:rPr>
          <w:rFonts w:cs="Times New Roman"/>
        </w:rPr>
        <w:t xml:space="preserve"> </w:t>
      </w:r>
      <w:r w:rsidRPr="00A55DFC">
        <w:rPr>
          <w:rFonts w:cs="Times New Roman"/>
          <w:b/>
        </w:rPr>
        <w:t>ТЕМЫ: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1.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Классификация стоматологических материалов. История развития.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2.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Анатомия, гистология, морфология твёрдых тканей зуба.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3.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 xml:space="preserve">Кариес, </w:t>
      </w:r>
      <w:proofErr w:type="spellStart"/>
      <w:r w:rsidRPr="00A55DFC">
        <w:rPr>
          <w:rFonts w:cs="Times New Roman"/>
        </w:rPr>
        <w:t>этиопатогенез</w:t>
      </w:r>
      <w:proofErr w:type="spellEnd"/>
      <w:r w:rsidRPr="00A55DFC">
        <w:rPr>
          <w:rFonts w:cs="Times New Roman"/>
        </w:rPr>
        <w:t>, классификация.</w:t>
      </w:r>
    </w:p>
    <w:p w:rsidR="005B1DC0" w:rsidRPr="00A55DFC" w:rsidRDefault="005B1DC0" w:rsidP="005B1DC0">
      <w:pPr>
        <w:rPr>
          <w:rFonts w:cs="Times New Roman"/>
        </w:rPr>
      </w:pPr>
      <w:r w:rsidRPr="00A55DFC">
        <w:rPr>
          <w:rFonts w:cs="Times New Roman"/>
        </w:rPr>
        <w:t>4.</w:t>
      </w:r>
      <w:r w:rsidR="00244239" w:rsidRPr="00A55DFC">
        <w:rPr>
          <w:rFonts w:cs="Times New Roman"/>
        </w:rPr>
        <w:t xml:space="preserve"> </w:t>
      </w:r>
      <w:r w:rsidRPr="00A55DFC">
        <w:rPr>
          <w:rFonts w:cs="Times New Roman"/>
        </w:rPr>
        <w:t>Кариес, методы лечения.</w:t>
      </w:r>
    </w:p>
    <w:p w:rsidR="00244239" w:rsidRPr="00A55DFC" w:rsidRDefault="00244239" w:rsidP="005B1DC0">
      <w:pPr>
        <w:rPr>
          <w:rFonts w:cs="Times New Roman"/>
        </w:rPr>
      </w:pPr>
    </w:p>
    <w:p w:rsidR="00B55B09" w:rsidRPr="007A59B3" w:rsidRDefault="005B1DC0" w:rsidP="00B55B09">
      <w:pPr>
        <w:jc w:val="center"/>
        <w:rPr>
          <w:rFonts w:cs="Times New Roman"/>
          <w:b/>
          <w:sz w:val="27"/>
          <w:szCs w:val="27"/>
        </w:rPr>
      </w:pPr>
      <w:r w:rsidRPr="00A55DFC">
        <w:rPr>
          <w:rFonts w:cs="Times New Roman"/>
          <w:b/>
        </w:rPr>
        <w:t>5.</w:t>
      </w:r>
      <w:r w:rsidR="00B55B09" w:rsidRPr="007A59B3">
        <w:rPr>
          <w:rFonts w:cs="Times New Roman"/>
          <w:b/>
          <w:sz w:val="27"/>
          <w:szCs w:val="27"/>
        </w:rPr>
        <w:t>. ХОД ЗАНЯТИЯ</w:t>
      </w:r>
    </w:p>
    <w:p w:rsidR="00B55B09" w:rsidRPr="007A59B3" w:rsidRDefault="00B55B09" w:rsidP="00D1439E">
      <w:pPr>
        <w:pStyle w:val="a3"/>
        <w:numPr>
          <w:ilvl w:val="0"/>
          <w:numId w:val="3"/>
        </w:numPr>
        <w:ind w:left="363" w:hanging="363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>Классификация композиционных материалов.</w:t>
      </w:r>
    </w:p>
    <w:p w:rsidR="00B55B09" w:rsidRPr="007A59B3" w:rsidRDefault="00B55B09" w:rsidP="00D1439E">
      <w:pPr>
        <w:pStyle w:val="a3"/>
        <w:numPr>
          <w:ilvl w:val="0"/>
          <w:numId w:val="3"/>
        </w:numPr>
        <w:ind w:left="363" w:hanging="363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>Состав и общие свойства композиционных материалов.</w:t>
      </w:r>
    </w:p>
    <w:p w:rsidR="00B55B09" w:rsidRPr="007A59B3" w:rsidRDefault="00B55B09" w:rsidP="00D1439E">
      <w:pPr>
        <w:pStyle w:val="a3"/>
        <w:numPr>
          <w:ilvl w:val="0"/>
          <w:numId w:val="3"/>
        </w:numPr>
        <w:ind w:left="363" w:hanging="363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 xml:space="preserve">Выбор композиционных материалов в зависимости от кариозной полости по </w:t>
      </w:r>
      <w:proofErr w:type="spellStart"/>
      <w:r w:rsidRPr="007A59B3">
        <w:rPr>
          <w:rFonts w:cs="Times New Roman"/>
          <w:sz w:val="27"/>
          <w:szCs w:val="27"/>
        </w:rPr>
        <w:t>Блэку</w:t>
      </w:r>
      <w:proofErr w:type="spellEnd"/>
      <w:r w:rsidRPr="007A59B3">
        <w:rPr>
          <w:rFonts w:cs="Times New Roman"/>
          <w:sz w:val="27"/>
          <w:szCs w:val="27"/>
        </w:rPr>
        <w:t>.</w:t>
      </w:r>
    </w:p>
    <w:p w:rsidR="00B55B09" w:rsidRPr="007A59B3" w:rsidRDefault="00B55B09" w:rsidP="00D1439E">
      <w:pPr>
        <w:pStyle w:val="a3"/>
        <w:numPr>
          <w:ilvl w:val="0"/>
          <w:numId w:val="3"/>
        </w:numPr>
        <w:ind w:left="363" w:hanging="363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 xml:space="preserve">Этапы работы с композиционными материалами. </w:t>
      </w:r>
    </w:p>
    <w:p w:rsidR="00D1439E" w:rsidRPr="007A59B3" w:rsidRDefault="00D1439E" w:rsidP="00D1439E">
      <w:pPr>
        <w:rPr>
          <w:rFonts w:cs="Times New Roman"/>
          <w:sz w:val="27"/>
          <w:szCs w:val="27"/>
        </w:rPr>
      </w:pPr>
    </w:p>
    <w:p w:rsidR="00B55B09" w:rsidRPr="007A59B3" w:rsidRDefault="00B55B09" w:rsidP="00D1439E">
      <w:pPr>
        <w:jc w:val="center"/>
        <w:rPr>
          <w:rFonts w:cs="Times New Roman"/>
          <w:b/>
          <w:sz w:val="27"/>
          <w:szCs w:val="27"/>
        </w:rPr>
      </w:pPr>
      <w:r w:rsidRPr="007A59B3">
        <w:rPr>
          <w:rFonts w:cs="Times New Roman"/>
          <w:b/>
          <w:sz w:val="27"/>
          <w:szCs w:val="27"/>
        </w:rPr>
        <w:t>ВОПРОС 1. КЛАССИФИКАЦИЯ КОМПОЗИЦИОННЫХ МАТЕРИАЛОВ</w:t>
      </w:r>
    </w:p>
    <w:p w:rsidR="00B55B09" w:rsidRPr="007A59B3" w:rsidRDefault="00B55B09" w:rsidP="00B55B09">
      <w:pPr>
        <w:ind w:firstLine="709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>Композитом называется пространственное сочетание, или комбинация по крайней м</w:t>
      </w:r>
      <w:r w:rsidRPr="007A59B3">
        <w:rPr>
          <w:rFonts w:cs="Times New Roman"/>
          <w:sz w:val="27"/>
          <w:szCs w:val="27"/>
        </w:rPr>
        <w:t>е</w:t>
      </w:r>
      <w:r w:rsidRPr="007A59B3">
        <w:rPr>
          <w:rFonts w:cs="Times New Roman"/>
          <w:sz w:val="27"/>
          <w:szCs w:val="27"/>
        </w:rPr>
        <w:t>ре 2 различных по физико-химической природе материалов, которые имеют достаточно че</w:t>
      </w:r>
      <w:r w:rsidRPr="007A59B3">
        <w:rPr>
          <w:rFonts w:cs="Times New Roman"/>
          <w:sz w:val="27"/>
          <w:szCs w:val="27"/>
        </w:rPr>
        <w:t>т</w:t>
      </w:r>
      <w:r w:rsidRPr="007A59B3">
        <w:rPr>
          <w:rFonts w:cs="Times New Roman"/>
          <w:sz w:val="27"/>
          <w:szCs w:val="27"/>
        </w:rPr>
        <w:t>кую границу раздела, причем эта комбинация имеет новые свойства, отличные от свойств каждого из составляющих ее материалов в отдельности.</w:t>
      </w:r>
    </w:p>
    <w:p w:rsidR="00B55B09" w:rsidRPr="007A59B3" w:rsidRDefault="00B55B09" w:rsidP="00B55B09">
      <w:pPr>
        <w:ind w:firstLine="709"/>
        <w:rPr>
          <w:rFonts w:cs="Times New Roman"/>
          <w:sz w:val="27"/>
          <w:szCs w:val="27"/>
        </w:rPr>
      </w:pPr>
      <w:r w:rsidRPr="007A59B3">
        <w:rPr>
          <w:rFonts w:cs="Times New Roman"/>
          <w:sz w:val="27"/>
          <w:szCs w:val="27"/>
        </w:rPr>
        <w:t xml:space="preserve">Общепринятая модель композита, предложенная Э.И. </w:t>
      </w:r>
      <w:proofErr w:type="spellStart"/>
      <w:r w:rsidRPr="007A59B3">
        <w:rPr>
          <w:rFonts w:cs="Times New Roman"/>
          <w:sz w:val="27"/>
          <w:szCs w:val="27"/>
        </w:rPr>
        <w:t>Баргом</w:t>
      </w:r>
      <w:proofErr w:type="spellEnd"/>
      <w:r w:rsidRPr="007A59B3">
        <w:rPr>
          <w:rFonts w:cs="Times New Roman"/>
          <w:sz w:val="27"/>
          <w:szCs w:val="27"/>
        </w:rPr>
        <w:t xml:space="preserve"> и Ю.С. Липатовым и рассматривающая композиты как многокомпонентные </w:t>
      </w:r>
      <w:proofErr w:type="spellStart"/>
      <w:r w:rsidRPr="007A59B3">
        <w:rPr>
          <w:rFonts w:cs="Times New Roman"/>
          <w:sz w:val="27"/>
          <w:szCs w:val="27"/>
        </w:rPr>
        <w:t>макрогетерогенные</w:t>
      </w:r>
      <w:proofErr w:type="spellEnd"/>
      <w:r w:rsidRPr="007A59B3">
        <w:rPr>
          <w:rFonts w:cs="Times New Roman"/>
          <w:sz w:val="27"/>
          <w:szCs w:val="27"/>
        </w:rPr>
        <w:t xml:space="preserve"> системы, состоит из 3 структурных элементов: наполнителя, связующего вещества и межфазного стоя.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rFonts w:cs="Times New Roman"/>
          <w:sz w:val="27"/>
          <w:szCs w:val="27"/>
        </w:rPr>
        <w:t>Современная классификация композитных</w:t>
      </w:r>
      <w:r w:rsidRPr="007A59B3">
        <w:rPr>
          <w:sz w:val="27"/>
          <w:szCs w:val="27"/>
        </w:rPr>
        <w:t xml:space="preserve"> пломбировочных (реставрационных) мат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риалов строится с учетом ряда моментов:</w:t>
      </w:r>
    </w:p>
    <w:p w:rsidR="00B55B09" w:rsidRPr="007A59B3" w:rsidRDefault="00B55B09" w:rsidP="001D429E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А. Размер частиц наполнителя.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1. </w:t>
      </w:r>
      <w:proofErr w:type="spellStart"/>
      <w:r w:rsidRPr="007A59B3">
        <w:rPr>
          <w:sz w:val="27"/>
          <w:szCs w:val="27"/>
        </w:rPr>
        <w:t>Макронаполненные</w:t>
      </w:r>
      <w:proofErr w:type="spellEnd"/>
      <w:r w:rsidRPr="007A59B3">
        <w:rPr>
          <w:sz w:val="27"/>
          <w:szCs w:val="27"/>
        </w:rPr>
        <w:t xml:space="preserve"> (размер частиц 8-45 мкм).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2. </w:t>
      </w:r>
      <w:proofErr w:type="spellStart"/>
      <w:r w:rsidRPr="007A59B3">
        <w:rPr>
          <w:sz w:val="27"/>
          <w:szCs w:val="27"/>
        </w:rPr>
        <w:t>Микронаполненные</w:t>
      </w:r>
      <w:proofErr w:type="spellEnd"/>
      <w:r w:rsidRPr="007A59B3">
        <w:rPr>
          <w:sz w:val="27"/>
          <w:szCs w:val="27"/>
        </w:rPr>
        <w:t xml:space="preserve"> (размер частиц 0,04-0,4 мкм).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lastRenderedPageBreak/>
        <w:t>3. Композиты с малыми частицами (</w:t>
      </w:r>
      <w:proofErr w:type="spellStart"/>
      <w:r w:rsidRPr="007A59B3">
        <w:rPr>
          <w:sz w:val="27"/>
          <w:szCs w:val="27"/>
        </w:rPr>
        <w:t>мининаполненные</w:t>
      </w:r>
      <w:proofErr w:type="spellEnd"/>
      <w:r w:rsidRPr="007A59B3">
        <w:rPr>
          <w:sz w:val="27"/>
          <w:szCs w:val="27"/>
        </w:rPr>
        <w:t>) (размер частиц 1-5 мкм).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4. Гибридные (смесь частиц </w:t>
      </w:r>
      <w:proofErr w:type="gramStart"/>
      <w:r w:rsidRPr="007A59B3">
        <w:rPr>
          <w:sz w:val="27"/>
          <w:szCs w:val="27"/>
        </w:rPr>
        <w:t>различною</w:t>
      </w:r>
      <w:proofErr w:type="gramEnd"/>
      <w:r w:rsidRPr="007A59B3">
        <w:rPr>
          <w:sz w:val="27"/>
          <w:szCs w:val="27"/>
        </w:rPr>
        <w:t xml:space="preserve"> размера: от 0,04 до 5 мкм, средний размер ч</w:t>
      </w:r>
      <w:r w:rsidRPr="007A59B3">
        <w:rPr>
          <w:sz w:val="27"/>
          <w:szCs w:val="27"/>
        </w:rPr>
        <w:t>а</w:t>
      </w:r>
      <w:r w:rsidRPr="007A59B3">
        <w:rPr>
          <w:sz w:val="27"/>
          <w:szCs w:val="27"/>
        </w:rPr>
        <w:t>стиц 1-2 мкм).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5. </w:t>
      </w:r>
      <w:proofErr w:type="spellStart"/>
      <w:proofErr w:type="gramStart"/>
      <w:r w:rsidRPr="007A59B3">
        <w:rPr>
          <w:sz w:val="27"/>
          <w:szCs w:val="27"/>
        </w:rPr>
        <w:t>Микрогибридные</w:t>
      </w:r>
      <w:proofErr w:type="spellEnd"/>
      <w:r w:rsidRPr="007A59B3">
        <w:rPr>
          <w:sz w:val="27"/>
          <w:szCs w:val="27"/>
        </w:rPr>
        <w:t xml:space="preserve"> (гибридные композиты с размером частиц от 0,04 до 1 мкм, сре</w:t>
      </w:r>
      <w:r w:rsidRPr="007A59B3">
        <w:rPr>
          <w:sz w:val="27"/>
          <w:szCs w:val="27"/>
        </w:rPr>
        <w:t>д</w:t>
      </w:r>
      <w:r w:rsidRPr="007A59B3">
        <w:rPr>
          <w:sz w:val="27"/>
          <w:szCs w:val="27"/>
        </w:rPr>
        <w:t>ний размер частиц 0,5-0,6 мкм</w:t>
      </w:r>
      <w:proofErr w:type="gramEnd"/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6. </w:t>
      </w:r>
      <w:proofErr w:type="spellStart"/>
      <w:proofErr w:type="gramStart"/>
      <w:r w:rsidRPr="007A59B3">
        <w:rPr>
          <w:sz w:val="27"/>
          <w:szCs w:val="27"/>
        </w:rPr>
        <w:t>Нанонаполненные</w:t>
      </w:r>
      <w:proofErr w:type="spellEnd"/>
      <w:r w:rsidRPr="007A59B3">
        <w:rPr>
          <w:sz w:val="27"/>
          <w:szCs w:val="27"/>
        </w:rPr>
        <w:t xml:space="preserve"> - </w:t>
      </w:r>
      <w:proofErr w:type="spellStart"/>
      <w:r w:rsidRPr="007A59B3">
        <w:rPr>
          <w:sz w:val="27"/>
          <w:szCs w:val="27"/>
        </w:rPr>
        <w:t>нанокомпозиты</w:t>
      </w:r>
      <w:proofErr w:type="spellEnd"/>
      <w:r w:rsidRPr="007A59B3">
        <w:rPr>
          <w:sz w:val="27"/>
          <w:szCs w:val="27"/>
        </w:rPr>
        <w:t xml:space="preserve"> созданные с использованием </w:t>
      </w:r>
      <w:proofErr w:type="spellStart"/>
      <w:r w:rsidRPr="007A59B3">
        <w:rPr>
          <w:sz w:val="27"/>
          <w:szCs w:val="27"/>
        </w:rPr>
        <w:t>нанотехнологий</w:t>
      </w:r>
      <w:proofErr w:type="spellEnd"/>
      <w:r w:rsidRPr="007A59B3">
        <w:rPr>
          <w:sz w:val="27"/>
          <w:szCs w:val="27"/>
        </w:rPr>
        <w:t xml:space="preserve">): </w:t>
      </w:r>
      <w:proofErr w:type="gramEnd"/>
    </w:p>
    <w:p w:rsidR="00B55B09" w:rsidRPr="007A59B3" w:rsidRDefault="00B55B09" w:rsidP="001D429E">
      <w:pPr>
        <w:pStyle w:val="a3"/>
        <w:numPr>
          <w:ilvl w:val="0"/>
          <w:numId w:val="7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истинные </w:t>
      </w:r>
      <w:proofErr w:type="spellStart"/>
      <w:r w:rsidRPr="007A59B3">
        <w:rPr>
          <w:sz w:val="27"/>
          <w:szCs w:val="27"/>
        </w:rPr>
        <w:t>нанокомпозиты</w:t>
      </w:r>
      <w:proofErr w:type="spellEnd"/>
      <w:r w:rsidRPr="007A59B3">
        <w:rPr>
          <w:sz w:val="27"/>
          <w:szCs w:val="27"/>
        </w:rPr>
        <w:t>;</w:t>
      </w:r>
    </w:p>
    <w:p w:rsidR="00B55B09" w:rsidRPr="007A59B3" w:rsidRDefault="00B55B09" w:rsidP="001D429E">
      <w:pPr>
        <w:pStyle w:val="a3"/>
        <w:numPr>
          <w:ilvl w:val="0"/>
          <w:numId w:val="7"/>
        </w:numPr>
        <w:ind w:left="714" w:hanging="357"/>
        <w:rPr>
          <w:sz w:val="27"/>
          <w:szCs w:val="27"/>
        </w:rPr>
      </w:pPr>
      <w:proofErr w:type="spellStart"/>
      <w:r w:rsidRPr="007A59B3">
        <w:rPr>
          <w:sz w:val="27"/>
          <w:szCs w:val="27"/>
        </w:rPr>
        <w:t>микрогибридные</w:t>
      </w:r>
      <w:proofErr w:type="spellEnd"/>
      <w:r w:rsidRPr="007A59B3">
        <w:rPr>
          <w:sz w:val="27"/>
          <w:szCs w:val="27"/>
        </w:rPr>
        <w:t xml:space="preserve">  композиты, модифицированные </w:t>
      </w:r>
      <w:proofErr w:type="spellStart"/>
      <w:r w:rsidRPr="007A59B3">
        <w:rPr>
          <w:sz w:val="27"/>
          <w:szCs w:val="27"/>
        </w:rPr>
        <w:t>нанонаполнителем</w:t>
      </w:r>
      <w:proofErr w:type="spellEnd"/>
      <w:r w:rsidRPr="007A59B3">
        <w:rPr>
          <w:sz w:val="27"/>
          <w:szCs w:val="27"/>
        </w:rPr>
        <w:t xml:space="preserve"> (</w:t>
      </w:r>
      <w:proofErr w:type="spellStart"/>
      <w:r w:rsidRPr="007A59B3">
        <w:rPr>
          <w:sz w:val="27"/>
          <w:szCs w:val="27"/>
        </w:rPr>
        <w:t>наногибри</w:t>
      </w:r>
      <w:r w:rsidRPr="007A59B3">
        <w:rPr>
          <w:sz w:val="27"/>
          <w:szCs w:val="27"/>
        </w:rPr>
        <w:t>д</w:t>
      </w:r>
      <w:r w:rsidRPr="007A59B3">
        <w:rPr>
          <w:sz w:val="27"/>
          <w:szCs w:val="27"/>
        </w:rPr>
        <w:t>ные</w:t>
      </w:r>
      <w:proofErr w:type="spellEnd"/>
      <w:r w:rsidRPr="007A59B3">
        <w:rPr>
          <w:sz w:val="27"/>
          <w:szCs w:val="27"/>
        </w:rPr>
        <w:t>).</w:t>
      </w:r>
    </w:p>
    <w:p w:rsidR="00B55B09" w:rsidRPr="007A59B3" w:rsidRDefault="00B55B09" w:rsidP="001D429E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 xml:space="preserve">Б. Способ отверждения 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</w:t>
      </w:r>
      <w:r w:rsidR="001D429E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Химического отверждения – тип I.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</w:t>
      </w:r>
      <w:r w:rsidR="001D429E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Теплового отверждения – тип I А.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</w:t>
      </w:r>
      <w:r w:rsidR="001D429E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Светового отверждения – тип II 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4.</w:t>
      </w:r>
      <w:r w:rsidR="001D429E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Двойного отверждения:</w:t>
      </w:r>
    </w:p>
    <w:p w:rsidR="00B55B09" w:rsidRPr="007A59B3" w:rsidRDefault="001D429E" w:rsidP="001D429E">
      <w:pPr>
        <w:pStyle w:val="a3"/>
        <w:numPr>
          <w:ilvl w:val="0"/>
          <w:numId w:val="8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proofErr w:type="spellStart"/>
      <w:r w:rsidR="00B55B09" w:rsidRPr="007A59B3">
        <w:rPr>
          <w:sz w:val="27"/>
          <w:szCs w:val="27"/>
        </w:rPr>
        <w:t>световое+химическое</w:t>
      </w:r>
      <w:proofErr w:type="spellEnd"/>
      <w:r w:rsidR="00B55B09" w:rsidRPr="007A59B3">
        <w:rPr>
          <w:sz w:val="27"/>
          <w:szCs w:val="27"/>
        </w:rPr>
        <w:t xml:space="preserve"> </w:t>
      </w:r>
    </w:p>
    <w:p w:rsidR="00B55B09" w:rsidRPr="007A59B3" w:rsidRDefault="001D429E" w:rsidP="001D429E">
      <w:pPr>
        <w:pStyle w:val="a3"/>
        <w:numPr>
          <w:ilvl w:val="0"/>
          <w:numId w:val="8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proofErr w:type="spellStart"/>
      <w:r w:rsidR="00B55B09" w:rsidRPr="007A59B3">
        <w:rPr>
          <w:sz w:val="27"/>
          <w:szCs w:val="27"/>
        </w:rPr>
        <w:t>световое+тепловое</w:t>
      </w:r>
      <w:proofErr w:type="spellEnd"/>
    </w:p>
    <w:p w:rsidR="00B55B09" w:rsidRPr="007A59B3" w:rsidRDefault="00B55B09" w:rsidP="001D429E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В. Консистенция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 «Традиционные» композиты обычной консистенции.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 Жидкие (текучие) композиты.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 Конденсируемые композиты.</w:t>
      </w:r>
    </w:p>
    <w:p w:rsidR="00B55B09" w:rsidRPr="007A59B3" w:rsidRDefault="00B55B09" w:rsidP="001D429E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Г. Назначение: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 Для пломбирования жевательных зубов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 Для пломбирования фронтальных зубов.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 Универсальные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Следует отметить, что данная классификация является достаточно условной, не отр</w:t>
      </w:r>
      <w:r w:rsidRPr="007A59B3">
        <w:rPr>
          <w:sz w:val="27"/>
          <w:szCs w:val="27"/>
        </w:rPr>
        <w:t>а</w:t>
      </w:r>
      <w:r w:rsidRPr="007A59B3">
        <w:rPr>
          <w:sz w:val="27"/>
          <w:szCs w:val="27"/>
        </w:rPr>
        <w:t>жает в полной мере всего многообразия современных композитных материалов.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346544" w:rsidRPr="007A59B3" w:rsidRDefault="00B55B09" w:rsidP="00346544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ВОПРОС 2. СОСТАВ И ОБЩИЕ СВОЙСТВА </w:t>
      </w:r>
    </w:p>
    <w:p w:rsidR="00B55B09" w:rsidRPr="007A59B3" w:rsidRDefault="00B55B09" w:rsidP="00346544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КОМПОЗИЦИОННЫХ МАТЕРИАЛОВ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Согласно международному стандарту (ISO), основными признаками композитов я</w:t>
      </w:r>
      <w:r w:rsidRPr="007A59B3">
        <w:rPr>
          <w:sz w:val="27"/>
          <w:szCs w:val="27"/>
        </w:rPr>
        <w:t>в</w:t>
      </w:r>
      <w:r w:rsidRPr="007A59B3">
        <w:rPr>
          <w:sz w:val="27"/>
          <w:szCs w:val="27"/>
        </w:rPr>
        <w:t>ляются: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 Наличие полимерной матрицы, как правило, на основе сополимеров акриловых и эпоксидных смол.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 Наличие более 50% по массе неорганического наполнителя.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 Обработка частиц наполнителя специальными поверхностно-активными веществ</w:t>
      </w:r>
      <w:r w:rsidRPr="007A59B3">
        <w:rPr>
          <w:sz w:val="27"/>
          <w:szCs w:val="27"/>
        </w:rPr>
        <w:t>а</w:t>
      </w:r>
      <w:r w:rsidRPr="007A59B3">
        <w:rPr>
          <w:sz w:val="27"/>
          <w:szCs w:val="27"/>
        </w:rPr>
        <w:t>ми, благодаря которым он вступает в химическую связь с полимерной матрицей.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Особенности химического состава и пространственной организации композитов об</w:t>
      </w:r>
      <w:r w:rsidRPr="007A59B3">
        <w:rPr>
          <w:sz w:val="27"/>
          <w:szCs w:val="27"/>
        </w:rPr>
        <w:t>у</w:t>
      </w:r>
      <w:r w:rsidRPr="007A59B3">
        <w:rPr>
          <w:sz w:val="27"/>
          <w:szCs w:val="27"/>
        </w:rPr>
        <w:t>словливают ряд положительных и отрицательных свойств и влияют на методику их клин</w:t>
      </w:r>
      <w:r w:rsidRPr="007A59B3">
        <w:rPr>
          <w:sz w:val="27"/>
          <w:szCs w:val="27"/>
        </w:rPr>
        <w:t>и</w:t>
      </w:r>
      <w:r w:rsidRPr="007A59B3">
        <w:rPr>
          <w:sz w:val="27"/>
          <w:szCs w:val="27"/>
        </w:rPr>
        <w:t>ческого применения. Поэтому целесообразно рассмотреть более подробно характеристики каждой из 3-х частей (или фаз).</w:t>
      </w:r>
    </w:p>
    <w:p w:rsidR="00B55B09" w:rsidRPr="007A59B3" w:rsidRDefault="00B55B09" w:rsidP="00346544">
      <w:pPr>
        <w:jc w:val="center"/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А. Полимерная матрица композитов (органический матрикс).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Наибольшее распространение в настоящее время получили композиты, органическая матрица, которых представляет собой сополимер (продукт взаимодействия) акриловых и эпоксидных смол. </w:t>
      </w:r>
      <w:proofErr w:type="spellStart"/>
      <w:r w:rsidRPr="007A59B3">
        <w:rPr>
          <w:sz w:val="27"/>
          <w:szCs w:val="27"/>
        </w:rPr>
        <w:t>Bis</w:t>
      </w:r>
      <w:proofErr w:type="spellEnd"/>
      <w:r w:rsidRPr="007A59B3">
        <w:rPr>
          <w:sz w:val="27"/>
          <w:szCs w:val="27"/>
        </w:rPr>
        <w:t>-GMA (</w:t>
      </w:r>
      <w:proofErr w:type="spellStart"/>
      <w:r w:rsidRPr="007A59B3">
        <w:rPr>
          <w:sz w:val="27"/>
          <w:szCs w:val="27"/>
        </w:rPr>
        <w:t>бисфенол-глицидилметакрилат</w:t>
      </w:r>
      <w:proofErr w:type="spellEnd"/>
      <w:r w:rsidRPr="007A59B3">
        <w:rPr>
          <w:sz w:val="27"/>
          <w:szCs w:val="27"/>
        </w:rPr>
        <w:t xml:space="preserve">) представляет собой мономер с высоким молекулярным весом. Это соединение является основой большинства современных композитов. Другое </w:t>
      </w:r>
      <w:proofErr w:type="gramStart"/>
      <w:r w:rsidRPr="007A59B3">
        <w:rPr>
          <w:sz w:val="27"/>
          <w:szCs w:val="27"/>
        </w:rPr>
        <w:t>вещество</w:t>
      </w:r>
      <w:proofErr w:type="gramEnd"/>
      <w:r w:rsidRPr="007A59B3">
        <w:rPr>
          <w:sz w:val="27"/>
          <w:szCs w:val="27"/>
        </w:rPr>
        <w:t xml:space="preserve"> используемое в производстве композитов, - </w:t>
      </w:r>
      <w:proofErr w:type="spellStart"/>
      <w:r w:rsidRPr="007A59B3">
        <w:rPr>
          <w:sz w:val="27"/>
          <w:szCs w:val="27"/>
        </w:rPr>
        <w:t>уретандеметилм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такрилат</w:t>
      </w:r>
      <w:proofErr w:type="spellEnd"/>
      <w:r w:rsidRPr="007A59B3">
        <w:rPr>
          <w:sz w:val="27"/>
          <w:szCs w:val="27"/>
        </w:rPr>
        <w:t xml:space="preserve"> (UDMA). Он выполняет ту же роль, что и </w:t>
      </w:r>
      <w:proofErr w:type="spellStart"/>
      <w:r w:rsidRPr="007A59B3">
        <w:rPr>
          <w:sz w:val="27"/>
          <w:szCs w:val="27"/>
        </w:rPr>
        <w:t>Bis</w:t>
      </w:r>
      <w:proofErr w:type="spellEnd"/>
      <w:r w:rsidRPr="007A59B3">
        <w:rPr>
          <w:sz w:val="27"/>
          <w:szCs w:val="27"/>
        </w:rPr>
        <w:t xml:space="preserve">-GMA, но имеет меньшую </w:t>
      </w:r>
      <w:proofErr w:type="spellStart"/>
      <w:r w:rsidRPr="007A59B3">
        <w:rPr>
          <w:sz w:val="27"/>
          <w:szCs w:val="27"/>
        </w:rPr>
        <w:t>полимер</w:t>
      </w:r>
      <w:r w:rsidRPr="007A59B3">
        <w:rPr>
          <w:sz w:val="27"/>
          <w:szCs w:val="27"/>
        </w:rPr>
        <w:t>и</w:t>
      </w:r>
      <w:r w:rsidRPr="007A59B3">
        <w:rPr>
          <w:sz w:val="27"/>
          <w:szCs w:val="27"/>
        </w:rPr>
        <w:t>зационную</w:t>
      </w:r>
      <w:proofErr w:type="spellEnd"/>
      <w:r w:rsidRPr="007A59B3">
        <w:rPr>
          <w:sz w:val="27"/>
          <w:szCs w:val="27"/>
        </w:rPr>
        <w:t xml:space="preserve"> усадку, придает материалу большую густоту и прочность, При изготовлении композитов используются также и другие мономеры, </w:t>
      </w:r>
      <w:proofErr w:type="spellStart"/>
      <w:r w:rsidRPr="007A59B3">
        <w:rPr>
          <w:sz w:val="27"/>
          <w:szCs w:val="27"/>
        </w:rPr>
        <w:t>декандиолдиметакрилат</w:t>
      </w:r>
      <w:proofErr w:type="spellEnd"/>
      <w:r w:rsidRPr="007A59B3">
        <w:rPr>
          <w:sz w:val="27"/>
          <w:szCs w:val="27"/>
        </w:rPr>
        <w:t xml:space="preserve"> (D3MA) или </w:t>
      </w:r>
      <w:proofErr w:type="spellStart"/>
      <w:r w:rsidRPr="007A59B3">
        <w:rPr>
          <w:sz w:val="27"/>
          <w:szCs w:val="27"/>
        </w:rPr>
        <w:lastRenderedPageBreak/>
        <w:t>триэтилен-гликольдиметакрилат</w:t>
      </w:r>
      <w:proofErr w:type="spellEnd"/>
      <w:r w:rsidRPr="007A59B3">
        <w:rPr>
          <w:sz w:val="27"/>
          <w:szCs w:val="27"/>
        </w:rPr>
        <w:t xml:space="preserve"> (TEGDMA), благодаря чему удается снизить вязкость и время полимеризации материала. Одно из направлений совершенствования композитных материалов - модифицирование их полимерной матрицы. Полимерная матрица также с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 xml:space="preserve">держит: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</w:t>
      </w:r>
      <w:r w:rsidR="00346544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Ингибитор полимеризации - для увеличения времени работы с материалом и удл</w:t>
      </w:r>
      <w:r w:rsidRPr="007A59B3">
        <w:rPr>
          <w:sz w:val="27"/>
          <w:szCs w:val="27"/>
        </w:rPr>
        <w:t>и</w:t>
      </w:r>
      <w:r w:rsidRPr="007A59B3">
        <w:rPr>
          <w:sz w:val="27"/>
          <w:szCs w:val="27"/>
        </w:rPr>
        <w:t xml:space="preserve">нения сроков хранения.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</w:t>
      </w:r>
      <w:r w:rsidR="00346544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 xml:space="preserve">Катализатор - для начала полимеризации.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</w:t>
      </w:r>
      <w:r w:rsidR="00346544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Дополнительный катализатор (ко-катализатор) - для улучшения процесса полим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ризации (только в композитах химического отверждения).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4.</w:t>
      </w:r>
      <w:r w:rsidR="00346544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Активатор (</w:t>
      </w:r>
      <w:proofErr w:type="spellStart"/>
      <w:r w:rsidRPr="007A59B3">
        <w:rPr>
          <w:sz w:val="27"/>
          <w:szCs w:val="27"/>
        </w:rPr>
        <w:t>фотоинициатор</w:t>
      </w:r>
      <w:proofErr w:type="spellEnd"/>
      <w:r w:rsidRPr="007A59B3">
        <w:rPr>
          <w:sz w:val="27"/>
          <w:szCs w:val="27"/>
        </w:rPr>
        <w:t xml:space="preserve"> полимеризации): для начала процесса полимеризации (только в </w:t>
      </w:r>
      <w:proofErr w:type="spellStart"/>
      <w:r w:rsidRPr="007A59B3">
        <w:rPr>
          <w:sz w:val="27"/>
          <w:szCs w:val="27"/>
        </w:rPr>
        <w:t>светоотверждаемых</w:t>
      </w:r>
      <w:proofErr w:type="spellEnd"/>
      <w:r w:rsidRPr="007A59B3">
        <w:rPr>
          <w:sz w:val="27"/>
          <w:szCs w:val="27"/>
        </w:rPr>
        <w:t xml:space="preserve"> композитах).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5.</w:t>
      </w:r>
      <w:r w:rsidR="00346544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 xml:space="preserve">Поглотитель ультрафиолетовых лучей - для улучшения </w:t>
      </w:r>
      <w:proofErr w:type="spellStart"/>
      <w:r w:rsidRPr="007A59B3">
        <w:rPr>
          <w:sz w:val="27"/>
          <w:szCs w:val="27"/>
        </w:rPr>
        <w:t>цветостабильности</w:t>
      </w:r>
      <w:proofErr w:type="spellEnd"/>
      <w:r w:rsidRPr="007A59B3">
        <w:rPr>
          <w:sz w:val="27"/>
          <w:szCs w:val="27"/>
        </w:rPr>
        <w:t>; умен</w:t>
      </w:r>
      <w:r w:rsidRPr="007A59B3">
        <w:rPr>
          <w:sz w:val="27"/>
          <w:szCs w:val="27"/>
        </w:rPr>
        <w:t>ь</w:t>
      </w:r>
      <w:r w:rsidRPr="007A59B3">
        <w:rPr>
          <w:sz w:val="27"/>
          <w:szCs w:val="27"/>
        </w:rPr>
        <w:t xml:space="preserve">шения изменения цвета материала при попадании на него солнечных лучей. </w:t>
      </w:r>
    </w:p>
    <w:p w:rsidR="00B55B09" w:rsidRPr="007A59B3" w:rsidRDefault="00B55B09" w:rsidP="00346544">
      <w:pPr>
        <w:jc w:val="center"/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Б. Наполнитель (дисперсная фаза).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Неорганический (минеральный) наполнитель является составной частью современных композитов. Благодаря наличию большого количества наполнителя достигается улучшение свойств композитных пластмасс, а именно: 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уменьшается </w:t>
      </w:r>
      <w:proofErr w:type="spellStart"/>
      <w:r w:rsidR="00B55B09" w:rsidRPr="007A59B3">
        <w:rPr>
          <w:sz w:val="27"/>
          <w:szCs w:val="27"/>
        </w:rPr>
        <w:t>полимеризационная</w:t>
      </w:r>
      <w:proofErr w:type="spellEnd"/>
      <w:r w:rsidR="00B55B09" w:rsidRPr="007A59B3">
        <w:rPr>
          <w:sz w:val="27"/>
          <w:szCs w:val="27"/>
        </w:rPr>
        <w:t xml:space="preserve"> усадка (до 0,5-0,7%);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предотвращается деформация полимерной органической матрицы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снижается коэффициент теплового расширения; 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уменьшается сорбция воды;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повышается твердость материала, его </w:t>
      </w:r>
      <w:proofErr w:type="spellStart"/>
      <w:r w:rsidR="00B55B09" w:rsidRPr="007A59B3">
        <w:rPr>
          <w:sz w:val="27"/>
          <w:szCs w:val="27"/>
        </w:rPr>
        <w:t>стираемость</w:t>
      </w:r>
      <w:proofErr w:type="spellEnd"/>
      <w:r w:rsidR="00B55B09" w:rsidRPr="007A59B3">
        <w:rPr>
          <w:sz w:val="27"/>
          <w:szCs w:val="27"/>
        </w:rPr>
        <w:t xml:space="preserve"> и сопротивляемость нагрузкам;</w:t>
      </w:r>
    </w:p>
    <w:p w:rsidR="00B55B09" w:rsidRPr="007A59B3" w:rsidRDefault="00346544" w:rsidP="00346544">
      <w:pPr>
        <w:pStyle w:val="a3"/>
        <w:numPr>
          <w:ilvl w:val="0"/>
          <w:numId w:val="9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улучшаются эстетические свойства материала, т.к. его наполнитель обладает коэффиц</w:t>
      </w:r>
      <w:r w:rsidR="00B55B09" w:rsidRPr="007A59B3">
        <w:rPr>
          <w:sz w:val="27"/>
          <w:szCs w:val="27"/>
        </w:rPr>
        <w:t>и</w:t>
      </w:r>
      <w:r w:rsidR="00B55B09" w:rsidRPr="007A59B3">
        <w:rPr>
          <w:sz w:val="27"/>
          <w:szCs w:val="27"/>
        </w:rPr>
        <w:t xml:space="preserve">ентом преломления и </w:t>
      </w:r>
      <w:proofErr w:type="spellStart"/>
      <w:r w:rsidR="00B55B09" w:rsidRPr="007A59B3">
        <w:rPr>
          <w:sz w:val="27"/>
          <w:szCs w:val="27"/>
        </w:rPr>
        <w:t>просвечиваемостью</w:t>
      </w:r>
      <w:proofErr w:type="spellEnd"/>
      <w:r w:rsidR="00B55B09" w:rsidRPr="007A59B3">
        <w:rPr>
          <w:sz w:val="27"/>
          <w:szCs w:val="27"/>
        </w:rPr>
        <w:t>, близким к соответствующим показателям эм</w:t>
      </w:r>
      <w:r w:rsidR="00B55B09" w:rsidRPr="007A59B3">
        <w:rPr>
          <w:sz w:val="27"/>
          <w:szCs w:val="27"/>
        </w:rPr>
        <w:t>а</w:t>
      </w:r>
      <w:r w:rsidR="00B55B09" w:rsidRPr="007A59B3">
        <w:rPr>
          <w:sz w:val="27"/>
          <w:szCs w:val="27"/>
        </w:rPr>
        <w:t>ли зуба.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i/>
          <w:sz w:val="27"/>
          <w:szCs w:val="27"/>
        </w:rPr>
        <w:t>Основными свойствами наполнителя</w:t>
      </w:r>
      <w:r w:rsidRPr="007A59B3">
        <w:rPr>
          <w:sz w:val="27"/>
          <w:szCs w:val="27"/>
        </w:rPr>
        <w:t>, влияющими на качество композита, являются: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 Размер частиц наполнителя. Этот показатель служит важнейшим параметром, опр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деляющим свойства материала. В различных композитах он колеблется от 45 мкм до 0,04 мкм (1 мкм микрометр = 1 микрону).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2. Материал, из которого изготовлен наполнитель. Применяется большое количество разнообразных наполнителей: плавленый и кристаллический кварц, алюмосиликатное, </w:t>
      </w:r>
      <w:proofErr w:type="spellStart"/>
      <w:r w:rsidRPr="007A59B3">
        <w:rPr>
          <w:sz w:val="27"/>
          <w:szCs w:val="27"/>
        </w:rPr>
        <w:t>бо</w:t>
      </w:r>
      <w:r w:rsidRPr="007A59B3">
        <w:rPr>
          <w:sz w:val="27"/>
          <w:szCs w:val="27"/>
        </w:rPr>
        <w:t>р</w:t>
      </w:r>
      <w:r w:rsidRPr="007A59B3">
        <w:rPr>
          <w:sz w:val="27"/>
          <w:szCs w:val="27"/>
        </w:rPr>
        <w:t>силикатное</w:t>
      </w:r>
      <w:proofErr w:type="spellEnd"/>
      <w:r w:rsidRPr="007A59B3">
        <w:rPr>
          <w:sz w:val="27"/>
          <w:szCs w:val="27"/>
        </w:rPr>
        <w:t xml:space="preserve"> и бариевое стекло, различные модификации двуокиси кремния, алмазная пыль, искусственно синтезированные вещества и т.д.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3. Форма частиц. Наполнитель может быть молотый, сферический, в форме «усов», палочек или стружки. В большинстве композитов используются молотые  частицы </w:t>
      </w:r>
      <w:proofErr w:type="spellStart"/>
      <w:r w:rsidRPr="007A59B3">
        <w:rPr>
          <w:sz w:val="27"/>
          <w:szCs w:val="27"/>
        </w:rPr>
        <w:t>рентг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ноконтрастного</w:t>
      </w:r>
      <w:proofErr w:type="spellEnd"/>
      <w:r w:rsidRPr="007A59B3">
        <w:rPr>
          <w:sz w:val="27"/>
          <w:szCs w:val="27"/>
        </w:rPr>
        <w:t xml:space="preserve"> бариевого стекла, однако некоторые фирмы-производители отдают предп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>чтение синтетическим наполнителям со сферическими частицами.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Варьирование размера частиц, формы и материала, из которого изготовлен наполн</w:t>
      </w:r>
      <w:r w:rsidRPr="007A59B3">
        <w:rPr>
          <w:sz w:val="27"/>
          <w:szCs w:val="27"/>
        </w:rPr>
        <w:t>и</w:t>
      </w:r>
      <w:r w:rsidRPr="007A59B3">
        <w:rPr>
          <w:sz w:val="27"/>
          <w:szCs w:val="27"/>
        </w:rPr>
        <w:t>тель, позволяет изменять свойства в необходимом направлении.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В. Поверхностно-активные вещества (</w:t>
      </w:r>
      <w:proofErr w:type="spellStart"/>
      <w:r w:rsidRPr="007A59B3">
        <w:rPr>
          <w:sz w:val="27"/>
          <w:szCs w:val="27"/>
        </w:rPr>
        <w:t>силаны</w:t>
      </w:r>
      <w:proofErr w:type="spellEnd"/>
      <w:r w:rsidRPr="007A59B3">
        <w:rPr>
          <w:sz w:val="27"/>
          <w:szCs w:val="27"/>
        </w:rPr>
        <w:t>, или межмолекулярная фаза), называ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 xml:space="preserve">мые также аппретирующими (от французского — </w:t>
      </w:r>
      <w:proofErr w:type="spellStart"/>
      <w:r w:rsidRPr="007A59B3">
        <w:rPr>
          <w:sz w:val="27"/>
          <w:szCs w:val="27"/>
        </w:rPr>
        <w:t>appreter</w:t>
      </w:r>
      <w:proofErr w:type="spellEnd"/>
      <w:r w:rsidRPr="007A59B3">
        <w:rPr>
          <w:sz w:val="27"/>
          <w:szCs w:val="27"/>
        </w:rPr>
        <w:t xml:space="preserve"> — пропитывать, придавать сво</w:t>
      </w:r>
      <w:r w:rsidRPr="007A59B3">
        <w:rPr>
          <w:sz w:val="27"/>
          <w:szCs w:val="27"/>
        </w:rPr>
        <w:t>й</w:t>
      </w:r>
      <w:r w:rsidRPr="007A59B3">
        <w:rPr>
          <w:sz w:val="27"/>
          <w:szCs w:val="27"/>
        </w:rPr>
        <w:t>ства). Обеспечение стабильной, устойчивой связи между наполнителем и полимерной ма</w:t>
      </w:r>
      <w:r w:rsidRPr="007A59B3">
        <w:rPr>
          <w:sz w:val="27"/>
          <w:szCs w:val="27"/>
        </w:rPr>
        <w:t>т</w:t>
      </w:r>
      <w:r w:rsidRPr="007A59B3">
        <w:rPr>
          <w:sz w:val="27"/>
          <w:szCs w:val="27"/>
        </w:rPr>
        <w:t>рицей является необходимым условием получения прочных и устойчивых композиционных материалов. Если такая связь отсутствует или выражена достаточно, то вдоль границы «наполнитель/полимерная матрица» легко проникают влага и красящие вещества, а напо</w:t>
      </w:r>
      <w:r w:rsidRPr="007A59B3">
        <w:rPr>
          <w:sz w:val="27"/>
          <w:szCs w:val="27"/>
        </w:rPr>
        <w:t>л</w:t>
      </w:r>
      <w:r w:rsidRPr="007A59B3">
        <w:rPr>
          <w:sz w:val="27"/>
          <w:szCs w:val="27"/>
        </w:rPr>
        <w:t>нитель легко выбивается с поверхности материала. Чтобы избежать этого явления, повер</w:t>
      </w:r>
      <w:r w:rsidRPr="007A59B3">
        <w:rPr>
          <w:sz w:val="27"/>
          <w:szCs w:val="27"/>
        </w:rPr>
        <w:t>х</w:t>
      </w:r>
      <w:r w:rsidRPr="007A59B3">
        <w:rPr>
          <w:sz w:val="27"/>
          <w:szCs w:val="27"/>
        </w:rPr>
        <w:t xml:space="preserve">ность наполнителя обрабатывается специальными связующими веществами – </w:t>
      </w:r>
      <w:proofErr w:type="spellStart"/>
      <w:r w:rsidRPr="007A59B3">
        <w:rPr>
          <w:sz w:val="27"/>
          <w:szCs w:val="27"/>
        </w:rPr>
        <w:t>силанами</w:t>
      </w:r>
      <w:proofErr w:type="spellEnd"/>
      <w:r w:rsidRPr="007A59B3">
        <w:rPr>
          <w:sz w:val="27"/>
          <w:szCs w:val="27"/>
        </w:rPr>
        <w:t xml:space="preserve">. </w:t>
      </w:r>
    </w:p>
    <w:p w:rsidR="00346544" w:rsidRPr="007A59B3" w:rsidRDefault="00346544" w:rsidP="00B55B09">
      <w:pPr>
        <w:ind w:firstLine="709"/>
        <w:rPr>
          <w:sz w:val="27"/>
          <w:szCs w:val="27"/>
        </w:rPr>
      </w:pPr>
    </w:p>
    <w:p w:rsidR="001B5290" w:rsidRPr="007A59B3" w:rsidRDefault="00346544" w:rsidP="00346544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ВОПРОС 3. ВЫБОР КОМПОЗИЦИОННЫХ МАТЕРИАЛОВ </w:t>
      </w:r>
    </w:p>
    <w:p w:rsidR="00B55B09" w:rsidRPr="007A59B3" w:rsidRDefault="00346544" w:rsidP="00346544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lastRenderedPageBreak/>
        <w:t>В ЗАВИСИМОСТИОТ КАРИОЗНОЙ ПОЛОСТИ ПО БЛЭКУ.</w:t>
      </w:r>
    </w:p>
    <w:p w:rsidR="00972D54" w:rsidRPr="007A59B3" w:rsidRDefault="00972D54" w:rsidP="001B5290">
      <w:pPr>
        <w:rPr>
          <w:b/>
          <w:i/>
          <w:sz w:val="27"/>
          <w:szCs w:val="27"/>
        </w:rPr>
      </w:pPr>
    </w:p>
    <w:p w:rsidR="00B55B09" w:rsidRPr="007A59B3" w:rsidRDefault="00B55B09" w:rsidP="001B5290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МАКРОНАПОЛНЕННЫЕ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  <w:u w:val="single"/>
        </w:rPr>
        <w:t>Показания к применению</w:t>
      </w:r>
      <w:r w:rsidRPr="007A59B3">
        <w:rPr>
          <w:sz w:val="27"/>
          <w:szCs w:val="27"/>
        </w:rPr>
        <w:t>: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</w:t>
      </w:r>
      <w:r w:rsidR="001B5290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Пломбирование полостей I и II классов.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</w:t>
      </w:r>
      <w:r w:rsidR="001B5290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Пломбирование полостей V класса в жевательных зубах.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</w:t>
      </w:r>
      <w:r w:rsidR="001B5290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Пломбирование полостей в передних зубах, если не требуется эстетический эффект (например, при локализации кариозной полости на язычной поверхности).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4.</w:t>
      </w:r>
      <w:r w:rsidR="001B5290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 xml:space="preserve">Восстановление сильно разрушенных коронок </w:t>
      </w:r>
      <w:r w:rsidR="001B5290" w:rsidRPr="007A59B3">
        <w:rPr>
          <w:sz w:val="27"/>
          <w:szCs w:val="27"/>
        </w:rPr>
        <w:t>фронтальных</w:t>
      </w:r>
      <w:r w:rsidRPr="007A59B3">
        <w:rPr>
          <w:sz w:val="27"/>
          <w:szCs w:val="27"/>
        </w:rPr>
        <w:t xml:space="preserve"> зубов с последу</w:t>
      </w:r>
      <w:r w:rsidR="001B5290" w:rsidRPr="007A59B3">
        <w:rPr>
          <w:sz w:val="27"/>
          <w:szCs w:val="27"/>
        </w:rPr>
        <w:t>ющей</w:t>
      </w:r>
      <w:r w:rsidRPr="007A59B3">
        <w:rPr>
          <w:sz w:val="27"/>
          <w:szCs w:val="27"/>
        </w:rPr>
        <w:t xml:space="preserve"> облицовкой  вестибулярной поверхности более эстетичным, например, </w:t>
      </w:r>
      <w:proofErr w:type="spellStart"/>
      <w:r w:rsidRPr="007A59B3">
        <w:rPr>
          <w:sz w:val="27"/>
          <w:szCs w:val="27"/>
        </w:rPr>
        <w:t>микронаполненным</w:t>
      </w:r>
      <w:proofErr w:type="spellEnd"/>
      <w:r w:rsidRPr="007A59B3">
        <w:rPr>
          <w:sz w:val="27"/>
          <w:szCs w:val="27"/>
        </w:rPr>
        <w:t xml:space="preserve"> композитом.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5.</w:t>
      </w:r>
      <w:r w:rsidR="001B5290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Моделирование культи зуба под коронку.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  <w:u w:val="single"/>
        </w:rPr>
        <w:t>Положительные свойства</w:t>
      </w:r>
      <w:r w:rsidRPr="007A59B3">
        <w:rPr>
          <w:sz w:val="27"/>
          <w:szCs w:val="27"/>
        </w:rPr>
        <w:t xml:space="preserve"> </w:t>
      </w:r>
      <w:proofErr w:type="spellStart"/>
      <w:r w:rsidRPr="007A59B3">
        <w:rPr>
          <w:sz w:val="27"/>
          <w:szCs w:val="27"/>
        </w:rPr>
        <w:t>макронаполненных</w:t>
      </w:r>
      <w:proofErr w:type="spellEnd"/>
      <w:r w:rsidRPr="007A59B3">
        <w:rPr>
          <w:sz w:val="27"/>
          <w:szCs w:val="27"/>
        </w:rPr>
        <w:t xml:space="preserve"> композитов:</w:t>
      </w:r>
    </w:p>
    <w:p w:rsidR="00B55B09" w:rsidRPr="007A59B3" w:rsidRDefault="001B5290" w:rsidP="001B5290">
      <w:pPr>
        <w:pStyle w:val="a3"/>
        <w:numPr>
          <w:ilvl w:val="0"/>
          <w:numId w:val="10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высокая прочность;</w:t>
      </w:r>
    </w:p>
    <w:p w:rsidR="00B55B09" w:rsidRPr="007A59B3" w:rsidRDefault="001B5290" w:rsidP="001B5290">
      <w:pPr>
        <w:pStyle w:val="a3"/>
        <w:numPr>
          <w:ilvl w:val="0"/>
          <w:numId w:val="10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приемлемые оптические свойства;</w:t>
      </w:r>
    </w:p>
    <w:p w:rsidR="00B55B09" w:rsidRPr="007A59B3" w:rsidRDefault="001B5290" w:rsidP="001B5290">
      <w:pPr>
        <w:pStyle w:val="a3"/>
        <w:numPr>
          <w:ilvl w:val="0"/>
          <w:numId w:val="10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proofErr w:type="spellStart"/>
      <w:r w:rsidR="00B55B09" w:rsidRPr="007A59B3">
        <w:rPr>
          <w:sz w:val="27"/>
          <w:szCs w:val="27"/>
        </w:rPr>
        <w:t>рентгеноконтрастность</w:t>
      </w:r>
      <w:proofErr w:type="spellEnd"/>
      <w:r w:rsidR="00B55B09" w:rsidRPr="007A59B3">
        <w:rPr>
          <w:sz w:val="27"/>
          <w:szCs w:val="27"/>
        </w:rPr>
        <w:t>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  <w:u w:val="single"/>
        </w:rPr>
        <w:t>Отрицательные свойства</w:t>
      </w:r>
      <w:r w:rsidRPr="007A59B3">
        <w:rPr>
          <w:sz w:val="27"/>
          <w:szCs w:val="27"/>
        </w:rPr>
        <w:t xml:space="preserve"> этой группы композитов:</w:t>
      </w:r>
    </w:p>
    <w:p w:rsidR="00B55B09" w:rsidRPr="007A59B3" w:rsidRDefault="00972D54" w:rsidP="00972D54">
      <w:pPr>
        <w:pStyle w:val="a3"/>
        <w:numPr>
          <w:ilvl w:val="0"/>
          <w:numId w:val="11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трудность полирования, отсутствие «сухого блеска»;</w:t>
      </w:r>
    </w:p>
    <w:p w:rsidR="00B55B09" w:rsidRPr="007A59B3" w:rsidRDefault="00972D54" w:rsidP="00972D54">
      <w:pPr>
        <w:pStyle w:val="a3"/>
        <w:numPr>
          <w:ilvl w:val="0"/>
          <w:numId w:val="11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высокая шероховатость поверхности;</w:t>
      </w:r>
    </w:p>
    <w:p w:rsidR="00B55B09" w:rsidRPr="007A59B3" w:rsidRDefault="00972D54" w:rsidP="00972D54">
      <w:pPr>
        <w:pStyle w:val="a3"/>
        <w:numPr>
          <w:ilvl w:val="0"/>
          <w:numId w:val="11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выраженное накопление зубного налета; </w:t>
      </w:r>
    </w:p>
    <w:p w:rsidR="00B55B09" w:rsidRPr="007A59B3" w:rsidRDefault="00972D54" w:rsidP="00972D54">
      <w:pPr>
        <w:pStyle w:val="a3"/>
        <w:numPr>
          <w:ilvl w:val="0"/>
          <w:numId w:val="11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плохая </w:t>
      </w:r>
      <w:proofErr w:type="spellStart"/>
      <w:r w:rsidR="00B55B09" w:rsidRPr="007A59B3">
        <w:rPr>
          <w:sz w:val="27"/>
          <w:szCs w:val="27"/>
        </w:rPr>
        <w:t>цветостойкость</w:t>
      </w:r>
      <w:proofErr w:type="spellEnd"/>
      <w:r w:rsidR="00B55B09" w:rsidRPr="007A59B3">
        <w:rPr>
          <w:sz w:val="27"/>
          <w:szCs w:val="27"/>
        </w:rPr>
        <w:t>.</w:t>
      </w:r>
    </w:p>
    <w:p w:rsidR="00B55B09" w:rsidRPr="007A59B3" w:rsidRDefault="00B55B09" w:rsidP="00972D54">
      <w:pPr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МИКРОНАПОЛНЕННЫЕ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  <w:u w:val="single"/>
        </w:rPr>
        <w:t>Показания к применению</w:t>
      </w:r>
      <w:r w:rsidRPr="007A59B3">
        <w:rPr>
          <w:sz w:val="27"/>
          <w:szCs w:val="27"/>
        </w:rPr>
        <w:t>:</w:t>
      </w:r>
    </w:p>
    <w:p w:rsidR="00B55B09" w:rsidRPr="007A59B3" w:rsidRDefault="00B55B09" w:rsidP="00972D54">
      <w:pPr>
        <w:pStyle w:val="a3"/>
        <w:numPr>
          <w:ilvl w:val="0"/>
          <w:numId w:val="12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пломбирование полостей III класса;</w:t>
      </w:r>
    </w:p>
    <w:p w:rsidR="00B55B09" w:rsidRPr="007A59B3" w:rsidRDefault="00B55B09" w:rsidP="00972D54">
      <w:pPr>
        <w:pStyle w:val="a3"/>
        <w:numPr>
          <w:ilvl w:val="0"/>
          <w:numId w:val="12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пломбирование полостей V класса;</w:t>
      </w:r>
    </w:p>
    <w:p w:rsidR="00B55B09" w:rsidRPr="007A59B3" w:rsidRDefault="00B55B09" w:rsidP="00972D54">
      <w:pPr>
        <w:pStyle w:val="a3"/>
        <w:numPr>
          <w:ilvl w:val="0"/>
          <w:numId w:val="12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пломбирование дефектов при </w:t>
      </w:r>
      <w:proofErr w:type="spellStart"/>
      <w:r w:rsidRPr="007A59B3">
        <w:rPr>
          <w:sz w:val="27"/>
          <w:szCs w:val="27"/>
        </w:rPr>
        <w:t>некариозных</w:t>
      </w:r>
      <w:proofErr w:type="spellEnd"/>
      <w:r w:rsidRPr="007A59B3">
        <w:rPr>
          <w:sz w:val="27"/>
          <w:szCs w:val="27"/>
        </w:rPr>
        <w:t xml:space="preserve"> поражениях зубов (эрозии эмали, гипоплазии, клиновидных дефектов и т.д.);</w:t>
      </w:r>
    </w:p>
    <w:p w:rsidR="00B55B09" w:rsidRPr="007A59B3" w:rsidRDefault="00B55B09" w:rsidP="00972D54">
      <w:pPr>
        <w:pStyle w:val="a3"/>
        <w:numPr>
          <w:ilvl w:val="0"/>
          <w:numId w:val="12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изготовление эстетических адгезивных облицовок (</w:t>
      </w:r>
      <w:proofErr w:type="spellStart"/>
      <w:r w:rsidRPr="007A59B3">
        <w:rPr>
          <w:sz w:val="27"/>
          <w:szCs w:val="27"/>
        </w:rPr>
        <w:t>виниров</w:t>
      </w:r>
      <w:proofErr w:type="spellEnd"/>
      <w:r w:rsidRPr="007A59B3">
        <w:rPr>
          <w:sz w:val="27"/>
          <w:szCs w:val="27"/>
        </w:rPr>
        <w:t xml:space="preserve">) без </w:t>
      </w:r>
      <w:proofErr w:type="gramStart"/>
      <w:r w:rsidRPr="007A59B3">
        <w:rPr>
          <w:sz w:val="27"/>
          <w:szCs w:val="27"/>
        </w:rPr>
        <w:t>перекрытая</w:t>
      </w:r>
      <w:proofErr w:type="gramEnd"/>
      <w:r w:rsidRPr="007A59B3">
        <w:rPr>
          <w:sz w:val="27"/>
          <w:szCs w:val="27"/>
        </w:rPr>
        <w:t xml:space="preserve"> режущего края зуба;</w:t>
      </w:r>
    </w:p>
    <w:p w:rsidR="00B55B09" w:rsidRPr="007A59B3" w:rsidRDefault="00B55B09" w:rsidP="00972D54">
      <w:pPr>
        <w:pStyle w:val="a3"/>
        <w:numPr>
          <w:ilvl w:val="0"/>
          <w:numId w:val="12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эстетическое пломбирование полостей IV класса, а также восстановление коронки зуба при травматическом повреждении - в сочетании с гибридными или </w:t>
      </w:r>
      <w:proofErr w:type="spellStart"/>
      <w:r w:rsidRPr="007A59B3">
        <w:rPr>
          <w:sz w:val="27"/>
          <w:szCs w:val="27"/>
        </w:rPr>
        <w:t>макронаполненными</w:t>
      </w:r>
      <w:proofErr w:type="spellEnd"/>
      <w:r w:rsidRPr="007A59B3">
        <w:rPr>
          <w:sz w:val="27"/>
          <w:szCs w:val="27"/>
        </w:rPr>
        <w:t xml:space="preserve"> композитами и </w:t>
      </w:r>
      <w:proofErr w:type="spellStart"/>
      <w:r w:rsidRPr="007A59B3">
        <w:rPr>
          <w:sz w:val="27"/>
          <w:szCs w:val="27"/>
        </w:rPr>
        <w:t>парапульпарными</w:t>
      </w:r>
      <w:proofErr w:type="spellEnd"/>
      <w:r w:rsidRPr="007A59B3">
        <w:rPr>
          <w:sz w:val="27"/>
          <w:szCs w:val="27"/>
        </w:rPr>
        <w:t xml:space="preserve"> штифтами (</w:t>
      </w:r>
      <w:proofErr w:type="spellStart"/>
      <w:r w:rsidRPr="007A59B3">
        <w:rPr>
          <w:sz w:val="27"/>
          <w:szCs w:val="27"/>
        </w:rPr>
        <w:t>пинами</w:t>
      </w:r>
      <w:proofErr w:type="spellEnd"/>
      <w:r w:rsidRPr="007A59B3">
        <w:rPr>
          <w:sz w:val="27"/>
          <w:szCs w:val="27"/>
        </w:rPr>
        <w:t>)</w:t>
      </w:r>
    </w:p>
    <w:p w:rsidR="00B55B09" w:rsidRPr="007A59B3" w:rsidRDefault="00B55B09" w:rsidP="00B55B09">
      <w:pPr>
        <w:ind w:firstLine="709"/>
        <w:rPr>
          <w:sz w:val="27"/>
          <w:szCs w:val="27"/>
          <w:u w:val="single"/>
        </w:rPr>
      </w:pPr>
      <w:r w:rsidRPr="007A59B3">
        <w:rPr>
          <w:sz w:val="27"/>
          <w:szCs w:val="27"/>
          <w:u w:val="single"/>
        </w:rPr>
        <w:t>Положительные свойства:</w:t>
      </w:r>
    </w:p>
    <w:p w:rsidR="00B55B09" w:rsidRPr="007A59B3" w:rsidRDefault="00972D54" w:rsidP="00972D54">
      <w:pPr>
        <w:pStyle w:val="a3"/>
        <w:numPr>
          <w:ilvl w:val="0"/>
          <w:numId w:val="13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отличная </w:t>
      </w:r>
      <w:proofErr w:type="spellStart"/>
      <w:r w:rsidR="00B55B09" w:rsidRPr="007A59B3">
        <w:rPr>
          <w:sz w:val="27"/>
          <w:szCs w:val="27"/>
        </w:rPr>
        <w:t>полируемость</w:t>
      </w:r>
      <w:proofErr w:type="spellEnd"/>
    </w:p>
    <w:p w:rsidR="00B55B09" w:rsidRPr="007A59B3" w:rsidRDefault="00972D54" w:rsidP="00972D54">
      <w:pPr>
        <w:pStyle w:val="a3"/>
        <w:numPr>
          <w:ilvl w:val="0"/>
          <w:numId w:val="13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стойкость глянцевой поверхности</w:t>
      </w:r>
    </w:p>
    <w:p w:rsidR="00B55B09" w:rsidRPr="007A59B3" w:rsidRDefault="00972D54" w:rsidP="00972D54">
      <w:pPr>
        <w:pStyle w:val="a3"/>
        <w:numPr>
          <w:ilvl w:val="0"/>
          <w:numId w:val="13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высокая </w:t>
      </w:r>
      <w:proofErr w:type="spellStart"/>
      <w:r w:rsidR="00B55B09" w:rsidRPr="007A59B3">
        <w:rPr>
          <w:sz w:val="27"/>
          <w:szCs w:val="27"/>
        </w:rPr>
        <w:t>цветостойкость</w:t>
      </w:r>
      <w:proofErr w:type="spellEnd"/>
    </w:p>
    <w:p w:rsidR="00B55B09" w:rsidRPr="007A59B3" w:rsidRDefault="00972D54" w:rsidP="00972D54">
      <w:pPr>
        <w:pStyle w:val="a3"/>
        <w:numPr>
          <w:ilvl w:val="0"/>
          <w:numId w:val="13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хорошие эстетические качества</w:t>
      </w:r>
    </w:p>
    <w:p w:rsidR="00B55B09" w:rsidRPr="007A59B3" w:rsidRDefault="00972D54" w:rsidP="00972D54">
      <w:pPr>
        <w:pStyle w:val="a3"/>
        <w:numPr>
          <w:ilvl w:val="0"/>
          <w:numId w:val="13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низкий абразивный износ</w:t>
      </w:r>
    </w:p>
    <w:p w:rsidR="00B55B09" w:rsidRPr="007A59B3" w:rsidRDefault="00B55B09" w:rsidP="00B55B09">
      <w:pPr>
        <w:ind w:firstLine="709"/>
        <w:rPr>
          <w:sz w:val="27"/>
          <w:szCs w:val="27"/>
          <w:u w:val="single"/>
        </w:rPr>
      </w:pPr>
      <w:r w:rsidRPr="007A59B3">
        <w:rPr>
          <w:sz w:val="27"/>
          <w:szCs w:val="27"/>
          <w:u w:val="single"/>
        </w:rPr>
        <w:t>Отрицательные свойства:</w:t>
      </w:r>
    </w:p>
    <w:p w:rsidR="00B55B09" w:rsidRPr="007A59B3" w:rsidRDefault="00972D54" w:rsidP="00972D54">
      <w:pPr>
        <w:pStyle w:val="a3"/>
        <w:numPr>
          <w:ilvl w:val="0"/>
          <w:numId w:val="14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низкая механическая прочность</w:t>
      </w:r>
    </w:p>
    <w:p w:rsidR="00B55B09" w:rsidRPr="007A59B3" w:rsidRDefault="00972D54" w:rsidP="00972D54">
      <w:pPr>
        <w:pStyle w:val="a3"/>
        <w:numPr>
          <w:ilvl w:val="0"/>
          <w:numId w:val="14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высокая </w:t>
      </w:r>
      <w:proofErr w:type="spellStart"/>
      <w:r w:rsidR="00B55B09" w:rsidRPr="007A59B3">
        <w:rPr>
          <w:sz w:val="27"/>
          <w:szCs w:val="27"/>
        </w:rPr>
        <w:t>полимеризационная</w:t>
      </w:r>
      <w:proofErr w:type="spellEnd"/>
      <w:r w:rsidR="00B55B09" w:rsidRPr="007A59B3">
        <w:rPr>
          <w:sz w:val="27"/>
          <w:szCs w:val="27"/>
        </w:rPr>
        <w:t xml:space="preserve"> усадка</w:t>
      </w:r>
    </w:p>
    <w:p w:rsidR="00B55B09" w:rsidRPr="007A59B3" w:rsidRDefault="00972D54" w:rsidP="00972D54">
      <w:pPr>
        <w:pStyle w:val="a3"/>
        <w:numPr>
          <w:ilvl w:val="0"/>
          <w:numId w:val="14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высокий коэффициент температурного расширения</w:t>
      </w:r>
    </w:p>
    <w:p w:rsidR="00B55B09" w:rsidRPr="007A59B3" w:rsidRDefault="00B55B09" w:rsidP="008F1AF3">
      <w:pPr>
        <w:jc w:val="center"/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МИНИНАПОЛНЕННЫЕ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По своим свойствам они занимают промежуточное положение между микр</w:t>
      </w:r>
      <w:proofErr w:type="gramStart"/>
      <w:r w:rsidRPr="007A59B3">
        <w:rPr>
          <w:sz w:val="27"/>
          <w:szCs w:val="27"/>
        </w:rPr>
        <w:t>о-</w:t>
      </w:r>
      <w:proofErr w:type="gramEnd"/>
      <w:r w:rsidRPr="007A59B3">
        <w:rPr>
          <w:sz w:val="27"/>
          <w:szCs w:val="27"/>
        </w:rPr>
        <w:t xml:space="preserve"> и </w:t>
      </w:r>
      <w:proofErr w:type="spellStart"/>
      <w:r w:rsidRPr="007A59B3">
        <w:rPr>
          <w:sz w:val="27"/>
          <w:szCs w:val="27"/>
        </w:rPr>
        <w:t>макр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>наполнеными</w:t>
      </w:r>
      <w:proofErr w:type="spellEnd"/>
      <w:r w:rsidRPr="007A59B3">
        <w:rPr>
          <w:sz w:val="27"/>
          <w:szCs w:val="27"/>
        </w:rPr>
        <w:t xml:space="preserve"> композитами. Эти материалы обладают удовлетворительными эстетическими и физико-механическими свойствами. Предназначены композиты этой группы для реста</w:t>
      </w:r>
      <w:r w:rsidRPr="007A59B3">
        <w:rPr>
          <w:sz w:val="27"/>
          <w:szCs w:val="27"/>
        </w:rPr>
        <w:t>в</w:t>
      </w:r>
      <w:r w:rsidRPr="007A59B3">
        <w:rPr>
          <w:sz w:val="27"/>
          <w:szCs w:val="27"/>
        </w:rPr>
        <w:t>рации жевательных зубов (небольшие полости) и фронтальных зубов. Однако из-за невыс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 xml:space="preserve">кой прочности и недостаточной </w:t>
      </w:r>
      <w:proofErr w:type="spellStart"/>
      <w:r w:rsidRPr="007A59B3">
        <w:rPr>
          <w:sz w:val="27"/>
          <w:szCs w:val="27"/>
        </w:rPr>
        <w:t>полируемости</w:t>
      </w:r>
      <w:proofErr w:type="spellEnd"/>
      <w:r w:rsidRPr="007A59B3">
        <w:rPr>
          <w:sz w:val="27"/>
          <w:szCs w:val="27"/>
        </w:rPr>
        <w:t xml:space="preserve"> широкого распространения они не получили. </w:t>
      </w:r>
    </w:p>
    <w:p w:rsidR="00B55B09" w:rsidRPr="007A59B3" w:rsidRDefault="00B55B09" w:rsidP="008F1AF3">
      <w:pPr>
        <w:jc w:val="center"/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ГИБРИДНЫЕ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lastRenderedPageBreak/>
        <w:t xml:space="preserve">Гибридные композиты считаются универсальными пломбировочными материалами, </w:t>
      </w:r>
      <w:proofErr w:type="gramStart"/>
      <w:r w:rsidRPr="007A59B3">
        <w:rPr>
          <w:sz w:val="27"/>
          <w:szCs w:val="27"/>
        </w:rPr>
        <w:t>однако</w:t>
      </w:r>
      <w:proofErr w:type="gramEnd"/>
      <w:r w:rsidRPr="007A59B3">
        <w:rPr>
          <w:sz w:val="27"/>
          <w:szCs w:val="27"/>
        </w:rPr>
        <w:t xml:space="preserve"> при пломбировании полостей II и IV классов их применение не всегда </w:t>
      </w:r>
      <w:proofErr w:type="spellStart"/>
      <w:r w:rsidRPr="007A59B3">
        <w:rPr>
          <w:sz w:val="27"/>
          <w:szCs w:val="27"/>
        </w:rPr>
        <w:t>эффективн</w:t>
      </w:r>
      <w:proofErr w:type="spellEnd"/>
      <w:r w:rsidRPr="007A59B3">
        <w:rPr>
          <w:sz w:val="27"/>
          <w:szCs w:val="27"/>
        </w:rPr>
        <w:t xml:space="preserve">. При высоких эстетических запросах в сочетании с необходимостью обеспечения высокой прочности пломбы гибридные композиты применяют в комбинации с </w:t>
      </w:r>
      <w:proofErr w:type="spellStart"/>
      <w:r w:rsidRPr="007A59B3">
        <w:rPr>
          <w:sz w:val="27"/>
          <w:szCs w:val="27"/>
        </w:rPr>
        <w:t>микронаполненными</w:t>
      </w:r>
      <w:proofErr w:type="spellEnd"/>
      <w:r w:rsidRPr="007A59B3">
        <w:rPr>
          <w:sz w:val="27"/>
          <w:szCs w:val="27"/>
        </w:rPr>
        <w:t xml:space="preserve"> композитами и </w:t>
      </w:r>
      <w:proofErr w:type="spellStart"/>
      <w:r w:rsidRPr="007A59B3">
        <w:rPr>
          <w:sz w:val="27"/>
          <w:szCs w:val="27"/>
        </w:rPr>
        <w:t>парапульпарными</w:t>
      </w:r>
      <w:proofErr w:type="spellEnd"/>
      <w:r w:rsidRPr="007A59B3">
        <w:rPr>
          <w:sz w:val="27"/>
          <w:szCs w:val="27"/>
        </w:rPr>
        <w:t xml:space="preserve"> штифтами (</w:t>
      </w:r>
      <w:proofErr w:type="spellStart"/>
      <w:r w:rsidRPr="007A59B3">
        <w:rPr>
          <w:sz w:val="27"/>
          <w:szCs w:val="27"/>
        </w:rPr>
        <w:t>пинами</w:t>
      </w:r>
      <w:proofErr w:type="spellEnd"/>
      <w:r w:rsidRPr="007A59B3">
        <w:rPr>
          <w:sz w:val="27"/>
          <w:szCs w:val="27"/>
        </w:rPr>
        <w:t>).</w:t>
      </w:r>
    </w:p>
    <w:p w:rsidR="00B55B09" w:rsidRPr="007A59B3" w:rsidRDefault="00B55B09" w:rsidP="00B55B09">
      <w:pPr>
        <w:ind w:firstLine="709"/>
        <w:rPr>
          <w:sz w:val="27"/>
          <w:szCs w:val="27"/>
          <w:u w:val="single"/>
        </w:rPr>
      </w:pPr>
      <w:r w:rsidRPr="007A59B3">
        <w:rPr>
          <w:sz w:val="27"/>
          <w:szCs w:val="27"/>
          <w:u w:val="single"/>
        </w:rPr>
        <w:t>Положительные свойства гибридных композитов:</w:t>
      </w:r>
    </w:p>
    <w:p w:rsidR="00B55B09" w:rsidRPr="007A59B3" w:rsidRDefault="00B55B09" w:rsidP="008F1AF3">
      <w:pPr>
        <w:pStyle w:val="a3"/>
        <w:numPr>
          <w:ilvl w:val="0"/>
          <w:numId w:val="1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приемлемые эстетические свойства; </w:t>
      </w:r>
    </w:p>
    <w:p w:rsidR="00B55B09" w:rsidRPr="007A59B3" w:rsidRDefault="00B55B09" w:rsidP="008F1AF3">
      <w:pPr>
        <w:pStyle w:val="a3"/>
        <w:numPr>
          <w:ilvl w:val="0"/>
          <w:numId w:val="1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достаточная прочность;</w:t>
      </w:r>
    </w:p>
    <w:p w:rsidR="00B55B09" w:rsidRPr="007A59B3" w:rsidRDefault="00B55B09" w:rsidP="008F1AF3">
      <w:pPr>
        <w:pStyle w:val="a3"/>
        <w:numPr>
          <w:ilvl w:val="0"/>
          <w:numId w:val="1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качество поверхности пломбы лучше, чем у </w:t>
      </w:r>
      <w:proofErr w:type="spellStart"/>
      <w:r w:rsidRPr="007A59B3">
        <w:rPr>
          <w:sz w:val="27"/>
          <w:szCs w:val="27"/>
        </w:rPr>
        <w:t>макронаполненных</w:t>
      </w:r>
      <w:proofErr w:type="spellEnd"/>
      <w:r w:rsidRPr="007A59B3">
        <w:rPr>
          <w:sz w:val="27"/>
          <w:szCs w:val="27"/>
        </w:rPr>
        <w:t xml:space="preserve"> композитов; </w:t>
      </w:r>
    </w:p>
    <w:p w:rsidR="00B55B09" w:rsidRPr="007A59B3" w:rsidRDefault="00B55B09" w:rsidP="008F1AF3">
      <w:pPr>
        <w:pStyle w:val="a3"/>
        <w:numPr>
          <w:ilvl w:val="0"/>
          <w:numId w:val="15"/>
        </w:numPr>
        <w:ind w:left="357" w:hanging="357"/>
        <w:rPr>
          <w:sz w:val="27"/>
          <w:szCs w:val="27"/>
        </w:rPr>
      </w:pPr>
      <w:proofErr w:type="spellStart"/>
      <w:r w:rsidRPr="007A59B3">
        <w:rPr>
          <w:sz w:val="27"/>
          <w:szCs w:val="27"/>
        </w:rPr>
        <w:t>рентгеноконтрастность</w:t>
      </w:r>
      <w:proofErr w:type="spellEnd"/>
    </w:p>
    <w:p w:rsidR="00B55B09" w:rsidRPr="007A59B3" w:rsidRDefault="00B55B09" w:rsidP="00B55B09">
      <w:pPr>
        <w:ind w:firstLine="709"/>
        <w:rPr>
          <w:sz w:val="27"/>
          <w:szCs w:val="27"/>
          <w:u w:val="single"/>
        </w:rPr>
      </w:pPr>
      <w:r w:rsidRPr="007A59B3">
        <w:rPr>
          <w:sz w:val="27"/>
          <w:szCs w:val="27"/>
          <w:u w:val="single"/>
        </w:rPr>
        <w:t>Отрицательные свойства:</w:t>
      </w:r>
    </w:p>
    <w:p w:rsidR="00B55B09" w:rsidRPr="007A59B3" w:rsidRDefault="00B55B09" w:rsidP="008F1AF3">
      <w:pPr>
        <w:pStyle w:val="a3"/>
        <w:numPr>
          <w:ilvl w:val="0"/>
          <w:numId w:val="16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не идеальное качество поверхности (хуже, чем у </w:t>
      </w:r>
      <w:proofErr w:type="spellStart"/>
      <w:r w:rsidRPr="007A59B3">
        <w:rPr>
          <w:sz w:val="27"/>
          <w:szCs w:val="27"/>
        </w:rPr>
        <w:t>микронаполненных</w:t>
      </w:r>
      <w:proofErr w:type="spellEnd"/>
      <w:r w:rsidRPr="007A59B3">
        <w:rPr>
          <w:sz w:val="27"/>
          <w:szCs w:val="27"/>
        </w:rPr>
        <w:t xml:space="preserve"> композитов);</w:t>
      </w:r>
    </w:p>
    <w:p w:rsidR="00B55B09" w:rsidRPr="007A59B3" w:rsidRDefault="00B55B09" w:rsidP="008F1AF3">
      <w:pPr>
        <w:pStyle w:val="a3"/>
        <w:numPr>
          <w:ilvl w:val="0"/>
          <w:numId w:val="16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недостаточная </w:t>
      </w:r>
      <w:proofErr w:type="spellStart"/>
      <w:r w:rsidRPr="007A59B3">
        <w:rPr>
          <w:sz w:val="27"/>
          <w:szCs w:val="27"/>
        </w:rPr>
        <w:t>полируемость</w:t>
      </w:r>
      <w:proofErr w:type="spellEnd"/>
      <w:r w:rsidRPr="007A59B3">
        <w:rPr>
          <w:sz w:val="27"/>
          <w:szCs w:val="27"/>
        </w:rPr>
        <w:t>, низкая стойкость сухого блеска.</w:t>
      </w:r>
    </w:p>
    <w:p w:rsidR="00B55B09" w:rsidRPr="007A59B3" w:rsidRDefault="00B55B09" w:rsidP="008F1AF3">
      <w:pPr>
        <w:jc w:val="center"/>
        <w:rPr>
          <w:b/>
          <w:i/>
          <w:sz w:val="27"/>
          <w:szCs w:val="27"/>
        </w:rPr>
      </w:pPr>
      <w:r w:rsidRPr="007A59B3">
        <w:rPr>
          <w:b/>
          <w:i/>
          <w:sz w:val="27"/>
          <w:szCs w:val="27"/>
        </w:rPr>
        <w:t>МИКРОГИБРИДНЫЕ КОМПОЗИТЫ</w:t>
      </w:r>
    </w:p>
    <w:p w:rsidR="00B55B09" w:rsidRPr="007A59B3" w:rsidRDefault="00B55B09" w:rsidP="00B55B09">
      <w:pPr>
        <w:ind w:firstLine="709"/>
        <w:rPr>
          <w:sz w:val="27"/>
          <w:szCs w:val="27"/>
          <w:u w:val="single"/>
        </w:rPr>
      </w:pPr>
      <w:r w:rsidRPr="007A59B3">
        <w:rPr>
          <w:sz w:val="27"/>
          <w:szCs w:val="27"/>
          <w:u w:val="single"/>
        </w:rPr>
        <w:t xml:space="preserve">Показания к применению </w:t>
      </w:r>
      <w:proofErr w:type="spellStart"/>
      <w:r w:rsidRPr="007A59B3">
        <w:rPr>
          <w:sz w:val="27"/>
          <w:szCs w:val="27"/>
          <w:u w:val="single"/>
        </w:rPr>
        <w:t>микрогибридных</w:t>
      </w:r>
      <w:proofErr w:type="spellEnd"/>
      <w:r w:rsidRPr="007A59B3">
        <w:rPr>
          <w:sz w:val="27"/>
          <w:szCs w:val="27"/>
          <w:u w:val="single"/>
        </w:rPr>
        <w:t xml:space="preserve"> композитов: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1.</w:t>
      </w:r>
      <w:r w:rsidR="008F1AF3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 xml:space="preserve">пломбирование полостей всех пяти классов по </w:t>
      </w:r>
      <w:proofErr w:type="spellStart"/>
      <w:r w:rsidRPr="007A59B3">
        <w:rPr>
          <w:sz w:val="27"/>
          <w:szCs w:val="27"/>
        </w:rPr>
        <w:t>Блеку</w:t>
      </w:r>
      <w:proofErr w:type="spellEnd"/>
      <w:r w:rsidRPr="007A59B3">
        <w:rPr>
          <w:sz w:val="27"/>
          <w:szCs w:val="27"/>
        </w:rPr>
        <w:t xml:space="preserve"> во фронтальных и жевател</w:t>
      </w:r>
      <w:r w:rsidRPr="007A59B3">
        <w:rPr>
          <w:sz w:val="27"/>
          <w:szCs w:val="27"/>
        </w:rPr>
        <w:t>ь</w:t>
      </w:r>
      <w:r w:rsidRPr="007A59B3">
        <w:rPr>
          <w:sz w:val="27"/>
          <w:szCs w:val="27"/>
        </w:rPr>
        <w:t>ных зубах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2.</w:t>
      </w:r>
      <w:r w:rsidR="008F1AF3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>изготовление вестибулярных эстетических адгезивных облицовок (</w:t>
      </w:r>
      <w:proofErr w:type="spellStart"/>
      <w:r w:rsidRPr="007A59B3">
        <w:rPr>
          <w:sz w:val="27"/>
          <w:szCs w:val="27"/>
        </w:rPr>
        <w:t>виниров</w:t>
      </w:r>
      <w:proofErr w:type="spellEnd"/>
      <w:r w:rsidRPr="007A59B3">
        <w:rPr>
          <w:sz w:val="27"/>
          <w:szCs w:val="27"/>
        </w:rPr>
        <w:t>);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>3.</w:t>
      </w:r>
      <w:r w:rsidR="008F1AF3" w:rsidRPr="007A59B3">
        <w:rPr>
          <w:sz w:val="27"/>
          <w:szCs w:val="27"/>
        </w:rPr>
        <w:t xml:space="preserve"> </w:t>
      </w:r>
      <w:r w:rsidRPr="007A59B3">
        <w:rPr>
          <w:sz w:val="27"/>
          <w:szCs w:val="27"/>
        </w:rPr>
        <w:t xml:space="preserve">починка (реставрация) сколов фарфоровых коронок 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  <w:r w:rsidRPr="007A59B3">
        <w:rPr>
          <w:sz w:val="27"/>
          <w:szCs w:val="27"/>
          <w:u w:val="single"/>
        </w:rPr>
        <w:t>Свойства</w:t>
      </w:r>
      <w:r w:rsidRPr="007A59B3">
        <w:rPr>
          <w:sz w:val="27"/>
          <w:szCs w:val="27"/>
        </w:rPr>
        <w:t xml:space="preserve"> </w:t>
      </w:r>
      <w:proofErr w:type="spellStart"/>
      <w:r w:rsidRPr="007A59B3">
        <w:rPr>
          <w:sz w:val="27"/>
          <w:szCs w:val="27"/>
        </w:rPr>
        <w:t>микрогибридных</w:t>
      </w:r>
      <w:proofErr w:type="spellEnd"/>
      <w:r w:rsidRPr="007A59B3">
        <w:rPr>
          <w:sz w:val="27"/>
          <w:szCs w:val="27"/>
        </w:rPr>
        <w:t xml:space="preserve"> композитов, обеспечивающие им качества универсальных реставрационных материалов:</w:t>
      </w:r>
    </w:p>
    <w:p w:rsidR="00B55B09" w:rsidRPr="007A59B3" w:rsidRDefault="008F1AF3" w:rsidP="008F1AF3">
      <w:pPr>
        <w:pStyle w:val="a3"/>
        <w:numPr>
          <w:ilvl w:val="0"/>
          <w:numId w:val="17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хорошие эстетические качества;</w:t>
      </w:r>
    </w:p>
    <w:p w:rsidR="00B55B09" w:rsidRPr="007A59B3" w:rsidRDefault="008F1AF3" w:rsidP="008F1AF3">
      <w:pPr>
        <w:pStyle w:val="a3"/>
        <w:numPr>
          <w:ilvl w:val="0"/>
          <w:numId w:val="17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хорошие физическо-механические свойства;</w:t>
      </w:r>
    </w:p>
    <w:p w:rsidR="00B55B09" w:rsidRPr="007A59B3" w:rsidRDefault="008F1AF3" w:rsidP="008F1AF3">
      <w:pPr>
        <w:pStyle w:val="a3"/>
        <w:numPr>
          <w:ilvl w:val="0"/>
          <w:numId w:val="17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хорошая </w:t>
      </w:r>
      <w:proofErr w:type="spellStart"/>
      <w:r w:rsidR="00B55B09" w:rsidRPr="007A59B3">
        <w:rPr>
          <w:sz w:val="27"/>
          <w:szCs w:val="27"/>
        </w:rPr>
        <w:t>полируемость</w:t>
      </w:r>
      <w:proofErr w:type="spellEnd"/>
      <w:r w:rsidR="00B55B09" w:rsidRPr="007A59B3">
        <w:rPr>
          <w:sz w:val="27"/>
          <w:szCs w:val="27"/>
        </w:rPr>
        <w:t>;</w:t>
      </w:r>
    </w:p>
    <w:p w:rsidR="00B55B09" w:rsidRPr="007A59B3" w:rsidRDefault="008F1AF3" w:rsidP="008F1AF3">
      <w:pPr>
        <w:pStyle w:val="a3"/>
        <w:numPr>
          <w:ilvl w:val="0"/>
          <w:numId w:val="17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хорошее качество поверхности;</w:t>
      </w:r>
    </w:p>
    <w:p w:rsidR="00B55B09" w:rsidRPr="007A59B3" w:rsidRDefault="008F1AF3" w:rsidP="008F1AF3">
      <w:pPr>
        <w:pStyle w:val="a3"/>
        <w:numPr>
          <w:ilvl w:val="0"/>
          <w:numId w:val="17"/>
        </w:numPr>
        <w:rPr>
          <w:sz w:val="27"/>
          <w:szCs w:val="27"/>
        </w:rPr>
      </w:pPr>
      <w:r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 xml:space="preserve">высокая </w:t>
      </w:r>
      <w:proofErr w:type="spellStart"/>
      <w:r w:rsidR="00B55B09" w:rsidRPr="007A59B3">
        <w:rPr>
          <w:sz w:val="27"/>
          <w:szCs w:val="27"/>
        </w:rPr>
        <w:t>цветостойкость</w:t>
      </w:r>
      <w:proofErr w:type="spellEnd"/>
      <w:r w:rsidR="00B55B09" w:rsidRPr="007A59B3">
        <w:rPr>
          <w:sz w:val="27"/>
          <w:szCs w:val="27"/>
        </w:rPr>
        <w:t>.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DA5FC1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ВОПРОС 4. ЭТАПЫ РАБОТЫ С КОМПОЗИЦИОННЫМИ МАТЕРИАЛАМИ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Очищение поверхности зуба.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 xml:space="preserve">Планирование построения реставрации и выбор оттенка пломбировочного материала: анатомическая диагностика; цветовая диагностика (оттенок, </w:t>
      </w:r>
      <w:proofErr w:type="spellStart"/>
      <w:r w:rsidRPr="007A59B3">
        <w:rPr>
          <w:sz w:val="27"/>
          <w:szCs w:val="27"/>
        </w:rPr>
        <w:t>хроматичность</w:t>
      </w:r>
      <w:proofErr w:type="spellEnd"/>
      <w:r w:rsidRPr="007A59B3">
        <w:rPr>
          <w:sz w:val="27"/>
          <w:szCs w:val="27"/>
        </w:rPr>
        <w:t>, светопр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 xml:space="preserve">ницаемость, опалесценция, флуоресценция, </w:t>
      </w:r>
      <w:proofErr w:type="spellStart"/>
      <w:r w:rsidRPr="007A59B3">
        <w:rPr>
          <w:sz w:val="27"/>
          <w:szCs w:val="27"/>
        </w:rPr>
        <w:t>метамеризм</w:t>
      </w:r>
      <w:proofErr w:type="spellEnd"/>
      <w:r w:rsidRPr="007A59B3">
        <w:rPr>
          <w:sz w:val="27"/>
          <w:szCs w:val="27"/>
        </w:rPr>
        <w:t xml:space="preserve"> (метамерия), эффект хамеле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>на).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Препарирование кариозной полости.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Изоляция зуба от слюны.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Медикаментозная обработка и высушивание кариозной полости.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Наложение прокладки.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Применение адгезивной системы.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Внесение в полость и отверждение композитного пломбировочного материала.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Окончательная обработка реставрации.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Рекомендации пациенту.</w:t>
      </w:r>
    </w:p>
    <w:p w:rsidR="00B55B09" w:rsidRPr="007A59B3" w:rsidRDefault="00B55B09" w:rsidP="00DA5FC1">
      <w:pPr>
        <w:pStyle w:val="a3"/>
        <w:numPr>
          <w:ilvl w:val="0"/>
          <w:numId w:val="19"/>
        </w:numPr>
        <w:ind w:left="493" w:hanging="493"/>
        <w:rPr>
          <w:sz w:val="27"/>
          <w:szCs w:val="27"/>
        </w:rPr>
      </w:pPr>
      <w:r w:rsidRPr="007A59B3">
        <w:rPr>
          <w:sz w:val="27"/>
          <w:szCs w:val="27"/>
        </w:rPr>
        <w:t>Контрольный осмотр пациента, оценка качества реставрации.</w:t>
      </w:r>
    </w:p>
    <w:p w:rsidR="00DA5FC1" w:rsidRPr="007A59B3" w:rsidRDefault="00B55B09" w:rsidP="00DA5FC1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З</w:t>
      </w:r>
      <w:r w:rsidR="00DA5FC1" w:rsidRPr="007A59B3">
        <w:rPr>
          <w:b/>
          <w:sz w:val="27"/>
          <w:szCs w:val="27"/>
        </w:rPr>
        <w:t>аключение.</w:t>
      </w:r>
    </w:p>
    <w:p w:rsidR="00B55B09" w:rsidRPr="007A59B3" w:rsidRDefault="00B55B09" w:rsidP="00DA5FC1">
      <w:pPr>
        <w:ind w:firstLine="709"/>
        <w:rPr>
          <w:sz w:val="27"/>
          <w:szCs w:val="27"/>
        </w:rPr>
      </w:pPr>
      <w:r w:rsidRPr="007A59B3">
        <w:rPr>
          <w:sz w:val="27"/>
          <w:szCs w:val="27"/>
        </w:rPr>
        <w:t xml:space="preserve">В конце занятия преподаватель отвечает на вопросы студентов, </w:t>
      </w:r>
      <w:proofErr w:type="gramStart"/>
      <w:r w:rsidRPr="007A59B3">
        <w:rPr>
          <w:sz w:val="27"/>
          <w:szCs w:val="27"/>
        </w:rPr>
        <w:t>подводит результаты</w:t>
      </w:r>
      <w:proofErr w:type="gramEnd"/>
      <w:r w:rsidRPr="007A59B3">
        <w:rPr>
          <w:sz w:val="27"/>
          <w:szCs w:val="27"/>
        </w:rPr>
        <w:t xml:space="preserve"> устного собеседования, решения ситуационных и тестовых задач, выполнения мануальных навыков, дает  задание на следующее занятие.</w:t>
      </w:r>
    </w:p>
    <w:p w:rsidR="00DA5FC1" w:rsidRPr="007A59B3" w:rsidRDefault="00DA5FC1" w:rsidP="00B55B09">
      <w:pPr>
        <w:ind w:firstLine="709"/>
        <w:rPr>
          <w:sz w:val="27"/>
          <w:szCs w:val="27"/>
        </w:rPr>
      </w:pPr>
    </w:p>
    <w:p w:rsidR="00B55B09" w:rsidRPr="007A59B3" w:rsidRDefault="00B55B09" w:rsidP="00DA5FC1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ТЕСТОВЫЕ ЗАДАНИЯ</w:t>
      </w:r>
    </w:p>
    <w:p w:rsidR="00B55B09" w:rsidRPr="007A59B3" w:rsidRDefault="00B55B09" w:rsidP="00DA5FC1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1. По назначению композитные материалы классифицируются:</w:t>
      </w:r>
    </w:p>
    <w:p w:rsidR="00B55B09" w:rsidRPr="005E2C04" w:rsidRDefault="00B55B09" w:rsidP="00AB076C">
      <w:pPr>
        <w:pStyle w:val="a3"/>
        <w:numPr>
          <w:ilvl w:val="0"/>
          <w:numId w:val="20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lastRenderedPageBreak/>
        <w:t>Для пломбирования жевательных зубов</w:t>
      </w:r>
    </w:p>
    <w:p w:rsidR="00B55B09" w:rsidRPr="005E2C04" w:rsidRDefault="00B55B09" w:rsidP="00AB076C">
      <w:pPr>
        <w:pStyle w:val="a3"/>
        <w:numPr>
          <w:ilvl w:val="0"/>
          <w:numId w:val="20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Конденсируемые композиты</w:t>
      </w:r>
    </w:p>
    <w:p w:rsidR="00B55B09" w:rsidRPr="005E2C04" w:rsidRDefault="00B55B09" w:rsidP="00AB076C">
      <w:pPr>
        <w:pStyle w:val="a3"/>
        <w:numPr>
          <w:ilvl w:val="0"/>
          <w:numId w:val="20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Для пломбирования фронтальных зубов</w:t>
      </w:r>
    </w:p>
    <w:p w:rsidR="00B55B09" w:rsidRPr="005E2C04" w:rsidRDefault="00B55B09" w:rsidP="00AB076C">
      <w:pPr>
        <w:pStyle w:val="a3"/>
        <w:numPr>
          <w:ilvl w:val="0"/>
          <w:numId w:val="20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Универсальные композиты</w:t>
      </w:r>
    </w:p>
    <w:p w:rsidR="00B55B09" w:rsidRPr="005E2C04" w:rsidRDefault="00B55B09" w:rsidP="00AB076C">
      <w:pPr>
        <w:pStyle w:val="a3"/>
        <w:numPr>
          <w:ilvl w:val="0"/>
          <w:numId w:val="20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Жидкие (текучие) композиты</w:t>
      </w:r>
    </w:p>
    <w:p w:rsidR="005E2C04" w:rsidRDefault="005E2C04" w:rsidP="00DA5FC1">
      <w:pPr>
        <w:rPr>
          <w:b/>
          <w:sz w:val="27"/>
          <w:szCs w:val="27"/>
        </w:rPr>
      </w:pPr>
    </w:p>
    <w:p w:rsidR="00B55B09" w:rsidRPr="007A59B3" w:rsidRDefault="00B55B09" w:rsidP="00DA5FC1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2. Средний размер частиц наполнителя материала </w:t>
      </w:r>
      <w:proofErr w:type="spellStart"/>
      <w:r w:rsidRPr="007A59B3">
        <w:rPr>
          <w:b/>
          <w:sz w:val="27"/>
          <w:szCs w:val="27"/>
        </w:rPr>
        <w:t>Ketac-Fil</w:t>
      </w:r>
      <w:proofErr w:type="spellEnd"/>
      <w:r w:rsidRPr="007A59B3">
        <w:rPr>
          <w:b/>
          <w:sz w:val="27"/>
          <w:szCs w:val="27"/>
        </w:rPr>
        <w:t>:</w:t>
      </w:r>
    </w:p>
    <w:p w:rsidR="00B55B09" w:rsidRPr="005E2C04" w:rsidRDefault="00B55B09" w:rsidP="00AB076C">
      <w:pPr>
        <w:pStyle w:val="a3"/>
        <w:numPr>
          <w:ilvl w:val="0"/>
          <w:numId w:val="21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6,25 мкм</w:t>
      </w:r>
    </w:p>
    <w:p w:rsidR="00B55B09" w:rsidRPr="005E2C04" w:rsidRDefault="00B55B09" w:rsidP="00AB076C">
      <w:pPr>
        <w:pStyle w:val="a3"/>
        <w:numPr>
          <w:ilvl w:val="0"/>
          <w:numId w:val="21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12,5 мкм</w:t>
      </w:r>
    </w:p>
    <w:p w:rsidR="00B55B09" w:rsidRPr="005E2C04" w:rsidRDefault="00B55B09" w:rsidP="00AB076C">
      <w:pPr>
        <w:pStyle w:val="a3"/>
        <w:numPr>
          <w:ilvl w:val="0"/>
          <w:numId w:val="21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2,7 мкм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DA5FC1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3. Усадка бис-ГМА составляет:</w:t>
      </w:r>
    </w:p>
    <w:p w:rsidR="00B55B09" w:rsidRPr="005E2C04" w:rsidRDefault="00B55B09" w:rsidP="00AF1620">
      <w:pPr>
        <w:pStyle w:val="a3"/>
        <w:numPr>
          <w:ilvl w:val="0"/>
          <w:numId w:val="22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3%</w:t>
      </w:r>
    </w:p>
    <w:p w:rsidR="00B55B09" w:rsidRPr="005E2C04" w:rsidRDefault="00B55B09" w:rsidP="00AF1620">
      <w:pPr>
        <w:pStyle w:val="a3"/>
        <w:numPr>
          <w:ilvl w:val="0"/>
          <w:numId w:val="22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12%</w:t>
      </w:r>
    </w:p>
    <w:p w:rsidR="00B55B09" w:rsidRPr="005E2C04" w:rsidRDefault="00B55B09" w:rsidP="00AF1620">
      <w:pPr>
        <w:pStyle w:val="a3"/>
        <w:numPr>
          <w:ilvl w:val="0"/>
          <w:numId w:val="22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7%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AF1620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4. Выберите тип наполнителя в материале </w:t>
      </w:r>
      <w:proofErr w:type="spellStart"/>
      <w:r w:rsidRPr="007A59B3">
        <w:rPr>
          <w:b/>
          <w:sz w:val="27"/>
          <w:szCs w:val="27"/>
        </w:rPr>
        <w:t>Charisma</w:t>
      </w:r>
      <w:proofErr w:type="spellEnd"/>
      <w:r w:rsidRPr="007A59B3">
        <w:rPr>
          <w:b/>
          <w:sz w:val="27"/>
          <w:szCs w:val="27"/>
        </w:rPr>
        <w:t>:</w:t>
      </w:r>
    </w:p>
    <w:p w:rsidR="00B55B09" w:rsidRPr="005E2C04" w:rsidRDefault="00B55B09" w:rsidP="00AF1620">
      <w:pPr>
        <w:pStyle w:val="a3"/>
        <w:numPr>
          <w:ilvl w:val="0"/>
          <w:numId w:val="23"/>
        </w:numPr>
        <w:ind w:left="714" w:hanging="357"/>
        <w:rPr>
          <w:sz w:val="27"/>
          <w:szCs w:val="27"/>
        </w:rPr>
      </w:pPr>
      <w:proofErr w:type="spellStart"/>
      <w:r w:rsidRPr="005E2C04">
        <w:rPr>
          <w:sz w:val="27"/>
          <w:szCs w:val="27"/>
        </w:rPr>
        <w:t>Наночастицы</w:t>
      </w:r>
      <w:proofErr w:type="spellEnd"/>
    </w:p>
    <w:p w:rsidR="00B55B09" w:rsidRPr="005E2C04" w:rsidRDefault="00B55B09" w:rsidP="00AF1620">
      <w:pPr>
        <w:pStyle w:val="a3"/>
        <w:numPr>
          <w:ilvl w:val="0"/>
          <w:numId w:val="23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Микрочастицы</w:t>
      </w:r>
    </w:p>
    <w:p w:rsidR="00B55B09" w:rsidRPr="005E2C04" w:rsidRDefault="00B55B09" w:rsidP="00AF1620">
      <w:pPr>
        <w:pStyle w:val="a3"/>
        <w:numPr>
          <w:ilvl w:val="0"/>
          <w:numId w:val="23"/>
        </w:numPr>
        <w:ind w:left="714" w:hanging="357"/>
        <w:rPr>
          <w:sz w:val="27"/>
          <w:szCs w:val="27"/>
        </w:rPr>
      </w:pPr>
      <w:proofErr w:type="spellStart"/>
      <w:r w:rsidRPr="005E2C04">
        <w:rPr>
          <w:sz w:val="27"/>
          <w:szCs w:val="27"/>
        </w:rPr>
        <w:t>Микродисперсный</w:t>
      </w:r>
      <w:proofErr w:type="spellEnd"/>
      <w:r w:rsidRPr="005E2C04">
        <w:rPr>
          <w:sz w:val="27"/>
          <w:szCs w:val="27"/>
        </w:rPr>
        <w:t xml:space="preserve"> гибридный композит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AF1620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5. Выберите тип наполнителя в материале </w:t>
      </w:r>
      <w:proofErr w:type="spellStart"/>
      <w:r w:rsidRPr="007A59B3">
        <w:rPr>
          <w:b/>
          <w:sz w:val="27"/>
          <w:szCs w:val="27"/>
        </w:rPr>
        <w:t>Filtek</w:t>
      </w:r>
      <w:proofErr w:type="spellEnd"/>
      <w:r w:rsidRPr="007A59B3">
        <w:rPr>
          <w:b/>
          <w:sz w:val="27"/>
          <w:szCs w:val="27"/>
        </w:rPr>
        <w:t xml:space="preserve"> Z250:</w:t>
      </w:r>
    </w:p>
    <w:p w:rsidR="00B55B09" w:rsidRPr="007A59B3" w:rsidRDefault="00B55B09" w:rsidP="00AF1620">
      <w:pPr>
        <w:pStyle w:val="a3"/>
        <w:numPr>
          <w:ilvl w:val="0"/>
          <w:numId w:val="24"/>
        </w:numPr>
        <w:ind w:left="714" w:hanging="357"/>
        <w:rPr>
          <w:sz w:val="27"/>
          <w:szCs w:val="27"/>
        </w:rPr>
      </w:pPr>
      <w:proofErr w:type="spellStart"/>
      <w:r w:rsidRPr="007A59B3">
        <w:rPr>
          <w:sz w:val="27"/>
          <w:szCs w:val="27"/>
        </w:rPr>
        <w:t>Наночастицы</w:t>
      </w:r>
      <w:proofErr w:type="spellEnd"/>
    </w:p>
    <w:p w:rsidR="00B55B09" w:rsidRPr="007A59B3" w:rsidRDefault="00B55B09" w:rsidP="00AF1620">
      <w:pPr>
        <w:pStyle w:val="a3"/>
        <w:numPr>
          <w:ilvl w:val="0"/>
          <w:numId w:val="24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Микрочастицы</w:t>
      </w:r>
    </w:p>
    <w:p w:rsidR="00B55B09" w:rsidRPr="005E2C04" w:rsidRDefault="00B55B09" w:rsidP="00AF1620">
      <w:pPr>
        <w:pStyle w:val="a3"/>
        <w:numPr>
          <w:ilvl w:val="0"/>
          <w:numId w:val="24"/>
        </w:numPr>
        <w:ind w:left="714" w:hanging="357"/>
        <w:rPr>
          <w:sz w:val="27"/>
          <w:szCs w:val="27"/>
        </w:rPr>
      </w:pPr>
      <w:proofErr w:type="spellStart"/>
      <w:r w:rsidRPr="005E2C04">
        <w:rPr>
          <w:sz w:val="27"/>
          <w:szCs w:val="27"/>
        </w:rPr>
        <w:t>Микродисперсный</w:t>
      </w:r>
      <w:proofErr w:type="spellEnd"/>
      <w:r w:rsidRPr="005E2C04">
        <w:rPr>
          <w:sz w:val="27"/>
          <w:szCs w:val="27"/>
        </w:rPr>
        <w:t xml:space="preserve"> гибридный композит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AF1620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6. Перечислите основные признаки композитов:</w:t>
      </w:r>
    </w:p>
    <w:p w:rsidR="00B55B09" w:rsidRPr="007A59B3" w:rsidRDefault="00B55B09" w:rsidP="00092EC6">
      <w:pPr>
        <w:pStyle w:val="a3"/>
        <w:numPr>
          <w:ilvl w:val="0"/>
          <w:numId w:val="25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Наличие полимерной матрицы, как правило, на основе сополимеров акриловых и эпоксидных смол.</w:t>
      </w:r>
    </w:p>
    <w:p w:rsidR="00B55B09" w:rsidRPr="007A59B3" w:rsidRDefault="00B55B09" w:rsidP="00092EC6">
      <w:pPr>
        <w:pStyle w:val="a3"/>
        <w:numPr>
          <w:ilvl w:val="0"/>
          <w:numId w:val="25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Наличие более 50% по массе неорганического наполнителя.</w:t>
      </w:r>
    </w:p>
    <w:p w:rsidR="00B55B09" w:rsidRPr="007A59B3" w:rsidRDefault="00B55B09" w:rsidP="00092EC6">
      <w:pPr>
        <w:pStyle w:val="a3"/>
        <w:numPr>
          <w:ilvl w:val="0"/>
          <w:numId w:val="25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Обработка частиц наполнителя специальными поверхностно-активными веществами, благодаря которым он вступает в химическую связь с полимерной матрицей.</w:t>
      </w:r>
    </w:p>
    <w:p w:rsidR="00B55B09" w:rsidRPr="005E2C04" w:rsidRDefault="00B55B09" w:rsidP="00092EC6">
      <w:pPr>
        <w:pStyle w:val="a3"/>
        <w:numPr>
          <w:ilvl w:val="0"/>
          <w:numId w:val="25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Всё вышеперечисленное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AF1620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7. Перечислите показания к применению </w:t>
      </w:r>
      <w:proofErr w:type="spellStart"/>
      <w:r w:rsidRPr="007A59B3">
        <w:rPr>
          <w:b/>
          <w:sz w:val="27"/>
          <w:szCs w:val="27"/>
        </w:rPr>
        <w:t>Ceram</w:t>
      </w:r>
      <w:proofErr w:type="spellEnd"/>
      <w:r w:rsidRPr="007A59B3">
        <w:rPr>
          <w:b/>
          <w:sz w:val="27"/>
          <w:szCs w:val="27"/>
        </w:rPr>
        <w:t xml:space="preserve"> X:</w:t>
      </w:r>
    </w:p>
    <w:p w:rsidR="00B55B09" w:rsidRPr="007A59B3" w:rsidRDefault="00B55B09" w:rsidP="00092EC6">
      <w:pPr>
        <w:pStyle w:val="a3"/>
        <w:numPr>
          <w:ilvl w:val="0"/>
          <w:numId w:val="26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Пломбирование полостей I-V класса</w:t>
      </w:r>
    </w:p>
    <w:p w:rsidR="00B55B09" w:rsidRPr="007A59B3" w:rsidRDefault="00B55B09" w:rsidP="00092EC6">
      <w:pPr>
        <w:pStyle w:val="a3"/>
        <w:numPr>
          <w:ilvl w:val="0"/>
          <w:numId w:val="26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Реставрации для передних и жевательных зубов</w:t>
      </w:r>
    </w:p>
    <w:p w:rsidR="00B55B09" w:rsidRPr="005E2C04" w:rsidRDefault="00B55B09" w:rsidP="00092EC6">
      <w:pPr>
        <w:pStyle w:val="a3"/>
        <w:numPr>
          <w:ilvl w:val="0"/>
          <w:numId w:val="26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Без ограничений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092EC6" w:rsidP="00092EC6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8. </w:t>
      </w:r>
      <w:r w:rsidR="00B55B09" w:rsidRPr="007A59B3">
        <w:rPr>
          <w:b/>
          <w:sz w:val="27"/>
          <w:szCs w:val="27"/>
        </w:rPr>
        <w:t xml:space="preserve">Показанием к применению </w:t>
      </w:r>
      <w:proofErr w:type="spellStart"/>
      <w:r w:rsidR="00B55B09" w:rsidRPr="007A59B3">
        <w:rPr>
          <w:b/>
          <w:sz w:val="27"/>
          <w:szCs w:val="27"/>
        </w:rPr>
        <w:t>микрогибридных</w:t>
      </w:r>
      <w:proofErr w:type="spellEnd"/>
      <w:r w:rsidR="00B55B09" w:rsidRPr="007A59B3">
        <w:rPr>
          <w:b/>
          <w:sz w:val="27"/>
          <w:szCs w:val="27"/>
        </w:rPr>
        <w:t xml:space="preserve"> композитов является:</w:t>
      </w:r>
    </w:p>
    <w:p w:rsidR="00B55B09" w:rsidRPr="007A59B3" w:rsidRDefault="00B55B09" w:rsidP="00092EC6">
      <w:pPr>
        <w:pStyle w:val="a3"/>
        <w:numPr>
          <w:ilvl w:val="0"/>
          <w:numId w:val="27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пломбирование полостей всех пяти классов по </w:t>
      </w:r>
      <w:proofErr w:type="spellStart"/>
      <w:r w:rsidRPr="007A59B3">
        <w:rPr>
          <w:sz w:val="27"/>
          <w:szCs w:val="27"/>
        </w:rPr>
        <w:t>Блеку</w:t>
      </w:r>
      <w:proofErr w:type="spellEnd"/>
      <w:r w:rsidRPr="007A59B3">
        <w:rPr>
          <w:sz w:val="27"/>
          <w:szCs w:val="27"/>
        </w:rPr>
        <w:t xml:space="preserve"> во фронтальных и жевательных зубах</w:t>
      </w:r>
    </w:p>
    <w:p w:rsidR="00B55B09" w:rsidRPr="007A59B3" w:rsidRDefault="00B55B09" w:rsidP="00092EC6">
      <w:pPr>
        <w:pStyle w:val="a3"/>
        <w:numPr>
          <w:ilvl w:val="0"/>
          <w:numId w:val="27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моделирование культи зуба под коронку («</w:t>
      </w:r>
      <w:proofErr w:type="spellStart"/>
      <w:r w:rsidRPr="007A59B3">
        <w:rPr>
          <w:sz w:val="27"/>
          <w:szCs w:val="27"/>
        </w:rPr>
        <w:t>Coradent</w:t>
      </w:r>
      <w:proofErr w:type="spellEnd"/>
      <w:r w:rsidRPr="007A59B3">
        <w:rPr>
          <w:sz w:val="27"/>
          <w:szCs w:val="27"/>
        </w:rPr>
        <w:t xml:space="preserve">», </w:t>
      </w:r>
      <w:proofErr w:type="spellStart"/>
      <w:r w:rsidRPr="007A59B3">
        <w:rPr>
          <w:sz w:val="27"/>
          <w:szCs w:val="27"/>
        </w:rPr>
        <w:t>Vivadent</w:t>
      </w:r>
      <w:proofErr w:type="spellEnd"/>
      <w:r w:rsidRPr="007A59B3">
        <w:rPr>
          <w:sz w:val="27"/>
          <w:szCs w:val="27"/>
        </w:rPr>
        <w:t>; «</w:t>
      </w:r>
      <w:proofErr w:type="spellStart"/>
      <w:r w:rsidRPr="007A59B3">
        <w:rPr>
          <w:sz w:val="27"/>
          <w:szCs w:val="27"/>
        </w:rPr>
        <w:t>Rebilda</w:t>
      </w:r>
      <w:proofErr w:type="spellEnd"/>
      <w:r w:rsidRPr="007A59B3">
        <w:rPr>
          <w:sz w:val="27"/>
          <w:szCs w:val="27"/>
        </w:rPr>
        <w:t xml:space="preserve">», </w:t>
      </w:r>
      <w:proofErr w:type="gramStart"/>
      <w:r w:rsidRPr="007A59B3">
        <w:rPr>
          <w:sz w:val="27"/>
          <w:szCs w:val="27"/>
        </w:rPr>
        <w:t>V</w:t>
      </w:r>
      <w:proofErr w:type="gramEnd"/>
      <w:r w:rsidRPr="007A59B3">
        <w:rPr>
          <w:sz w:val="27"/>
          <w:szCs w:val="27"/>
        </w:rPr>
        <w:t>ОСО).</w:t>
      </w:r>
    </w:p>
    <w:p w:rsidR="00B55B09" w:rsidRPr="005E2C04" w:rsidRDefault="00B55B09" w:rsidP="00092EC6">
      <w:pPr>
        <w:pStyle w:val="a3"/>
        <w:numPr>
          <w:ilvl w:val="0"/>
          <w:numId w:val="27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изготовление вестибулярных эстетических адгезивных облицовок (</w:t>
      </w:r>
      <w:proofErr w:type="spellStart"/>
      <w:r w:rsidRPr="005E2C04">
        <w:rPr>
          <w:sz w:val="27"/>
          <w:szCs w:val="27"/>
        </w:rPr>
        <w:t>виниров</w:t>
      </w:r>
      <w:proofErr w:type="spellEnd"/>
      <w:r w:rsidRPr="005E2C04">
        <w:rPr>
          <w:sz w:val="27"/>
          <w:szCs w:val="27"/>
        </w:rPr>
        <w:t>)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092EC6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9. К положительным свойствам гибридных композитов относится:</w:t>
      </w:r>
    </w:p>
    <w:p w:rsidR="00B55B09" w:rsidRPr="007A59B3" w:rsidRDefault="00B55B09" w:rsidP="00092EC6">
      <w:pPr>
        <w:pStyle w:val="a3"/>
        <w:numPr>
          <w:ilvl w:val="0"/>
          <w:numId w:val="28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приемлемые эстетические свойства; </w:t>
      </w:r>
    </w:p>
    <w:p w:rsidR="00B55B09" w:rsidRPr="007A59B3" w:rsidRDefault="00B55B09" w:rsidP="00092EC6">
      <w:pPr>
        <w:pStyle w:val="a3"/>
        <w:numPr>
          <w:ilvl w:val="0"/>
          <w:numId w:val="28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достаточная прочность;</w:t>
      </w:r>
    </w:p>
    <w:p w:rsidR="00B55B09" w:rsidRPr="007A59B3" w:rsidRDefault="00B55B09" w:rsidP="00092EC6">
      <w:pPr>
        <w:pStyle w:val="a3"/>
        <w:numPr>
          <w:ilvl w:val="0"/>
          <w:numId w:val="28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качество поверхности пломбы лучше, чем у </w:t>
      </w:r>
      <w:proofErr w:type="spellStart"/>
      <w:r w:rsidRPr="007A59B3">
        <w:rPr>
          <w:sz w:val="27"/>
          <w:szCs w:val="27"/>
        </w:rPr>
        <w:t>макронаполненных</w:t>
      </w:r>
      <w:proofErr w:type="spellEnd"/>
      <w:r w:rsidRPr="007A59B3">
        <w:rPr>
          <w:sz w:val="27"/>
          <w:szCs w:val="27"/>
        </w:rPr>
        <w:t xml:space="preserve"> композитов; </w:t>
      </w:r>
    </w:p>
    <w:p w:rsidR="00B55B09" w:rsidRPr="007A59B3" w:rsidRDefault="00B55B09" w:rsidP="00092EC6">
      <w:pPr>
        <w:pStyle w:val="a3"/>
        <w:numPr>
          <w:ilvl w:val="0"/>
          <w:numId w:val="28"/>
        </w:numPr>
        <w:ind w:left="714" w:hanging="357"/>
        <w:rPr>
          <w:sz w:val="27"/>
          <w:szCs w:val="27"/>
        </w:rPr>
      </w:pPr>
      <w:proofErr w:type="spellStart"/>
      <w:r w:rsidRPr="007A59B3">
        <w:rPr>
          <w:sz w:val="27"/>
          <w:szCs w:val="27"/>
        </w:rPr>
        <w:lastRenderedPageBreak/>
        <w:t>рентгеноконтрастность</w:t>
      </w:r>
      <w:proofErr w:type="spellEnd"/>
    </w:p>
    <w:p w:rsidR="00B55B09" w:rsidRPr="005E2C04" w:rsidRDefault="00B55B09" w:rsidP="00092EC6">
      <w:pPr>
        <w:pStyle w:val="a3"/>
        <w:numPr>
          <w:ilvl w:val="0"/>
          <w:numId w:val="28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всё вышеперечисленное</w:t>
      </w:r>
    </w:p>
    <w:p w:rsidR="00B55B09" w:rsidRPr="007A59B3" w:rsidRDefault="00B55B09" w:rsidP="00B55B09">
      <w:pPr>
        <w:ind w:firstLine="709"/>
        <w:rPr>
          <w:sz w:val="27"/>
          <w:szCs w:val="27"/>
        </w:rPr>
      </w:pPr>
    </w:p>
    <w:p w:rsidR="00B55B09" w:rsidRPr="007A59B3" w:rsidRDefault="00B55B09" w:rsidP="00092EC6">
      <w:pPr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 xml:space="preserve">10. Показанием к применению </w:t>
      </w:r>
      <w:proofErr w:type="spellStart"/>
      <w:r w:rsidRPr="007A59B3">
        <w:rPr>
          <w:b/>
          <w:sz w:val="27"/>
          <w:szCs w:val="27"/>
        </w:rPr>
        <w:t>мининаполненных</w:t>
      </w:r>
      <w:proofErr w:type="spellEnd"/>
      <w:r w:rsidRPr="007A59B3">
        <w:rPr>
          <w:b/>
          <w:sz w:val="27"/>
          <w:szCs w:val="27"/>
        </w:rPr>
        <w:t xml:space="preserve"> композитов является:</w:t>
      </w:r>
    </w:p>
    <w:p w:rsidR="00B55B09" w:rsidRPr="007A59B3" w:rsidRDefault="00B55B09" w:rsidP="00092EC6">
      <w:pPr>
        <w:pStyle w:val="a3"/>
        <w:numPr>
          <w:ilvl w:val="0"/>
          <w:numId w:val="29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пломбирование дефектов при </w:t>
      </w:r>
      <w:proofErr w:type="spellStart"/>
      <w:r w:rsidRPr="007A59B3">
        <w:rPr>
          <w:sz w:val="27"/>
          <w:szCs w:val="27"/>
        </w:rPr>
        <w:t>некариозных</w:t>
      </w:r>
      <w:proofErr w:type="spellEnd"/>
      <w:r w:rsidRPr="007A59B3">
        <w:rPr>
          <w:sz w:val="27"/>
          <w:szCs w:val="27"/>
        </w:rPr>
        <w:t xml:space="preserve"> поражениях зубов (эрозии эмали, гипопл</w:t>
      </w:r>
      <w:r w:rsidRPr="007A59B3">
        <w:rPr>
          <w:sz w:val="27"/>
          <w:szCs w:val="27"/>
        </w:rPr>
        <w:t>а</w:t>
      </w:r>
      <w:r w:rsidRPr="007A59B3">
        <w:rPr>
          <w:sz w:val="27"/>
          <w:szCs w:val="27"/>
        </w:rPr>
        <w:t>зии, клиновидных дефектов и т.д.)</w:t>
      </w:r>
    </w:p>
    <w:p w:rsidR="00B55B09" w:rsidRPr="007A59B3" w:rsidRDefault="00B55B09" w:rsidP="00092EC6">
      <w:pPr>
        <w:pStyle w:val="a3"/>
        <w:numPr>
          <w:ilvl w:val="0"/>
          <w:numId w:val="29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>пломбирование полостей V класса в жевательных зубах</w:t>
      </w:r>
    </w:p>
    <w:p w:rsidR="00B55B09" w:rsidRPr="005E2C04" w:rsidRDefault="00B55B09" w:rsidP="00092EC6">
      <w:pPr>
        <w:pStyle w:val="a3"/>
        <w:numPr>
          <w:ilvl w:val="0"/>
          <w:numId w:val="29"/>
        </w:numPr>
        <w:ind w:left="714" w:hanging="357"/>
        <w:rPr>
          <w:sz w:val="27"/>
          <w:szCs w:val="27"/>
        </w:rPr>
      </w:pPr>
      <w:r w:rsidRPr="005E2C04">
        <w:rPr>
          <w:sz w:val="27"/>
          <w:szCs w:val="27"/>
        </w:rPr>
        <w:t>реставрация жевательных зубов (небольшие полости) и фронтальных зубов</w:t>
      </w:r>
    </w:p>
    <w:p w:rsidR="00B55B09" w:rsidRPr="007A59B3" w:rsidRDefault="00B55B09" w:rsidP="00092EC6">
      <w:pPr>
        <w:pStyle w:val="a3"/>
        <w:numPr>
          <w:ilvl w:val="0"/>
          <w:numId w:val="29"/>
        </w:numPr>
        <w:ind w:left="714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починка (реставрация) сколов фарфоровых коронок </w:t>
      </w:r>
    </w:p>
    <w:p w:rsidR="007A59B3" w:rsidRDefault="007A59B3">
      <w:pPr>
        <w:rPr>
          <w:b/>
          <w:sz w:val="27"/>
          <w:szCs w:val="27"/>
        </w:rPr>
      </w:pPr>
    </w:p>
    <w:p w:rsidR="00B55B09" w:rsidRPr="007A59B3" w:rsidRDefault="00B55B09" w:rsidP="00DF5C5C">
      <w:pPr>
        <w:jc w:val="center"/>
        <w:rPr>
          <w:b/>
          <w:sz w:val="27"/>
          <w:szCs w:val="27"/>
        </w:rPr>
      </w:pPr>
      <w:r w:rsidRPr="007A59B3">
        <w:rPr>
          <w:b/>
          <w:sz w:val="27"/>
          <w:szCs w:val="27"/>
        </w:rPr>
        <w:t>СИТУАЦИОННЫЕ ЗАДАЧИ</w:t>
      </w:r>
    </w:p>
    <w:p w:rsidR="00B55B09" w:rsidRPr="007A59B3" w:rsidRDefault="00B55B09" w:rsidP="00DF5C5C">
      <w:pPr>
        <w:pStyle w:val="a3"/>
        <w:numPr>
          <w:ilvl w:val="0"/>
          <w:numId w:val="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В клинику кафедры терапевтической стоматологии обратился подросток К. 16 лет с ж</w:t>
      </w:r>
      <w:r w:rsidRPr="007A59B3">
        <w:rPr>
          <w:sz w:val="27"/>
          <w:szCs w:val="27"/>
        </w:rPr>
        <w:t>а</w:t>
      </w:r>
      <w:r w:rsidRPr="007A59B3">
        <w:rPr>
          <w:sz w:val="27"/>
          <w:szCs w:val="27"/>
        </w:rPr>
        <w:t>лобами на скол двух передних зубов, боль от термических раздражителей. Со слов по</w:t>
      </w:r>
      <w:r w:rsidRPr="007A59B3">
        <w:rPr>
          <w:sz w:val="27"/>
          <w:szCs w:val="27"/>
        </w:rPr>
        <w:t>д</w:t>
      </w:r>
      <w:r w:rsidRPr="007A59B3">
        <w:rPr>
          <w:sz w:val="27"/>
          <w:szCs w:val="27"/>
        </w:rPr>
        <w:t xml:space="preserve">ростка сутки назад при игре в хоккей получил удар клюшкой в область зубного ряда верхней челюсти. Объективно: конфигурация лица не изменена, в 11, 21 отсутствуют твёрдые ткани на уровне 1/3 высоты коронки, перкуссия безболезненна, зубы устойчивы, кратковременная боль от </w:t>
      </w:r>
      <w:proofErr w:type="spellStart"/>
      <w:r w:rsidRPr="007A59B3">
        <w:rPr>
          <w:sz w:val="27"/>
          <w:szCs w:val="27"/>
        </w:rPr>
        <w:t>холодового</w:t>
      </w:r>
      <w:proofErr w:type="spellEnd"/>
      <w:r w:rsidRPr="007A59B3">
        <w:rPr>
          <w:sz w:val="27"/>
          <w:szCs w:val="27"/>
        </w:rPr>
        <w:t xml:space="preserve"> раздражителя. Поставьте предварительный диагноз. Осуществите оптимальный выбор реставрационной конструкции  и материала. </w:t>
      </w:r>
    </w:p>
    <w:p w:rsidR="00B55B09" w:rsidRPr="007A59B3" w:rsidRDefault="00B55B09" w:rsidP="00DF5C5C">
      <w:pPr>
        <w:pStyle w:val="a3"/>
        <w:numPr>
          <w:ilvl w:val="0"/>
          <w:numId w:val="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В клинику терапевтической стоматологии обратилась пациентка П. 38 лет с жалобами на боль в области фронтальных зубов верхней и нижней челюсти, при вдыхании холодного воздуха, чистке зубов, кислой пищи. Со слов пациентки болезненность появилась 4 м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 xml:space="preserve">сяца назад при обращении к стоматологу. Последний осуществлял покрытие зубов </w:t>
      </w:r>
      <w:proofErr w:type="spellStart"/>
      <w:r w:rsidRPr="007A59B3">
        <w:rPr>
          <w:sz w:val="27"/>
          <w:szCs w:val="27"/>
        </w:rPr>
        <w:t>фто</w:t>
      </w:r>
      <w:r w:rsidRPr="007A59B3">
        <w:rPr>
          <w:sz w:val="27"/>
          <w:szCs w:val="27"/>
        </w:rPr>
        <w:t>р</w:t>
      </w:r>
      <w:r w:rsidRPr="007A59B3">
        <w:rPr>
          <w:sz w:val="27"/>
          <w:szCs w:val="27"/>
        </w:rPr>
        <w:t>лаком</w:t>
      </w:r>
      <w:proofErr w:type="spellEnd"/>
      <w:r w:rsidRPr="007A59B3">
        <w:rPr>
          <w:sz w:val="27"/>
          <w:szCs w:val="27"/>
        </w:rPr>
        <w:t>, эффект отсутствовал. Объективно: конфигурация лица не изменена, на фронтал</w:t>
      </w:r>
      <w:r w:rsidRPr="007A59B3">
        <w:rPr>
          <w:sz w:val="27"/>
          <w:szCs w:val="27"/>
        </w:rPr>
        <w:t>ь</w:t>
      </w:r>
      <w:r w:rsidRPr="007A59B3">
        <w:rPr>
          <w:sz w:val="27"/>
          <w:szCs w:val="27"/>
        </w:rPr>
        <w:t xml:space="preserve">ной группе зубов верхней и нижней челюсти в пришеечной области определяется дефект твёрдых тканей зубов клиновидной формы. При зондировании стенок дефектов дентин плотный, слегка болезненный, </w:t>
      </w:r>
      <w:proofErr w:type="spellStart"/>
      <w:r w:rsidRPr="007A59B3">
        <w:rPr>
          <w:sz w:val="27"/>
          <w:szCs w:val="27"/>
        </w:rPr>
        <w:t>термопроба</w:t>
      </w:r>
      <w:proofErr w:type="spellEnd"/>
      <w:r w:rsidRPr="007A59B3">
        <w:rPr>
          <w:sz w:val="27"/>
          <w:szCs w:val="27"/>
        </w:rPr>
        <w:t xml:space="preserve"> </w:t>
      </w:r>
      <w:proofErr w:type="gramStart"/>
      <w:r w:rsidRPr="007A59B3">
        <w:rPr>
          <w:sz w:val="27"/>
          <w:szCs w:val="27"/>
        </w:rPr>
        <w:t>положительная</w:t>
      </w:r>
      <w:proofErr w:type="gramEnd"/>
      <w:r w:rsidRPr="007A59B3">
        <w:rPr>
          <w:sz w:val="27"/>
          <w:szCs w:val="27"/>
        </w:rPr>
        <w:t>. Поставьте предварительный диагноз. Выберите оптимальную реставрационную конструкцию и материал.</w:t>
      </w:r>
    </w:p>
    <w:p w:rsidR="00B55B09" w:rsidRPr="007A59B3" w:rsidRDefault="00B55B09" w:rsidP="00DF5C5C">
      <w:pPr>
        <w:pStyle w:val="a3"/>
        <w:numPr>
          <w:ilvl w:val="0"/>
          <w:numId w:val="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 xml:space="preserve">В клинику терапевтической стоматологии обратилась пациентка 40 лет с жалобами на ухудшение общего состояния, покраснение, зуд кожи лица, шеи и рук. Со слов пациентки - сутки назад в лечебном стоматологическом кабинете ей была проведена эстетическая реставрация на фронтальных зубах верхней челюсти с использованием </w:t>
      </w:r>
      <w:proofErr w:type="spellStart"/>
      <w:r w:rsidRPr="007A59B3">
        <w:rPr>
          <w:sz w:val="27"/>
          <w:szCs w:val="27"/>
        </w:rPr>
        <w:t>светоотвержда</w:t>
      </w:r>
      <w:r w:rsidRPr="007A59B3">
        <w:rPr>
          <w:sz w:val="27"/>
          <w:szCs w:val="27"/>
        </w:rPr>
        <w:t>е</w:t>
      </w:r>
      <w:r w:rsidRPr="007A59B3">
        <w:rPr>
          <w:sz w:val="27"/>
          <w:szCs w:val="27"/>
        </w:rPr>
        <w:t>мых</w:t>
      </w:r>
      <w:proofErr w:type="spellEnd"/>
      <w:r w:rsidRPr="007A59B3">
        <w:rPr>
          <w:sz w:val="27"/>
          <w:szCs w:val="27"/>
        </w:rPr>
        <w:t xml:space="preserve"> материалов. Поставьте предварительный диагноз. Какие действия врача могли в</w:t>
      </w:r>
      <w:r w:rsidRPr="007A59B3">
        <w:rPr>
          <w:sz w:val="27"/>
          <w:szCs w:val="27"/>
        </w:rPr>
        <w:t>ы</w:t>
      </w:r>
      <w:r w:rsidRPr="007A59B3">
        <w:rPr>
          <w:sz w:val="27"/>
          <w:szCs w:val="27"/>
        </w:rPr>
        <w:t>звать данную ситуацию?</w:t>
      </w:r>
    </w:p>
    <w:p w:rsidR="00B55B09" w:rsidRPr="007A59B3" w:rsidRDefault="00DA5FC1" w:rsidP="00DF5C5C">
      <w:pPr>
        <w:pStyle w:val="a3"/>
        <w:numPr>
          <w:ilvl w:val="0"/>
          <w:numId w:val="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Пациентка</w:t>
      </w:r>
      <w:r w:rsidR="00B55B09" w:rsidRPr="007A59B3">
        <w:rPr>
          <w:sz w:val="27"/>
          <w:szCs w:val="27"/>
        </w:rPr>
        <w:t xml:space="preserve"> С., 44 года обратилась к врачу-стоматологу с жалобами на наличие кариозной полости в 17. Объективно: OHIS=2,1, КПИ=1,9, GI=1,6, КПУ=22. Каких данных недост</w:t>
      </w:r>
      <w:r w:rsidR="00B55B09" w:rsidRPr="007A59B3">
        <w:rPr>
          <w:sz w:val="27"/>
          <w:szCs w:val="27"/>
        </w:rPr>
        <w:t>а</w:t>
      </w:r>
      <w:r w:rsidR="00B55B09" w:rsidRPr="007A59B3">
        <w:rPr>
          <w:sz w:val="27"/>
          <w:szCs w:val="27"/>
        </w:rPr>
        <w:t>точно для постановки диагноза? Составьте план профилактики и лечения для данной п</w:t>
      </w:r>
      <w:r w:rsidR="00B55B09" w:rsidRPr="007A59B3">
        <w:rPr>
          <w:sz w:val="27"/>
          <w:szCs w:val="27"/>
        </w:rPr>
        <w:t>а</w:t>
      </w:r>
      <w:r w:rsidR="00B55B09" w:rsidRPr="007A59B3">
        <w:rPr>
          <w:sz w:val="27"/>
          <w:szCs w:val="27"/>
        </w:rPr>
        <w:t>циентки.</w:t>
      </w:r>
    </w:p>
    <w:p w:rsidR="00B55B09" w:rsidRPr="007A59B3" w:rsidRDefault="00B55B09" w:rsidP="00DF5C5C">
      <w:pPr>
        <w:pStyle w:val="a3"/>
        <w:numPr>
          <w:ilvl w:val="0"/>
          <w:numId w:val="5"/>
        </w:numPr>
        <w:ind w:left="357" w:hanging="357"/>
        <w:rPr>
          <w:sz w:val="27"/>
          <w:szCs w:val="27"/>
        </w:rPr>
      </w:pPr>
      <w:r w:rsidRPr="007A59B3">
        <w:rPr>
          <w:sz w:val="27"/>
          <w:szCs w:val="27"/>
        </w:rPr>
        <w:t>В клинику кафедры терапевтической стоматологии обратился пациент К. 27 лет с жал</w:t>
      </w:r>
      <w:r w:rsidRPr="007A59B3">
        <w:rPr>
          <w:sz w:val="27"/>
          <w:szCs w:val="27"/>
        </w:rPr>
        <w:t>о</w:t>
      </w:r>
      <w:r w:rsidRPr="007A59B3">
        <w:rPr>
          <w:sz w:val="27"/>
          <w:szCs w:val="27"/>
        </w:rPr>
        <w:t>бами на наличие кариозных полостей в передних зубах верхней челюсти, боль от терм</w:t>
      </w:r>
      <w:r w:rsidRPr="007A59B3">
        <w:rPr>
          <w:sz w:val="27"/>
          <w:szCs w:val="27"/>
        </w:rPr>
        <w:t>и</w:t>
      </w:r>
      <w:r w:rsidRPr="007A59B3">
        <w:rPr>
          <w:sz w:val="27"/>
          <w:szCs w:val="27"/>
        </w:rPr>
        <w:t xml:space="preserve">ческих и механических раздражителей. При обследовании, в 11, 21 глубокие кариозные полости, выполненные светлым размягченным дентином, зондирование болезненно по всему дну, перкуссия безболезненна, боль от </w:t>
      </w:r>
      <w:proofErr w:type="spellStart"/>
      <w:r w:rsidRPr="007A59B3">
        <w:rPr>
          <w:sz w:val="27"/>
          <w:szCs w:val="27"/>
        </w:rPr>
        <w:t>холодового</w:t>
      </w:r>
      <w:proofErr w:type="spellEnd"/>
      <w:r w:rsidRPr="007A59B3">
        <w:rPr>
          <w:sz w:val="27"/>
          <w:szCs w:val="27"/>
        </w:rPr>
        <w:t xml:space="preserve"> раздражителя. Поставьте пре</w:t>
      </w:r>
      <w:r w:rsidRPr="007A59B3">
        <w:rPr>
          <w:sz w:val="27"/>
          <w:szCs w:val="27"/>
        </w:rPr>
        <w:t>д</w:t>
      </w:r>
      <w:r w:rsidRPr="007A59B3">
        <w:rPr>
          <w:sz w:val="27"/>
          <w:szCs w:val="27"/>
        </w:rPr>
        <w:t>варительный диагноз. Осуществите оптимальный выбор реставрационной конструкции  и материала</w:t>
      </w:r>
      <w:r w:rsidR="00DF5C5C" w:rsidRPr="007A59B3">
        <w:rPr>
          <w:sz w:val="27"/>
          <w:szCs w:val="27"/>
        </w:rPr>
        <w:t>.</w:t>
      </w:r>
    </w:p>
    <w:p w:rsidR="00490B49" w:rsidRPr="007A59B3" w:rsidRDefault="00490B49" w:rsidP="00490B49">
      <w:pPr>
        <w:rPr>
          <w:sz w:val="27"/>
          <w:szCs w:val="27"/>
        </w:rPr>
      </w:pPr>
    </w:p>
    <w:p w:rsidR="00A85F20" w:rsidRDefault="00A85F20" w:rsidP="00490B49">
      <w:pPr>
        <w:rPr>
          <w:sz w:val="27"/>
          <w:szCs w:val="27"/>
        </w:rPr>
      </w:pPr>
    </w:p>
    <w:p w:rsidR="00B55B09" w:rsidRPr="007A59B3" w:rsidRDefault="00A85F20" w:rsidP="00490B49">
      <w:pPr>
        <w:rPr>
          <w:sz w:val="27"/>
          <w:szCs w:val="27"/>
        </w:rPr>
      </w:pPr>
      <w:r>
        <w:rPr>
          <w:sz w:val="27"/>
          <w:szCs w:val="27"/>
        </w:rPr>
        <w:t>Доцент</w:t>
      </w:r>
      <w:r w:rsidR="00490B49" w:rsidRPr="007A59B3">
        <w:rPr>
          <w:sz w:val="27"/>
          <w:szCs w:val="27"/>
        </w:rPr>
        <w:t xml:space="preserve"> </w:t>
      </w:r>
      <w:r w:rsidR="00B55B09" w:rsidRPr="007A59B3">
        <w:rPr>
          <w:sz w:val="27"/>
          <w:szCs w:val="27"/>
        </w:rPr>
        <w:t>кафедры</w:t>
      </w:r>
      <w:r w:rsidR="00490B4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r w:rsidR="00B55B09" w:rsidRPr="007A59B3">
        <w:rPr>
          <w:sz w:val="27"/>
          <w:szCs w:val="27"/>
        </w:rPr>
        <w:tab/>
      </w:r>
      <w:proofErr w:type="spellStart"/>
      <w:r w:rsidR="00B55B09" w:rsidRPr="007A59B3">
        <w:rPr>
          <w:sz w:val="27"/>
          <w:szCs w:val="27"/>
        </w:rPr>
        <w:t>Байтус</w:t>
      </w:r>
      <w:proofErr w:type="spellEnd"/>
      <w:r w:rsidR="00B55B09" w:rsidRPr="007A59B3">
        <w:rPr>
          <w:sz w:val="27"/>
          <w:szCs w:val="27"/>
        </w:rPr>
        <w:t xml:space="preserve"> Н.А.</w:t>
      </w:r>
    </w:p>
    <w:sectPr w:rsidR="00B55B09" w:rsidRPr="007A59B3" w:rsidSect="00082920">
      <w:footerReference w:type="default" r:id="rId8"/>
      <w:pgSz w:w="11906" w:h="16838"/>
      <w:pgMar w:top="567" w:right="567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A9" w:rsidRDefault="00DA7AA9" w:rsidP="007A59B3">
      <w:r>
        <w:separator/>
      </w:r>
    </w:p>
  </w:endnote>
  <w:endnote w:type="continuationSeparator" w:id="0">
    <w:p w:rsidR="00DA7AA9" w:rsidRDefault="00DA7AA9" w:rsidP="007A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641111"/>
      <w:docPartObj>
        <w:docPartGallery w:val="Page Numbers (Bottom of Page)"/>
        <w:docPartUnique/>
      </w:docPartObj>
    </w:sdtPr>
    <w:sdtEndPr/>
    <w:sdtContent>
      <w:p w:rsidR="007A59B3" w:rsidRDefault="006A00D2">
        <w:pPr>
          <w:pStyle w:val="a6"/>
          <w:jc w:val="center"/>
        </w:pPr>
        <w:r>
          <w:fldChar w:fldCharType="begin"/>
        </w:r>
        <w:r w:rsidR="007A59B3">
          <w:instrText>PAGE   \* MERGEFORMAT</w:instrText>
        </w:r>
        <w:r>
          <w:fldChar w:fldCharType="separate"/>
        </w:r>
        <w:r w:rsidR="00856BE2">
          <w:rPr>
            <w:noProof/>
          </w:rPr>
          <w:t>2</w:t>
        </w:r>
        <w:r>
          <w:fldChar w:fldCharType="end"/>
        </w:r>
      </w:p>
    </w:sdtContent>
  </w:sdt>
  <w:p w:rsidR="007A59B3" w:rsidRDefault="007A59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A9" w:rsidRDefault="00DA7AA9" w:rsidP="007A59B3">
      <w:r>
        <w:separator/>
      </w:r>
    </w:p>
  </w:footnote>
  <w:footnote w:type="continuationSeparator" w:id="0">
    <w:p w:rsidR="00DA7AA9" w:rsidRDefault="00DA7AA9" w:rsidP="007A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92C"/>
    <w:multiLevelType w:val="hybridMultilevel"/>
    <w:tmpl w:val="336AE8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F266C"/>
    <w:multiLevelType w:val="hybridMultilevel"/>
    <w:tmpl w:val="56348A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B0B79"/>
    <w:multiLevelType w:val="hybridMultilevel"/>
    <w:tmpl w:val="B9126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FE5794"/>
    <w:multiLevelType w:val="hybridMultilevel"/>
    <w:tmpl w:val="B4B86FAE"/>
    <w:lvl w:ilvl="0" w:tplc="E2C2C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11CE0"/>
    <w:multiLevelType w:val="hybridMultilevel"/>
    <w:tmpl w:val="E6C0E096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40FAA"/>
    <w:multiLevelType w:val="hybridMultilevel"/>
    <w:tmpl w:val="1A86033C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4365FA"/>
    <w:multiLevelType w:val="hybridMultilevel"/>
    <w:tmpl w:val="F48E77F8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A74057"/>
    <w:multiLevelType w:val="hybridMultilevel"/>
    <w:tmpl w:val="186C6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B075C8"/>
    <w:multiLevelType w:val="hybridMultilevel"/>
    <w:tmpl w:val="8D628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255B80"/>
    <w:multiLevelType w:val="hybridMultilevel"/>
    <w:tmpl w:val="F34659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4A5449"/>
    <w:multiLevelType w:val="hybridMultilevel"/>
    <w:tmpl w:val="7D84A56C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631F91"/>
    <w:multiLevelType w:val="hybridMultilevel"/>
    <w:tmpl w:val="B6D212AA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F041B3"/>
    <w:multiLevelType w:val="hybridMultilevel"/>
    <w:tmpl w:val="81A04F7A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DF6CB8"/>
    <w:multiLevelType w:val="hybridMultilevel"/>
    <w:tmpl w:val="3D60E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130DB2"/>
    <w:multiLevelType w:val="hybridMultilevel"/>
    <w:tmpl w:val="1D303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B824D0"/>
    <w:multiLevelType w:val="hybridMultilevel"/>
    <w:tmpl w:val="E7E4AB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510CA1"/>
    <w:multiLevelType w:val="hybridMultilevel"/>
    <w:tmpl w:val="A3EC1F9E"/>
    <w:lvl w:ilvl="0" w:tplc="85F0AD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2677AA"/>
    <w:multiLevelType w:val="hybridMultilevel"/>
    <w:tmpl w:val="15FCA76A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6D23DE"/>
    <w:multiLevelType w:val="hybridMultilevel"/>
    <w:tmpl w:val="8332BA68"/>
    <w:lvl w:ilvl="0" w:tplc="31FAC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145980"/>
    <w:multiLevelType w:val="hybridMultilevel"/>
    <w:tmpl w:val="BBAAD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AF3093"/>
    <w:multiLevelType w:val="hybridMultilevel"/>
    <w:tmpl w:val="6AE663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2628D6"/>
    <w:multiLevelType w:val="hybridMultilevel"/>
    <w:tmpl w:val="9314E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7B6967"/>
    <w:multiLevelType w:val="hybridMultilevel"/>
    <w:tmpl w:val="B5C610CA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D27B17"/>
    <w:multiLevelType w:val="hybridMultilevel"/>
    <w:tmpl w:val="F4ECBEB2"/>
    <w:lvl w:ilvl="0" w:tplc="31FAC90C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C23013"/>
    <w:multiLevelType w:val="hybridMultilevel"/>
    <w:tmpl w:val="15A606EA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DD671B"/>
    <w:multiLevelType w:val="hybridMultilevel"/>
    <w:tmpl w:val="A3A68A8C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27347"/>
    <w:multiLevelType w:val="hybridMultilevel"/>
    <w:tmpl w:val="5FC0E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EF70FF"/>
    <w:multiLevelType w:val="hybridMultilevel"/>
    <w:tmpl w:val="47C22EF8"/>
    <w:lvl w:ilvl="0" w:tplc="042A011A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2405BF"/>
    <w:multiLevelType w:val="hybridMultilevel"/>
    <w:tmpl w:val="26201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8"/>
  </w:num>
  <w:num w:numId="6">
    <w:abstractNumId w:val="22"/>
  </w:num>
  <w:num w:numId="7">
    <w:abstractNumId w:val="0"/>
  </w:num>
  <w:num w:numId="8">
    <w:abstractNumId w:val="2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"/>
  </w:num>
  <w:num w:numId="15">
    <w:abstractNumId w:val="8"/>
  </w:num>
  <w:num w:numId="16">
    <w:abstractNumId w:val="20"/>
  </w:num>
  <w:num w:numId="17">
    <w:abstractNumId w:val="29"/>
  </w:num>
  <w:num w:numId="18">
    <w:abstractNumId w:val="24"/>
  </w:num>
  <w:num w:numId="19">
    <w:abstractNumId w:val="3"/>
  </w:num>
  <w:num w:numId="20">
    <w:abstractNumId w:val="11"/>
  </w:num>
  <w:num w:numId="21">
    <w:abstractNumId w:val="10"/>
  </w:num>
  <w:num w:numId="22">
    <w:abstractNumId w:val="23"/>
  </w:num>
  <w:num w:numId="23">
    <w:abstractNumId w:val="28"/>
  </w:num>
  <w:num w:numId="24">
    <w:abstractNumId w:val="25"/>
  </w:num>
  <w:num w:numId="25">
    <w:abstractNumId w:val="5"/>
  </w:num>
  <w:num w:numId="26">
    <w:abstractNumId w:val="12"/>
  </w:num>
  <w:num w:numId="27">
    <w:abstractNumId w:val="17"/>
  </w:num>
  <w:num w:numId="28">
    <w:abstractNumId w:val="4"/>
  </w:num>
  <w:num w:numId="29">
    <w:abstractNumId w:val="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C0"/>
    <w:rsid w:val="00082920"/>
    <w:rsid w:val="00092EC6"/>
    <w:rsid w:val="000C2D4F"/>
    <w:rsid w:val="001B5290"/>
    <w:rsid w:val="001D429E"/>
    <w:rsid w:val="00244239"/>
    <w:rsid w:val="002C3F88"/>
    <w:rsid w:val="00346544"/>
    <w:rsid w:val="0038333D"/>
    <w:rsid w:val="00417BC9"/>
    <w:rsid w:val="00490B49"/>
    <w:rsid w:val="004C6313"/>
    <w:rsid w:val="005B1DC0"/>
    <w:rsid w:val="005E2C04"/>
    <w:rsid w:val="006471A3"/>
    <w:rsid w:val="006A00D2"/>
    <w:rsid w:val="007A59B3"/>
    <w:rsid w:val="007B5DFE"/>
    <w:rsid w:val="00813D4E"/>
    <w:rsid w:val="00856BE2"/>
    <w:rsid w:val="008F1AF3"/>
    <w:rsid w:val="00926788"/>
    <w:rsid w:val="00972D54"/>
    <w:rsid w:val="00997A2D"/>
    <w:rsid w:val="00A55DFC"/>
    <w:rsid w:val="00A85F20"/>
    <w:rsid w:val="00AB076C"/>
    <w:rsid w:val="00AF1620"/>
    <w:rsid w:val="00AF175E"/>
    <w:rsid w:val="00B55B09"/>
    <w:rsid w:val="00C5656B"/>
    <w:rsid w:val="00D1439E"/>
    <w:rsid w:val="00DA5FC1"/>
    <w:rsid w:val="00DA7AA9"/>
    <w:rsid w:val="00DF5C5C"/>
    <w:rsid w:val="00F828E6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5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9B3"/>
  </w:style>
  <w:style w:type="paragraph" w:styleId="a6">
    <w:name w:val="footer"/>
    <w:basedOn w:val="a"/>
    <w:link w:val="a7"/>
    <w:uiPriority w:val="99"/>
    <w:unhideWhenUsed/>
    <w:rsid w:val="007A5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9B3"/>
  </w:style>
  <w:style w:type="paragraph" w:customStyle="1" w:styleId="11">
    <w:name w:val="Заголовок 11"/>
    <w:basedOn w:val="a"/>
    <w:next w:val="a"/>
    <w:qFormat/>
    <w:rsid w:val="00FF5EAE"/>
    <w:pPr>
      <w:keepNext/>
      <w:numPr>
        <w:numId w:val="30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FF5EAE"/>
    <w:pPr>
      <w:keepNext/>
      <w:numPr>
        <w:ilvl w:val="1"/>
        <w:numId w:val="30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FF5EAE"/>
    <w:pPr>
      <w:keepNext/>
      <w:numPr>
        <w:ilvl w:val="2"/>
        <w:numId w:val="30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FF5EAE"/>
    <w:pPr>
      <w:keepNext/>
      <w:numPr>
        <w:ilvl w:val="3"/>
        <w:numId w:val="30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5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9B3"/>
  </w:style>
  <w:style w:type="paragraph" w:styleId="a6">
    <w:name w:val="footer"/>
    <w:basedOn w:val="a"/>
    <w:link w:val="a7"/>
    <w:uiPriority w:val="99"/>
    <w:unhideWhenUsed/>
    <w:rsid w:val="007A5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9B3"/>
  </w:style>
  <w:style w:type="paragraph" w:customStyle="1" w:styleId="11">
    <w:name w:val="Заголовок 11"/>
    <w:basedOn w:val="a"/>
    <w:next w:val="a"/>
    <w:qFormat/>
    <w:rsid w:val="00FF5EAE"/>
    <w:pPr>
      <w:keepNext/>
      <w:numPr>
        <w:numId w:val="30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FF5EAE"/>
    <w:pPr>
      <w:keepNext/>
      <w:numPr>
        <w:ilvl w:val="1"/>
        <w:numId w:val="30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FF5EAE"/>
    <w:pPr>
      <w:keepNext/>
      <w:numPr>
        <w:ilvl w:val="2"/>
        <w:numId w:val="30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FF5EAE"/>
    <w:pPr>
      <w:keepNext/>
      <w:numPr>
        <w:ilvl w:val="3"/>
        <w:numId w:val="30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2022-01-10T07:50:00Z</dcterms:created>
  <dcterms:modified xsi:type="dcterms:W3CDTF">2023-10-30T12:48:00Z</dcterms:modified>
</cp:coreProperties>
</file>