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796" w:rsidRDefault="000D0796" w:rsidP="000D0796">
      <w:pPr>
        <w:tabs>
          <w:tab w:val="left" w:pos="6300"/>
        </w:tabs>
        <w:jc w:val="center"/>
      </w:pPr>
      <w:r>
        <w:t>УЧРЕЖДЕНИЕ ОБРАЗОВАНИЯ</w:t>
      </w:r>
    </w:p>
    <w:p w:rsidR="000D0796" w:rsidRDefault="000D0796" w:rsidP="000D0796">
      <w:pPr>
        <w:jc w:val="center"/>
        <w:rPr>
          <w:sz w:val="24"/>
        </w:rPr>
      </w:pPr>
      <w:r>
        <w:t xml:space="preserve">ВИТЕБСКИЙ ОРДЕНА ДРУЖБЫ НАРОДОВ МЕДИЦИНСКИЙ УНИВЕРСИТЕТ </w:t>
      </w:r>
    </w:p>
    <w:p w:rsidR="000D0796" w:rsidRDefault="000D0796" w:rsidP="000D0796">
      <w:pPr>
        <w:jc w:val="center"/>
      </w:pPr>
      <w:r>
        <w:t>КАФЕДРА ТЕРАПЕВТИЧЕСКОЙ СТОМАТОЛОГИИ С КУРСОМ ФПК И ПК</w:t>
      </w:r>
    </w:p>
    <w:p w:rsidR="000D0796" w:rsidRDefault="000D0796" w:rsidP="000D0796">
      <w:pPr>
        <w:jc w:val="center"/>
      </w:pPr>
    </w:p>
    <w:p w:rsidR="000D0796" w:rsidRDefault="000D0796" w:rsidP="000D0796">
      <w:pPr>
        <w:jc w:val="center"/>
      </w:pPr>
    </w:p>
    <w:p w:rsidR="000D0796" w:rsidRDefault="000D0796" w:rsidP="000D0796">
      <w:pPr>
        <w:jc w:val="center"/>
      </w:pPr>
    </w:p>
    <w:p w:rsidR="000D0796" w:rsidRDefault="000D0796" w:rsidP="000D0796">
      <w:pPr>
        <w:ind w:firstLine="5954"/>
      </w:pPr>
      <w:r>
        <w:t>Обсуждено на заседании кафедры</w:t>
      </w:r>
    </w:p>
    <w:p w:rsidR="00724221" w:rsidRDefault="00724221" w:rsidP="00724221">
      <w:pPr>
        <w:ind w:firstLine="5954"/>
      </w:pPr>
      <w:r>
        <w:t>Протокол № 1 от 01.09.202</w:t>
      </w:r>
      <w:r w:rsidR="00F056D1">
        <w:t>3</w:t>
      </w:r>
      <w:r>
        <w:t xml:space="preserve"> года</w:t>
      </w:r>
    </w:p>
    <w:p w:rsidR="000D0796" w:rsidRDefault="000D0796" w:rsidP="000D0796"/>
    <w:p w:rsidR="000D0796" w:rsidRDefault="000D0796" w:rsidP="000D0796"/>
    <w:p w:rsidR="000D0796" w:rsidRDefault="000D0796" w:rsidP="000D0796"/>
    <w:p w:rsidR="000D0796" w:rsidRDefault="000D0796" w:rsidP="000D0796"/>
    <w:p w:rsidR="000D0796" w:rsidRDefault="000D0796" w:rsidP="000D0796"/>
    <w:p w:rsidR="000D0796" w:rsidRDefault="000D0796" w:rsidP="000D0796"/>
    <w:p w:rsidR="000D0796" w:rsidRDefault="000D0796" w:rsidP="000D0796"/>
    <w:p w:rsidR="000D0796" w:rsidRDefault="000D0796" w:rsidP="000D0796"/>
    <w:p w:rsidR="000D0796" w:rsidRDefault="00F056D1" w:rsidP="000D0796">
      <w:pPr>
        <w:pStyle w:val="21"/>
        <w:numPr>
          <w:ilvl w:val="1"/>
          <w:numId w:val="29"/>
        </w:numPr>
        <w:rPr>
          <w:rFonts w:hint="eastAsia"/>
          <w:sz w:val="28"/>
          <w:szCs w:val="28"/>
        </w:rPr>
      </w:pPr>
      <w:r w:rsidRPr="00BD4254">
        <w:rPr>
          <w:sz w:val="28"/>
          <w:szCs w:val="28"/>
        </w:rPr>
        <w:t>МЕТОДИЧЕСК</w:t>
      </w:r>
      <w:r>
        <w:rPr>
          <w:sz w:val="28"/>
          <w:szCs w:val="28"/>
        </w:rPr>
        <w:t>ИЕ</w:t>
      </w:r>
      <w:r w:rsidRPr="00BD4254">
        <w:rPr>
          <w:sz w:val="28"/>
          <w:szCs w:val="28"/>
        </w:rPr>
        <w:t xml:space="preserve"> </w:t>
      </w:r>
      <w:r>
        <w:rPr>
          <w:sz w:val="28"/>
          <w:szCs w:val="28"/>
        </w:rPr>
        <w:t>УКАЗАНИЯ</w:t>
      </w:r>
      <w:r w:rsidR="000D0796">
        <w:rPr>
          <w:sz w:val="28"/>
          <w:szCs w:val="28"/>
        </w:rPr>
        <w:t xml:space="preserve"> № 1</w:t>
      </w:r>
      <w:r w:rsidR="00CD169B">
        <w:rPr>
          <w:sz w:val="28"/>
          <w:szCs w:val="28"/>
        </w:rPr>
        <w:t>5</w:t>
      </w:r>
    </w:p>
    <w:p w:rsidR="000D0796" w:rsidRDefault="000D0796" w:rsidP="000D0796">
      <w:pPr>
        <w:pStyle w:val="31"/>
        <w:numPr>
          <w:ilvl w:val="2"/>
          <w:numId w:val="29"/>
        </w:numPr>
        <w:jc w:val="center"/>
        <w:rPr>
          <w:rFonts w:hint="eastAsia"/>
        </w:rPr>
      </w:pPr>
      <w:r>
        <w:t>для проведения занятия со студентами 5 курса в 10 семестре</w:t>
      </w:r>
    </w:p>
    <w:p w:rsidR="000D0796" w:rsidRDefault="000D0796" w:rsidP="000D0796">
      <w:pPr>
        <w:jc w:val="center"/>
        <w:rPr>
          <w:sz w:val="32"/>
        </w:rPr>
      </w:pPr>
      <w:r>
        <w:rPr>
          <w:sz w:val="32"/>
        </w:rPr>
        <w:t>стоматологического факультета по терапевтической стоматологии</w:t>
      </w:r>
    </w:p>
    <w:p w:rsidR="000D0796" w:rsidRDefault="000D0796" w:rsidP="000D0796">
      <w:pPr>
        <w:jc w:val="center"/>
        <w:rPr>
          <w:sz w:val="32"/>
        </w:rPr>
      </w:pPr>
      <w:r>
        <w:rPr>
          <w:sz w:val="32"/>
        </w:rPr>
        <w:t>(для студентов)</w:t>
      </w:r>
    </w:p>
    <w:p w:rsidR="00E23FFD" w:rsidRDefault="00E23FFD" w:rsidP="00E23FFD">
      <w:pPr>
        <w:jc w:val="center"/>
      </w:pPr>
    </w:p>
    <w:p w:rsidR="00A052EF" w:rsidRDefault="00E23FFD" w:rsidP="002D708C">
      <w:pPr>
        <w:jc w:val="center"/>
        <w:rPr>
          <w:rFonts w:asciiTheme="minorHAnsi" w:hAnsiTheme="minorHAnsi"/>
          <w:b/>
          <w:sz w:val="32"/>
          <w:szCs w:val="32"/>
        </w:rPr>
      </w:pPr>
      <w:r w:rsidRPr="007B7149">
        <w:rPr>
          <w:b/>
        </w:rPr>
        <w:t xml:space="preserve">ТЕМА: </w:t>
      </w:r>
      <w:r w:rsidR="002D708C" w:rsidRPr="00595D1C">
        <w:rPr>
          <w:rFonts w:asciiTheme="minorHAnsi" w:hAnsiTheme="minorHAnsi"/>
          <w:b/>
          <w:sz w:val="32"/>
          <w:szCs w:val="32"/>
        </w:rPr>
        <w:t xml:space="preserve">Методы лечения пульпита. Лечение пульпита под местным обезболиванием. Показания и противопоказания к лечению пульпита под местным обезболиванием. Алгоритм лечения пульпита </w:t>
      </w:r>
      <w:proofErr w:type="gramStart"/>
      <w:r w:rsidR="002D708C" w:rsidRPr="00595D1C">
        <w:rPr>
          <w:rFonts w:asciiTheme="minorHAnsi" w:hAnsiTheme="minorHAnsi"/>
          <w:b/>
          <w:sz w:val="32"/>
          <w:szCs w:val="32"/>
        </w:rPr>
        <w:t>под</w:t>
      </w:r>
      <w:proofErr w:type="gramEnd"/>
      <w:r w:rsidR="002D708C" w:rsidRPr="00595D1C">
        <w:rPr>
          <w:rFonts w:asciiTheme="minorHAnsi" w:hAnsiTheme="minorHAnsi"/>
          <w:b/>
          <w:sz w:val="32"/>
          <w:szCs w:val="32"/>
        </w:rPr>
        <w:t xml:space="preserve"> </w:t>
      </w:r>
    </w:p>
    <w:p w:rsidR="00E23FFD" w:rsidRPr="00595D1C" w:rsidRDefault="002D708C" w:rsidP="002D708C">
      <w:pPr>
        <w:jc w:val="center"/>
        <w:rPr>
          <w:rFonts w:asciiTheme="minorHAnsi" w:hAnsiTheme="minorHAnsi"/>
        </w:rPr>
      </w:pPr>
      <w:r w:rsidRPr="00595D1C">
        <w:rPr>
          <w:rFonts w:asciiTheme="minorHAnsi" w:hAnsiTheme="minorHAnsi"/>
          <w:b/>
          <w:sz w:val="32"/>
          <w:szCs w:val="32"/>
        </w:rPr>
        <w:t>местным обезболиванием.</w:t>
      </w:r>
    </w:p>
    <w:p w:rsidR="00E23FFD" w:rsidRDefault="00E23FFD" w:rsidP="00E23FFD">
      <w:pPr>
        <w:jc w:val="center"/>
      </w:pPr>
    </w:p>
    <w:p w:rsidR="00595D1C" w:rsidRDefault="00595D1C" w:rsidP="00E23FFD">
      <w:pPr>
        <w:jc w:val="right"/>
      </w:pPr>
    </w:p>
    <w:p w:rsidR="00595D1C" w:rsidRDefault="00595D1C" w:rsidP="00E23FFD">
      <w:pPr>
        <w:jc w:val="right"/>
      </w:pPr>
    </w:p>
    <w:p w:rsidR="00E23FFD" w:rsidRDefault="00E23FFD" w:rsidP="00E23FFD">
      <w:pPr>
        <w:jc w:val="right"/>
      </w:pPr>
      <w:r>
        <w:t xml:space="preserve">Время </w:t>
      </w:r>
      <w:r w:rsidR="00595D1C">
        <w:t>6 ч</w:t>
      </w:r>
    </w:p>
    <w:p w:rsidR="00E23FFD" w:rsidRDefault="00E23FFD" w:rsidP="00E23FFD">
      <w:pPr>
        <w:jc w:val="center"/>
      </w:pPr>
    </w:p>
    <w:p w:rsidR="00E23FFD" w:rsidRDefault="00E23FFD" w:rsidP="00E23FFD">
      <w:pPr>
        <w:jc w:val="center"/>
      </w:pPr>
    </w:p>
    <w:p w:rsidR="00E23FFD" w:rsidRDefault="00E23FFD" w:rsidP="00E23FFD">
      <w:pPr>
        <w:jc w:val="center"/>
      </w:pPr>
    </w:p>
    <w:p w:rsidR="00E23FFD" w:rsidRDefault="00E23FFD" w:rsidP="00E23FFD">
      <w:pPr>
        <w:jc w:val="center"/>
      </w:pPr>
    </w:p>
    <w:p w:rsidR="00E23FFD" w:rsidRDefault="00E23FFD" w:rsidP="00E23FFD">
      <w:pPr>
        <w:jc w:val="center"/>
      </w:pPr>
    </w:p>
    <w:p w:rsidR="00E23FFD" w:rsidRDefault="00E23FFD" w:rsidP="00E23FFD">
      <w:pPr>
        <w:jc w:val="center"/>
      </w:pPr>
    </w:p>
    <w:p w:rsidR="00E23FFD" w:rsidRDefault="00E23FFD" w:rsidP="00E23FFD">
      <w:pPr>
        <w:jc w:val="center"/>
      </w:pPr>
    </w:p>
    <w:p w:rsidR="00E23FFD" w:rsidRDefault="00E23FFD" w:rsidP="00E23FFD">
      <w:pPr>
        <w:jc w:val="center"/>
      </w:pPr>
    </w:p>
    <w:p w:rsidR="00595D1C" w:rsidRDefault="00595D1C" w:rsidP="00E23FFD">
      <w:pPr>
        <w:jc w:val="center"/>
        <w:rPr>
          <w:b/>
        </w:rPr>
      </w:pPr>
    </w:p>
    <w:p w:rsidR="00595D1C" w:rsidRDefault="00595D1C" w:rsidP="00E23FFD">
      <w:pPr>
        <w:jc w:val="center"/>
        <w:rPr>
          <w:b/>
        </w:rPr>
      </w:pPr>
    </w:p>
    <w:p w:rsidR="00595D1C" w:rsidRDefault="00595D1C" w:rsidP="00E23FFD">
      <w:pPr>
        <w:jc w:val="center"/>
        <w:rPr>
          <w:b/>
        </w:rPr>
      </w:pPr>
    </w:p>
    <w:p w:rsidR="00595D1C" w:rsidRDefault="00595D1C" w:rsidP="00E23FFD">
      <w:pPr>
        <w:jc w:val="center"/>
        <w:rPr>
          <w:b/>
        </w:rPr>
      </w:pPr>
    </w:p>
    <w:p w:rsidR="00595D1C" w:rsidRDefault="00595D1C" w:rsidP="00E23FFD">
      <w:pPr>
        <w:jc w:val="center"/>
        <w:rPr>
          <w:b/>
        </w:rPr>
      </w:pPr>
    </w:p>
    <w:p w:rsidR="00245466" w:rsidRDefault="00245466" w:rsidP="00E23FFD">
      <w:pPr>
        <w:jc w:val="center"/>
        <w:rPr>
          <w:b/>
        </w:rPr>
      </w:pPr>
    </w:p>
    <w:p w:rsidR="00245466" w:rsidRDefault="00245466" w:rsidP="00E23FFD">
      <w:pPr>
        <w:jc w:val="center"/>
        <w:rPr>
          <w:b/>
        </w:rPr>
      </w:pPr>
    </w:p>
    <w:p w:rsidR="00245466" w:rsidRDefault="00245466" w:rsidP="00E23FFD">
      <w:pPr>
        <w:jc w:val="center"/>
        <w:rPr>
          <w:b/>
        </w:rPr>
      </w:pPr>
    </w:p>
    <w:p w:rsidR="00E23FFD" w:rsidRPr="004A37ED" w:rsidRDefault="00E23FFD" w:rsidP="00E23FFD">
      <w:pPr>
        <w:jc w:val="center"/>
        <w:rPr>
          <w:b/>
        </w:rPr>
      </w:pPr>
      <w:r w:rsidRPr="004A37ED">
        <w:rPr>
          <w:b/>
        </w:rPr>
        <w:t>Витебск</w:t>
      </w:r>
      <w:r>
        <w:rPr>
          <w:b/>
        </w:rPr>
        <w:t>,</w:t>
      </w:r>
      <w:r w:rsidRPr="004A37ED">
        <w:rPr>
          <w:b/>
        </w:rPr>
        <w:t xml:space="preserve"> 20</w:t>
      </w:r>
      <w:r w:rsidR="00724221">
        <w:rPr>
          <w:b/>
        </w:rPr>
        <w:t>2</w:t>
      </w:r>
      <w:r w:rsidR="00F056D1">
        <w:rPr>
          <w:b/>
        </w:rPr>
        <w:t>3</w:t>
      </w:r>
      <w:bookmarkStart w:id="0" w:name="_GoBack"/>
      <w:bookmarkEnd w:id="0"/>
    </w:p>
    <w:p w:rsidR="00E23FFD" w:rsidRPr="005675C9" w:rsidRDefault="00E23FFD" w:rsidP="00E23FFD">
      <w:pPr>
        <w:jc w:val="center"/>
        <w:rPr>
          <w:b/>
        </w:rPr>
      </w:pPr>
      <w:r>
        <w:br w:type="page"/>
      </w:r>
      <w:r w:rsidRPr="005675C9">
        <w:rPr>
          <w:b/>
        </w:rPr>
        <w:lastRenderedPageBreak/>
        <w:t>1. УЧЕБНЫЕ И ВОСПИТАТЕЛЬНЫЕ ЦЕЛИ.</w:t>
      </w:r>
    </w:p>
    <w:p w:rsidR="00E23FFD" w:rsidRPr="005675C9" w:rsidRDefault="00E23FFD" w:rsidP="00E23FFD">
      <w:pPr>
        <w:jc w:val="both"/>
      </w:pPr>
      <w:r w:rsidRPr="005675C9">
        <w:t>1. Изучить витальный метод лечения пульпитов.</w:t>
      </w:r>
    </w:p>
    <w:p w:rsidR="00E23FFD" w:rsidRPr="005675C9" w:rsidRDefault="00E23FFD" w:rsidP="00E23FFD">
      <w:pPr>
        <w:jc w:val="both"/>
      </w:pPr>
      <w:r w:rsidRPr="005675C9">
        <w:t>2. Изучить показания к использованию метода.</w:t>
      </w:r>
    </w:p>
    <w:p w:rsidR="00E23FFD" w:rsidRPr="005675C9" w:rsidRDefault="00E23FFD" w:rsidP="00E23FFD">
      <w:pPr>
        <w:jc w:val="both"/>
      </w:pPr>
      <w:r w:rsidRPr="005675C9">
        <w:t>3. Изучить противопоказания к использованию метода.</w:t>
      </w:r>
    </w:p>
    <w:p w:rsidR="00E23FFD" w:rsidRPr="005675C9" w:rsidRDefault="00E23FFD" w:rsidP="00E23FFD">
      <w:pPr>
        <w:jc w:val="both"/>
      </w:pPr>
      <w:r w:rsidRPr="005675C9">
        <w:t>4. Освоить методику витального метода лечения пульпита.</w:t>
      </w:r>
    </w:p>
    <w:p w:rsidR="00E23FFD" w:rsidRPr="005675C9" w:rsidRDefault="00E23FFD" w:rsidP="00E23FFD">
      <w:pPr>
        <w:jc w:val="both"/>
      </w:pPr>
    </w:p>
    <w:p w:rsidR="00E23FFD" w:rsidRPr="005675C9" w:rsidRDefault="00E23FFD" w:rsidP="00E23FF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5675C9">
        <w:rPr>
          <w:b/>
          <w:bCs/>
        </w:rPr>
        <w:t>2. МАТЕРИАЛЬНОЕ ОСНАЩЕНИЕ.</w:t>
      </w:r>
    </w:p>
    <w:p w:rsidR="00E23FFD" w:rsidRPr="005675C9" w:rsidRDefault="00E23FFD" w:rsidP="00E23FFD">
      <w:r w:rsidRPr="005675C9">
        <w:t>1. Наборы инструментов для обследования и лечения пациентов в стоматологич</w:t>
      </w:r>
      <w:r w:rsidRPr="005675C9">
        <w:t>е</w:t>
      </w:r>
      <w:r w:rsidRPr="005675C9">
        <w:t>ском терапевтическом кабинете.</w:t>
      </w:r>
    </w:p>
    <w:p w:rsidR="00E23FFD" w:rsidRPr="005675C9" w:rsidRDefault="00E23FFD" w:rsidP="00E23FFD">
      <w:r w:rsidRPr="005675C9">
        <w:t>2. Стоматологические установки "</w:t>
      </w:r>
      <w:r w:rsidRPr="005675C9">
        <w:rPr>
          <w:lang w:val="en-US"/>
        </w:rPr>
        <w:t>MELORIN</w:t>
      </w:r>
      <w:r w:rsidRPr="005675C9">
        <w:t>", «</w:t>
      </w:r>
      <w:r w:rsidRPr="005675C9">
        <w:rPr>
          <w:lang w:val="en-US"/>
        </w:rPr>
        <w:t>PERFORMER</w:t>
      </w:r>
      <w:r w:rsidRPr="005675C9">
        <w:t>».</w:t>
      </w:r>
    </w:p>
    <w:p w:rsidR="00E23FFD" w:rsidRPr="005675C9" w:rsidRDefault="00E23FFD" w:rsidP="00E23FFD">
      <w:r w:rsidRPr="005675C9">
        <w:t>3. Учебные и наглядные пособия:</w:t>
      </w:r>
    </w:p>
    <w:p w:rsidR="00E23FFD" w:rsidRPr="005675C9" w:rsidRDefault="00E23FFD" w:rsidP="00E23FFD">
      <w:pPr>
        <w:numPr>
          <w:ilvl w:val="0"/>
          <w:numId w:val="2"/>
        </w:numPr>
      </w:pPr>
      <w:r w:rsidRPr="005675C9">
        <w:t>учебная литература</w:t>
      </w:r>
    </w:p>
    <w:p w:rsidR="00E23FFD" w:rsidRPr="005675C9" w:rsidRDefault="00E23FFD" w:rsidP="00E23FFD">
      <w:pPr>
        <w:numPr>
          <w:ilvl w:val="0"/>
          <w:numId w:val="2"/>
        </w:numPr>
      </w:pPr>
      <w:r w:rsidRPr="005675C9">
        <w:t>стоматологический инструментарий</w:t>
      </w:r>
    </w:p>
    <w:p w:rsidR="00E23FFD" w:rsidRPr="005675C9" w:rsidRDefault="00E23FFD" w:rsidP="00E23FFD">
      <w:pPr>
        <w:numPr>
          <w:ilvl w:val="0"/>
          <w:numId w:val="2"/>
        </w:numPr>
      </w:pPr>
      <w:r w:rsidRPr="005675C9">
        <w:t xml:space="preserve">амбулаторная карта формы 043/у-06 </w:t>
      </w:r>
    </w:p>
    <w:p w:rsidR="00E23FFD" w:rsidRPr="005675C9" w:rsidRDefault="00E23FFD" w:rsidP="00E23FFD">
      <w:pPr>
        <w:numPr>
          <w:ilvl w:val="0"/>
          <w:numId w:val="2"/>
        </w:numPr>
      </w:pPr>
      <w:r w:rsidRPr="005675C9">
        <w:t>методические разработки кафедры</w:t>
      </w:r>
    </w:p>
    <w:p w:rsidR="00E23FFD" w:rsidRPr="005675C9" w:rsidRDefault="00E23FFD" w:rsidP="00E23FFD">
      <w:pPr>
        <w:pStyle w:val="a3"/>
        <w:rPr>
          <w:b w:val="0"/>
          <w:bCs w:val="0"/>
          <w:szCs w:val="28"/>
        </w:rPr>
      </w:pPr>
    </w:p>
    <w:p w:rsidR="00EE1431" w:rsidRPr="00EE1431" w:rsidRDefault="00EE1431" w:rsidP="00EE1431">
      <w:pPr>
        <w:pStyle w:val="a3"/>
        <w:jc w:val="center"/>
        <w:rPr>
          <w:bCs w:val="0"/>
          <w:szCs w:val="28"/>
        </w:rPr>
      </w:pPr>
      <w:r w:rsidRPr="00EE1431">
        <w:rPr>
          <w:bCs w:val="0"/>
          <w:szCs w:val="28"/>
        </w:rPr>
        <w:t>3. ВОПРОСЫ, ИЗУЧАЕМЫЕ НА ЗАНЯТИИ</w:t>
      </w:r>
    </w:p>
    <w:p w:rsidR="00EE1431" w:rsidRPr="00EE1431" w:rsidRDefault="00EE1431" w:rsidP="00EE1431">
      <w:pPr>
        <w:numPr>
          <w:ilvl w:val="0"/>
          <w:numId w:val="3"/>
        </w:numPr>
        <w:jc w:val="both"/>
      </w:pPr>
      <w:r w:rsidRPr="00EE1431">
        <w:t>Метод витальной ампутации.</w:t>
      </w:r>
    </w:p>
    <w:p w:rsidR="00EE1431" w:rsidRPr="005675C9" w:rsidRDefault="00EE1431" w:rsidP="00EE1431">
      <w:pPr>
        <w:numPr>
          <w:ilvl w:val="0"/>
          <w:numId w:val="3"/>
        </w:numPr>
        <w:jc w:val="both"/>
      </w:pPr>
      <w:r w:rsidRPr="005675C9">
        <w:t>Метод витальной экстирпации.</w:t>
      </w:r>
    </w:p>
    <w:p w:rsidR="00E23FFD" w:rsidRPr="005675C9" w:rsidRDefault="00E23FFD" w:rsidP="00E23FFD">
      <w:pPr>
        <w:pStyle w:val="a3"/>
        <w:jc w:val="center"/>
        <w:rPr>
          <w:b w:val="0"/>
          <w:bCs w:val="0"/>
          <w:szCs w:val="28"/>
        </w:rPr>
      </w:pPr>
    </w:p>
    <w:p w:rsidR="00E23FFD" w:rsidRPr="005675C9" w:rsidRDefault="00E23FFD" w:rsidP="00E23FFD">
      <w:pPr>
        <w:pStyle w:val="a3"/>
        <w:jc w:val="center"/>
        <w:rPr>
          <w:szCs w:val="28"/>
        </w:rPr>
      </w:pPr>
      <w:r w:rsidRPr="005675C9">
        <w:rPr>
          <w:bCs w:val="0"/>
          <w:szCs w:val="28"/>
        </w:rPr>
        <w:t>4</w:t>
      </w:r>
      <w:r w:rsidRPr="005675C9">
        <w:rPr>
          <w:b w:val="0"/>
          <w:bCs w:val="0"/>
          <w:szCs w:val="28"/>
        </w:rPr>
        <w:t xml:space="preserve">. </w:t>
      </w:r>
      <w:r w:rsidRPr="005675C9">
        <w:rPr>
          <w:szCs w:val="28"/>
        </w:rPr>
        <w:t xml:space="preserve">ВОПРОСЫ, ЗНАНИЕ КОТОРЫХ НЕОБХОДИМО </w:t>
      </w:r>
    </w:p>
    <w:p w:rsidR="00E23FFD" w:rsidRPr="005675C9" w:rsidRDefault="00E23FFD" w:rsidP="00E23FFD">
      <w:pPr>
        <w:pStyle w:val="a3"/>
        <w:jc w:val="center"/>
        <w:rPr>
          <w:szCs w:val="28"/>
        </w:rPr>
      </w:pPr>
      <w:r w:rsidRPr="005675C9">
        <w:rPr>
          <w:szCs w:val="28"/>
        </w:rPr>
        <w:t>ДЛЯ ИЗУЧЕНИЯ ДАННОЙ ТЕМЫ:</w:t>
      </w:r>
    </w:p>
    <w:p w:rsidR="00E23FFD" w:rsidRPr="005675C9" w:rsidRDefault="00E23FFD" w:rsidP="00E23FFD">
      <w:pPr>
        <w:jc w:val="both"/>
      </w:pPr>
      <w:r w:rsidRPr="005675C9">
        <w:t xml:space="preserve">1. Оборудование и инструментарий </w:t>
      </w:r>
    </w:p>
    <w:p w:rsidR="00E23FFD" w:rsidRPr="005675C9" w:rsidRDefault="00E23FFD" w:rsidP="00E23FFD">
      <w:pPr>
        <w:jc w:val="both"/>
      </w:pPr>
      <w:r w:rsidRPr="005675C9">
        <w:t>2. Порядок обследования стоматологического пациента.</w:t>
      </w:r>
    </w:p>
    <w:p w:rsidR="00E23FFD" w:rsidRPr="005675C9" w:rsidRDefault="00E23FFD" w:rsidP="00E23FFD">
      <w:pPr>
        <w:jc w:val="both"/>
      </w:pPr>
      <w:r w:rsidRPr="005675C9">
        <w:t>4. Рентгенологическое исследование в стоматологии.</w:t>
      </w:r>
    </w:p>
    <w:p w:rsidR="00E23FFD" w:rsidRPr="005675C9" w:rsidRDefault="00E23FFD" w:rsidP="00E23FFD">
      <w:pPr>
        <w:jc w:val="both"/>
      </w:pPr>
      <w:r w:rsidRPr="005675C9">
        <w:t>3. Правила заполнения зубной формулы.</w:t>
      </w:r>
    </w:p>
    <w:p w:rsidR="00E23FFD" w:rsidRPr="005675C9" w:rsidRDefault="00E23FFD" w:rsidP="00E23FFD">
      <w:pPr>
        <w:jc w:val="both"/>
        <w:rPr>
          <w:b/>
          <w:bCs/>
        </w:rPr>
      </w:pPr>
    </w:p>
    <w:p w:rsidR="00E23FFD" w:rsidRPr="005675C9" w:rsidRDefault="00E23FFD" w:rsidP="00EE143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5675C9">
        <w:rPr>
          <w:b/>
          <w:bCs/>
        </w:rPr>
        <w:t>5.. ХОД ЗАНЯТИЯ</w:t>
      </w:r>
    </w:p>
    <w:p w:rsidR="00E23FFD" w:rsidRPr="005675C9" w:rsidRDefault="00E23FFD" w:rsidP="00E23FFD">
      <w:pPr>
        <w:numPr>
          <w:ilvl w:val="0"/>
          <w:numId w:val="3"/>
        </w:numPr>
        <w:jc w:val="both"/>
      </w:pPr>
      <w:r w:rsidRPr="005675C9">
        <w:t>Метод витальной ампутации.</w:t>
      </w:r>
    </w:p>
    <w:p w:rsidR="00E23FFD" w:rsidRPr="005675C9" w:rsidRDefault="00E23FFD" w:rsidP="00E23FFD">
      <w:pPr>
        <w:numPr>
          <w:ilvl w:val="0"/>
          <w:numId w:val="3"/>
        </w:numPr>
        <w:jc w:val="both"/>
      </w:pPr>
      <w:r w:rsidRPr="005675C9">
        <w:t>Метод витальной экстирпации.</w:t>
      </w:r>
    </w:p>
    <w:p w:rsidR="00E23FFD" w:rsidRPr="005675C9" w:rsidRDefault="00E23FFD" w:rsidP="00E23FFD">
      <w:pPr>
        <w:ind w:firstLine="360"/>
        <w:jc w:val="center"/>
      </w:pPr>
    </w:p>
    <w:p w:rsidR="00E23FFD" w:rsidRPr="005675C9" w:rsidRDefault="00E23FFD" w:rsidP="00E23FFD">
      <w:pPr>
        <w:shd w:val="clear" w:color="auto" w:fill="FFFFFF"/>
        <w:ind w:left="284"/>
        <w:jc w:val="center"/>
        <w:rPr>
          <w:u w:val="single"/>
        </w:rPr>
      </w:pPr>
      <w:r w:rsidRPr="005675C9">
        <w:rPr>
          <w:iCs/>
          <w:spacing w:val="-6"/>
          <w:u w:val="single"/>
        </w:rPr>
        <w:t>ВОПРОС 1. МЕТОД ВИТАЛЬНОЙ АМПУТАЦИИ.</w:t>
      </w:r>
    </w:p>
    <w:p w:rsidR="00E23FFD" w:rsidRPr="005675C9" w:rsidRDefault="00E23FFD" w:rsidP="00E23FFD">
      <w:pPr>
        <w:jc w:val="both"/>
      </w:pPr>
      <w:r w:rsidRPr="005675C9">
        <w:t xml:space="preserve">Сохранение жизнеспособной пульпы в корневых каналах после удаления </w:t>
      </w:r>
      <w:proofErr w:type="spellStart"/>
      <w:r w:rsidRPr="005675C9">
        <w:t>коронк</w:t>
      </w:r>
      <w:r w:rsidRPr="005675C9">
        <w:t>о</w:t>
      </w:r>
      <w:r w:rsidRPr="005675C9">
        <w:t>вой</w:t>
      </w:r>
      <w:proofErr w:type="spellEnd"/>
      <w:r w:rsidRPr="005675C9">
        <w:t xml:space="preserve"> пульпы называется "методом витальной ампутации". Метод основан на спосо</w:t>
      </w:r>
      <w:r w:rsidRPr="005675C9">
        <w:t>б</w:t>
      </w:r>
      <w:r w:rsidRPr="005675C9">
        <w:t xml:space="preserve">ности корневой пульпы к </w:t>
      </w:r>
      <w:proofErr w:type="spellStart"/>
      <w:r w:rsidRPr="005675C9">
        <w:t>репаративным</w:t>
      </w:r>
      <w:proofErr w:type="spellEnd"/>
      <w:r w:rsidRPr="005675C9">
        <w:t xml:space="preserve"> процессам.</w:t>
      </w:r>
    </w:p>
    <w:p w:rsidR="00E23FFD" w:rsidRPr="005675C9" w:rsidRDefault="00E23FFD" w:rsidP="00E23FFD">
      <w:pPr>
        <w:jc w:val="both"/>
      </w:pPr>
      <w:r w:rsidRPr="005675C9">
        <w:t>Показания к методу витальной ампутации:</w:t>
      </w:r>
    </w:p>
    <w:p w:rsidR="00E23FFD" w:rsidRPr="005675C9" w:rsidRDefault="00E23FFD" w:rsidP="00245466">
      <w:pPr>
        <w:numPr>
          <w:ilvl w:val="0"/>
          <w:numId w:val="4"/>
        </w:numPr>
        <w:ind w:left="856" w:hanging="499"/>
        <w:jc w:val="both"/>
      </w:pPr>
      <w:r w:rsidRPr="005675C9">
        <w:t>острый очаговый пульпит;</w:t>
      </w:r>
    </w:p>
    <w:p w:rsidR="00E23FFD" w:rsidRPr="005675C9" w:rsidRDefault="00E23FFD" w:rsidP="00245466">
      <w:pPr>
        <w:numPr>
          <w:ilvl w:val="0"/>
          <w:numId w:val="4"/>
        </w:numPr>
        <w:ind w:left="856" w:hanging="499"/>
        <w:jc w:val="both"/>
      </w:pPr>
      <w:r w:rsidRPr="005675C9">
        <w:t>случайное обнажение пульпы;</w:t>
      </w:r>
    </w:p>
    <w:p w:rsidR="00E23FFD" w:rsidRPr="005675C9" w:rsidRDefault="00E23FFD" w:rsidP="00245466">
      <w:pPr>
        <w:numPr>
          <w:ilvl w:val="0"/>
          <w:numId w:val="4"/>
        </w:numPr>
        <w:ind w:left="856" w:hanging="499"/>
        <w:jc w:val="both"/>
      </w:pPr>
      <w:r w:rsidRPr="005675C9">
        <w:t xml:space="preserve">хронический фиброзный пульпит при </w:t>
      </w:r>
      <w:proofErr w:type="spellStart"/>
      <w:r w:rsidRPr="005675C9">
        <w:t>электровозбудимости</w:t>
      </w:r>
      <w:proofErr w:type="spellEnd"/>
      <w:r w:rsidRPr="005675C9">
        <w:t xml:space="preserve"> пульпы до 40 мкА;</w:t>
      </w:r>
    </w:p>
    <w:p w:rsidR="00E23FFD" w:rsidRPr="005675C9" w:rsidRDefault="00E23FFD" w:rsidP="00245466">
      <w:pPr>
        <w:numPr>
          <w:ilvl w:val="0"/>
          <w:numId w:val="4"/>
        </w:numPr>
        <w:ind w:left="856" w:hanging="499"/>
        <w:jc w:val="both"/>
      </w:pPr>
      <w:r w:rsidRPr="005675C9">
        <w:t>зуб с несформированными корнями.</w:t>
      </w:r>
    </w:p>
    <w:p w:rsidR="00E23FFD" w:rsidRPr="005675C9" w:rsidRDefault="00E23FFD" w:rsidP="00E23FFD">
      <w:pPr>
        <w:jc w:val="both"/>
      </w:pPr>
      <w:r w:rsidRPr="005675C9">
        <w:t xml:space="preserve">Этот метод применяется в </w:t>
      </w:r>
      <w:proofErr w:type="spellStart"/>
      <w:r w:rsidRPr="005675C9">
        <w:t>многокорневых</w:t>
      </w:r>
      <w:proofErr w:type="spellEnd"/>
      <w:r w:rsidRPr="005675C9">
        <w:t xml:space="preserve"> зубах, где четко выражена граница между </w:t>
      </w:r>
      <w:proofErr w:type="spellStart"/>
      <w:r w:rsidRPr="005675C9">
        <w:t>коронковой</w:t>
      </w:r>
      <w:proofErr w:type="spellEnd"/>
      <w:r w:rsidRPr="005675C9">
        <w:t xml:space="preserve"> и корневой пульпой, при здоровом периодонте и пародонте у здоровых молодых людей.</w:t>
      </w:r>
    </w:p>
    <w:p w:rsidR="00E23FFD" w:rsidRPr="005675C9" w:rsidRDefault="00E23FFD" w:rsidP="00E23FFD">
      <w:pPr>
        <w:jc w:val="both"/>
      </w:pPr>
      <w:r w:rsidRPr="005675C9">
        <w:t xml:space="preserve">Под инфильтрационной или проводниковой анестезией, соблюдая правила асептики и антисептики, препарируют кариозную полость, раскрывают полость зуба. Острым экскаватором или колесовидным бором проводят ампутацию </w:t>
      </w:r>
      <w:proofErr w:type="spellStart"/>
      <w:r w:rsidRPr="005675C9">
        <w:t>коронковой</w:t>
      </w:r>
      <w:proofErr w:type="spellEnd"/>
      <w:r w:rsidRPr="005675C9">
        <w:t xml:space="preserve"> пульпы </w:t>
      </w:r>
      <w:r w:rsidRPr="005675C9">
        <w:lastRenderedPageBreak/>
        <w:t xml:space="preserve">(рана должна быть резаная, а не размозженная). Полость зуба промывают теплыми нераздражающими антисептиками (10% раствором </w:t>
      </w:r>
      <w:proofErr w:type="spellStart"/>
      <w:r w:rsidRPr="005675C9">
        <w:t>димексида</w:t>
      </w:r>
      <w:proofErr w:type="spellEnd"/>
      <w:r w:rsidRPr="005675C9">
        <w:t>, 0,02% раствором ф</w:t>
      </w:r>
      <w:r w:rsidRPr="005675C9">
        <w:t>у</w:t>
      </w:r>
      <w:r w:rsidRPr="005675C9">
        <w:t xml:space="preserve">рацилина, 1% раствором </w:t>
      </w:r>
      <w:proofErr w:type="spellStart"/>
      <w:r w:rsidRPr="005675C9">
        <w:t>йодинола</w:t>
      </w:r>
      <w:proofErr w:type="spellEnd"/>
      <w:r w:rsidRPr="005675C9">
        <w:t>, 0,5% раствором перекиси водорода, 0,5% ра</w:t>
      </w:r>
      <w:r w:rsidRPr="005675C9">
        <w:t>с</w:t>
      </w:r>
      <w:r w:rsidRPr="005675C9">
        <w:t xml:space="preserve">твором </w:t>
      </w:r>
      <w:proofErr w:type="spellStart"/>
      <w:r w:rsidRPr="005675C9">
        <w:t>этония</w:t>
      </w:r>
      <w:proofErr w:type="spellEnd"/>
      <w:r w:rsidRPr="005675C9">
        <w:t xml:space="preserve">, 3% раствором </w:t>
      </w:r>
      <w:proofErr w:type="spellStart"/>
      <w:r w:rsidRPr="005675C9">
        <w:t>гипохлорида</w:t>
      </w:r>
      <w:proofErr w:type="spellEnd"/>
      <w:r w:rsidRPr="005675C9">
        <w:t xml:space="preserve"> натрия) или 0,5% раствором новокаина. Кровотечение из устьев каналов останавливают 5% раствором аминокапроновой кислоты, 0,5 1% раствором перекиси водорода, раствором адреналина, </w:t>
      </w:r>
      <w:proofErr w:type="spellStart"/>
      <w:r w:rsidRPr="005675C9">
        <w:t>гемостатич</w:t>
      </w:r>
      <w:r w:rsidRPr="005675C9">
        <w:t>е</w:t>
      </w:r>
      <w:r w:rsidRPr="005675C9">
        <w:t>ской</w:t>
      </w:r>
      <w:proofErr w:type="spellEnd"/>
      <w:r w:rsidRPr="005675C9">
        <w:t xml:space="preserve"> губкой, любым анестетиком с вазоконстриктором или методом электрокоаг</w:t>
      </w:r>
      <w:r w:rsidRPr="005675C9">
        <w:t>у</w:t>
      </w:r>
      <w:r w:rsidRPr="005675C9">
        <w:t>ляции.</w:t>
      </w:r>
    </w:p>
    <w:p w:rsidR="00E23FFD" w:rsidRPr="005675C9" w:rsidRDefault="00E23FFD" w:rsidP="00E23FFD">
      <w:pPr>
        <w:jc w:val="both"/>
      </w:pPr>
      <w:r w:rsidRPr="005675C9">
        <w:t>Полость зуба высушивают ватным тампоном или струей отраженного теплого во</w:t>
      </w:r>
      <w:r w:rsidRPr="005675C9">
        <w:t>з</w:t>
      </w:r>
      <w:r w:rsidRPr="005675C9">
        <w:t>духа (эфир не применяют). На устья каналов без давления накладывают одну из л</w:t>
      </w:r>
      <w:r w:rsidRPr="005675C9">
        <w:t>е</w:t>
      </w:r>
      <w:r w:rsidRPr="005675C9">
        <w:t xml:space="preserve">чебных паст, используемых при полном сохранении пульпы. На пасту накладывают водный дентин, затем фосфат-цемент или </w:t>
      </w:r>
      <w:proofErr w:type="spellStart"/>
      <w:r w:rsidRPr="005675C9">
        <w:t>стеклоиономерный</w:t>
      </w:r>
      <w:proofErr w:type="spellEnd"/>
      <w:r w:rsidRPr="005675C9">
        <w:t xml:space="preserve"> цемент. Для постоя</w:t>
      </w:r>
      <w:r w:rsidRPr="005675C9">
        <w:t>н</w:t>
      </w:r>
      <w:r w:rsidRPr="005675C9">
        <w:t>ной пломбы выбирают надежные пломбировочные материалы. При соблюдении всех правил витальной ампутации, асептики и антисептики лечение завершается благополучно. На поверхности ампутационной раны образуется соединительно</w:t>
      </w:r>
      <w:r w:rsidRPr="005675C9">
        <w:t>т</w:t>
      </w:r>
      <w:r w:rsidRPr="005675C9">
        <w:t>канная капсула или дентинный мостик, позволяющие сохранить корневую пульпу в жизнеспособном состоянии.</w:t>
      </w:r>
    </w:p>
    <w:p w:rsidR="00E23FFD" w:rsidRPr="005675C9" w:rsidRDefault="00E23FFD" w:rsidP="00E23FFD">
      <w:pPr>
        <w:jc w:val="both"/>
      </w:pPr>
      <w:r w:rsidRPr="005675C9">
        <w:t>Пациент ставится на диспансерный учет. При отсутствии жалоб необходимо пров</w:t>
      </w:r>
      <w:r w:rsidRPr="005675C9">
        <w:t>е</w:t>
      </w:r>
      <w:r w:rsidRPr="005675C9">
        <w:t>сти ЭОД через 1, 6, 12 месяцев, чтобы убедиться, что корневая пульпа не погибла. При необходимости проводится рентгенография в области данного зуба для опред</w:t>
      </w:r>
      <w:r w:rsidRPr="005675C9">
        <w:t>е</w:t>
      </w:r>
      <w:r w:rsidRPr="005675C9">
        <w:t>ления состояния периодонта.</w:t>
      </w:r>
    </w:p>
    <w:p w:rsidR="00E23FFD" w:rsidRPr="005675C9" w:rsidRDefault="00E23FFD" w:rsidP="00E23FFD">
      <w:pPr>
        <w:jc w:val="both"/>
      </w:pPr>
      <w:r w:rsidRPr="005675C9">
        <w:t>Существует метод глубокой витальной ампутации. Он проводится по вышеизл</w:t>
      </w:r>
      <w:r w:rsidRPr="005675C9">
        <w:t>о</w:t>
      </w:r>
      <w:r w:rsidRPr="005675C9">
        <w:t xml:space="preserve">женной методике, но удаляется не только </w:t>
      </w:r>
      <w:proofErr w:type="spellStart"/>
      <w:r w:rsidRPr="005675C9">
        <w:t>коронковая</w:t>
      </w:r>
      <w:proofErr w:type="spellEnd"/>
      <w:r w:rsidRPr="005675C9">
        <w:t xml:space="preserve"> пульпа, но и частично корн</w:t>
      </w:r>
      <w:r w:rsidRPr="005675C9">
        <w:t>е</w:t>
      </w:r>
      <w:r w:rsidRPr="005675C9">
        <w:t>вая (на разном уровне длины канала). Целью этого метода является частичное с</w:t>
      </w:r>
      <w:r w:rsidRPr="005675C9">
        <w:t>о</w:t>
      </w:r>
      <w:r w:rsidRPr="005675C9">
        <w:t>хранение корневой пульпы (например, в зубе с несформированными корнями).</w:t>
      </w:r>
    </w:p>
    <w:p w:rsidR="00E23FFD" w:rsidRPr="005675C9" w:rsidRDefault="00E23FFD" w:rsidP="00E23FFD">
      <w:pPr>
        <w:jc w:val="both"/>
      </w:pPr>
    </w:p>
    <w:p w:rsidR="00E23FFD" w:rsidRPr="005675C9" w:rsidRDefault="00E23FFD" w:rsidP="00E23FFD">
      <w:pPr>
        <w:jc w:val="both"/>
      </w:pPr>
    </w:p>
    <w:p w:rsidR="00E23FFD" w:rsidRPr="005675C9" w:rsidRDefault="00E23FFD" w:rsidP="00E23FFD">
      <w:pPr>
        <w:shd w:val="clear" w:color="auto" w:fill="FFFFFF"/>
        <w:ind w:firstLine="403"/>
        <w:jc w:val="both"/>
      </w:pPr>
      <w:r w:rsidRPr="005675C9">
        <w:rPr>
          <w:noProof/>
        </w:rPr>
        <w:drawing>
          <wp:inline distT="0" distB="0" distL="0" distR="0">
            <wp:extent cx="5676900" cy="3100395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310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3FFD" w:rsidRPr="005675C9" w:rsidRDefault="00E23FFD" w:rsidP="00E23FFD">
      <w:pPr>
        <w:autoSpaceDE w:val="0"/>
        <w:autoSpaceDN w:val="0"/>
        <w:adjustRightInd w:val="0"/>
        <w:rPr>
          <w:b/>
          <w:bCs/>
          <w:color w:val="231F20"/>
        </w:rPr>
      </w:pPr>
      <w:proofErr w:type="spellStart"/>
      <w:r w:rsidRPr="005675C9">
        <w:rPr>
          <w:b/>
          <w:bCs/>
        </w:rPr>
        <w:t>Пульпотомия</w:t>
      </w:r>
      <w:proofErr w:type="spellEnd"/>
      <w:r w:rsidRPr="005675C9">
        <w:rPr>
          <w:b/>
          <w:bCs/>
          <w:color w:val="231F20"/>
        </w:rPr>
        <w:t>.</w:t>
      </w:r>
    </w:p>
    <w:p w:rsidR="00E23FFD" w:rsidRPr="005675C9" w:rsidRDefault="00E23FFD" w:rsidP="00E23FFD">
      <w:pPr>
        <w:autoSpaceDE w:val="0"/>
        <w:autoSpaceDN w:val="0"/>
        <w:adjustRightInd w:val="0"/>
        <w:jc w:val="both"/>
      </w:pPr>
      <w:r w:rsidRPr="005675C9">
        <w:t xml:space="preserve">А – Накладывается </w:t>
      </w:r>
      <w:proofErr w:type="spellStart"/>
      <w:r w:rsidRPr="005675C9">
        <w:t>раббердам</w:t>
      </w:r>
      <w:proofErr w:type="spellEnd"/>
      <w:r w:rsidRPr="005675C9">
        <w:t xml:space="preserve">. В – Создается полный подход к пульпарной камере. С – </w:t>
      </w:r>
      <w:proofErr w:type="spellStart"/>
      <w:r w:rsidRPr="005675C9">
        <w:t>Коронковая</w:t>
      </w:r>
      <w:proofErr w:type="spellEnd"/>
      <w:r w:rsidRPr="005675C9">
        <w:t xml:space="preserve"> порция пульпы удаляется острым экскаватором. D – Пульпарная камера промывается стерильной водой и высушивается стерильным ватным тамп</w:t>
      </w:r>
      <w:r w:rsidRPr="005675C9">
        <w:t>о</w:t>
      </w:r>
      <w:r w:rsidRPr="005675C9">
        <w:lastRenderedPageBreak/>
        <w:t>ном. Е – Паста из гидроокиси кальция накладывается на культю пульпы. F – По</w:t>
      </w:r>
      <w:r w:rsidRPr="005675C9">
        <w:t>д</w:t>
      </w:r>
      <w:r w:rsidRPr="005675C9">
        <w:t xml:space="preserve">кладка из </w:t>
      </w:r>
      <w:proofErr w:type="spellStart"/>
      <w:r w:rsidRPr="005675C9">
        <w:t>стеклоиономерного</w:t>
      </w:r>
      <w:proofErr w:type="spellEnd"/>
      <w:r w:rsidRPr="005675C9">
        <w:t xml:space="preserve"> цемента </w:t>
      </w:r>
      <w:proofErr w:type="spellStart"/>
      <w:proofErr w:type="gramStart"/>
      <w:r w:rsidRPr="005675C9">
        <w:t>цемента</w:t>
      </w:r>
      <w:proofErr w:type="spellEnd"/>
      <w:proofErr w:type="gramEnd"/>
      <w:r w:rsidRPr="005675C9">
        <w:t>. G – Пломба.</w:t>
      </w:r>
    </w:p>
    <w:p w:rsidR="00E23FFD" w:rsidRPr="005675C9" w:rsidRDefault="00E23FFD" w:rsidP="00E23FFD">
      <w:pPr>
        <w:autoSpaceDE w:val="0"/>
        <w:autoSpaceDN w:val="0"/>
        <w:adjustRightInd w:val="0"/>
      </w:pPr>
    </w:p>
    <w:p w:rsidR="00E23FFD" w:rsidRPr="005675C9" w:rsidRDefault="00E23FFD" w:rsidP="00E23FFD">
      <w:pPr>
        <w:autoSpaceDE w:val="0"/>
        <w:autoSpaceDN w:val="0"/>
        <w:adjustRightInd w:val="0"/>
        <w:ind w:left="284"/>
        <w:jc w:val="center"/>
        <w:rPr>
          <w:u w:val="single"/>
        </w:rPr>
      </w:pPr>
      <w:r w:rsidRPr="005675C9">
        <w:rPr>
          <w:iCs/>
          <w:spacing w:val="-5"/>
          <w:u w:val="single"/>
        </w:rPr>
        <w:t>ВОПРОС 2. МЕТОД ВИТАЛЬНОЙ ЭКСТИРПАЦИИ.</w:t>
      </w:r>
    </w:p>
    <w:p w:rsidR="00E23FFD" w:rsidRPr="005675C9" w:rsidRDefault="00E23FFD" w:rsidP="00E23FFD">
      <w:pPr>
        <w:jc w:val="both"/>
      </w:pPr>
      <w:r w:rsidRPr="005675C9">
        <w:t>Метод витальной экстирпации основан на удалении всей пульпы под обезболиван</w:t>
      </w:r>
      <w:r w:rsidRPr="005675C9">
        <w:t>и</w:t>
      </w:r>
      <w:r w:rsidRPr="005675C9">
        <w:t>ем без предварительного наложения мышьяковистой пасты.</w:t>
      </w:r>
    </w:p>
    <w:p w:rsidR="00E23FFD" w:rsidRPr="005675C9" w:rsidRDefault="00E23FFD" w:rsidP="00E23FFD">
      <w:pPr>
        <w:jc w:val="both"/>
      </w:pPr>
      <w:r w:rsidRPr="005675C9">
        <w:rPr>
          <w:b/>
        </w:rPr>
        <w:t>Достоинства метода</w:t>
      </w:r>
      <w:r w:rsidRPr="005675C9">
        <w:t>:</w:t>
      </w:r>
    </w:p>
    <w:p w:rsidR="00E23FFD" w:rsidRPr="005675C9" w:rsidRDefault="00E23FFD" w:rsidP="00E23FFD">
      <w:pPr>
        <w:numPr>
          <w:ilvl w:val="0"/>
          <w:numId w:val="5"/>
        </w:numPr>
        <w:tabs>
          <w:tab w:val="clear" w:pos="360"/>
          <w:tab w:val="num" w:pos="720"/>
        </w:tabs>
        <w:ind w:left="720"/>
        <w:jc w:val="both"/>
      </w:pPr>
      <w:r w:rsidRPr="005675C9">
        <w:t>отсутствие токсического воздействия на ткани периодонта препаратов мыш</w:t>
      </w:r>
      <w:r w:rsidRPr="005675C9">
        <w:t>ь</w:t>
      </w:r>
      <w:r w:rsidRPr="005675C9">
        <w:t>яка;</w:t>
      </w:r>
    </w:p>
    <w:p w:rsidR="00E23FFD" w:rsidRPr="005675C9" w:rsidRDefault="00E23FFD" w:rsidP="00E23FFD">
      <w:pPr>
        <w:numPr>
          <w:ilvl w:val="0"/>
          <w:numId w:val="5"/>
        </w:numPr>
        <w:tabs>
          <w:tab w:val="clear" w:pos="360"/>
          <w:tab w:val="num" w:pos="720"/>
        </w:tabs>
        <w:ind w:left="720"/>
        <w:jc w:val="both"/>
      </w:pPr>
      <w:r w:rsidRPr="005675C9">
        <w:t>лечение проводится в один сеанс;</w:t>
      </w:r>
    </w:p>
    <w:p w:rsidR="00E23FFD" w:rsidRPr="005675C9" w:rsidRDefault="00E23FFD" w:rsidP="00E23FFD">
      <w:pPr>
        <w:numPr>
          <w:ilvl w:val="0"/>
          <w:numId w:val="5"/>
        </w:numPr>
        <w:tabs>
          <w:tab w:val="clear" w:pos="360"/>
          <w:tab w:val="num" w:pos="720"/>
        </w:tabs>
        <w:ind w:left="720"/>
        <w:jc w:val="both"/>
      </w:pPr>
      <w:r w:rsidRPr="005675C9">
        <w:t>безболезненность манипуляций в зубе.</w:t>
      </w:r>
    </w:p>
    <w:p w:rsidR="00E23FFD" w:rsidRPr="005675C9" w:rsidRDefault="00E23FFD" w:rsidP="00E23FFD">
      <w:pPr>
        <w:jc w:val="both"/>
      </w:pPr>
      <w:r w:rsidRPr="005675C9">
        <w:rPr>
          <w:b/>
        </w:rPr>
        <w:t>Недостатки метода</w:t>
      </w:r>
      <w:r w:rsidRPr="005675C9">
        <w:t>:</w:t>
      </w:r>
    </w:p>
    <w:p w:rsidR="00E23FFD" w:rsidRPr="005675C9" w:rsidRDefault="00E23FFD" w:rsidP="00E23FFD">
      <w:pPr>
        <w:numPr>
          <w:ilvl w:val="0"/>
          <w:numId w:val="6"/>
        </w:numPr>
        <w:tabs>
          <w:tab w:val="clear" w:pos="360"/>
          <w:tab w:val="num" w:pos="720"/>
        </w:tabs>
        <w:ind w:left="720"/>
        <w:jc w:val="both"/>
      </w:pPr>
      <w:r w:rsidRPr="005675C9">
        <w:t>риск осложнений при проведении анестезии (непереносимость анестетика, действие вазоконстриктора, внутрисосудистое введение и др.);</w:t>
      </w:r>
    </w:p>
    <w:p w:rsidR="00E23FFD" w:rsidRPr="005675C9" w:rsidRDefault="00E23FFD" w:rsidP="00E23FFD">
      <w:pPr>
        <w:numPr>
          <w:ilvl w:val="0"/>
          <w:numId w:val="6"/>
        </w:numPr>
        <w:tabs>
          <w:tab w:val="clear" w:pos="360"/>
          <w:tab w:val="num" w:pos="720"/>
        </w:tabs>
        <w:ind w:left="720"/>
        <w:jc w:val="both"/>
      </w:pPr>
      <w:r w:rsidRPr="005675C9">
        <w:t>кровотечение из канала, которое может возникнуть во время отрыва сосуд</w:t>
      </w:r>
      <w:r w:rsidRPr="005675C9">
        <w:t>и</w:t>
      </w:r>
      <w:r w:rsidRPr="005675C9">
        <w:t>сто-нервного пучка от тканей периодонта;</w:t>
      </w:r>
    </w:p>
    <w:p w:rsidR="00E23FFD" w:rsidRPr="005675C9" w:rsidRDefault="00E23FFD" w:rsidP="00E23FFD">
      <w:pPr>
        <w:numPr>
          <w:ilvl w:val="0"/>
          <w:numId w:val="6"/>
        </w:numPr>
        <w:tabs>
          <w:tab w:val="clear" w:pos="360"/>
          <w:tab w:val="num" w:pos="720"/>
        </w:tabs>
        <w:ind w:left="720"/>
        <w:jc w:val="both"/>
      </w:pPr>
      <w:r w:rsidRPr="005675C9">
        <w:t>отсутствие реакции со стороны пациента во время эндодонтических манип</w:t>
      </w:r>
      <w:r w:rsidRPr="005675C9">
        <w:t>у</w:t>
      </w:r>
      <w:r w:rsidRPr="005675C9">
        <w:t>ляций;</w:t>
      </w:r>
    </w:p>
    <w:p w:rsidR="00E23FFD" w:rsidRPr="005675C9" w:rsidRDefault="00E23FFD" w:rsidP="00E23FFD">
      <w:pPr>
        <w:numPr>
          <w:ilvl w:val="0"/>
          <w:numId w:val="6"/>
        </w:numPr>
        <w:tabs>
          <w:tab w:val="clear" w:pos="360"/>
          <w:tab w:val="num" w:pos="720"/>
        </w:tabs>
        <w:ind w:left="720"/>
        <w:jc w:val="both"/>
      </w:pPr>
      <w:r w:rsidRPr="005675C9">
        <w:t xml:space="preserve">возникновение болей при </w:t>
      </w:r>
      <w:proofErr w:type="spellStart"/>
      <w:r w:rsidRPr="005675C9">
        <w:t>накусывании</w:t>
      </w:r>
      <w:proofErr w:type="spellEnd"/>
      <w:r w:rsidRPr="005675C9">
        <w:t xml:space="preserve"> в результате образования гематомы в </w:t>
      </w:r>
      <w:proofErr w:type="spellStart"/>
      <w:r w:rsidRPr="005675C9">
        <w:t>периапикальной</w:t>
      </w:r>
      <w:proofErr w:type="spellEnd"/>
      <w:r w:rsidRPr="005675C9">
        <w:t xml:space="preserve"> области или выведения пломбировочного материала за ве</w:t>
      </w:r>
      <w:r w:rsidRPr="005675C9">
        <w:t>р</w:t>
      </w:r>
      <w:r w:rsidRPr="005675C9">
        <w:t>хушку корня.</w:t>
      </w:r>
    </w:p>
    <w:p w:rsidR="00E23FFD" w:rsidRPr="005675C9" w:rsidRDefault="00E23FFD" w:rsidP="00E23FFD">
      <w:pPr>
        <w:jc w:val="both"/>
        <w:rPr>
          <w:b/>
          <w:i/>
        </w:rPr>
      </w:pPr>
    </w:p>
    <w:p w:rsidR="00E23FFD" w:rsidRPr="005675C9" w:rsidRDefault="00E23FFD" w:rsidP="00E23FFD">
      <w:pPr>
        <w:jc w:val="both"/>
        <w:rPr>
          <w:b/>
          <w:i/>
        </w:rPr>
      </w:pPr>
      <w:r w:rsidRPr="005675C9">
        <w:rPr>
          <w:b/>
          <w:i/>
        </w:rPr>
        <w:t>ПОКАЗАНИЯ</w:t>
      </w:r>
    </w:p>
    <w:p w:rsidR="00E23FFD" w:rsidRPr="005675C9" w:rsidRDefault="00E23FFD" w:rsidP="00E23FFD">
      <w:pPr>
        <w:numPr>
          <w:ilvl w:val="1"/>
          <w:numId w:val="6"/>
        </w:numPr>
        <w:tabs>
          <w:tab w:val="clear" w:pos="1440"/>
          <w:tab w:val="num" w:pos="720"/>
        </w:tabs>
        <w:ind w:left="720"/>
        <w:jc w:val="both"/>
      </w:pPr>
      <w:proofErr w:type="gramStart"/>
      <w:r w:rsidRPr="005675C9">
        <w:t xml:space="preserve">Необратимые формы </w:t>
      </w:r>
      <w:proofErr w:type="spellStart"/>
      <w:r w:rsidRPr="005675C9">
        <w:t>кариесогенного</w:t>
      </w:r>
      <w:proofErr w:type="spellEnd"/>
      <w:r w:rsidRPr="005675C9">
        <w:t xml:space="preserve"> пульпита (острый, острый гнойный, хронический, обострение хронического, язвенный, гипертрофический пул</w:t>
      </w:r>
      <w:r w:rsidRPr="005675C9">
        <w:t>ь</w:t>
      </w:r>
      <w:r w:rsidRPr="005675C9">
        <w:t>пит).</w:t>
      </w:r>
      <w:proofErr w:type="gramEnd"/>
    </w:p>
    <w:p w:rsidR="00E23FFD" w:rsidRPr="005675C9" w:rsidRDefault="00E23FFD" w:rsidP="00E23FFD">
      <w:pPr>
        <w:numPr>
          <w:ilvl w:val="1"/>
          <w:numId w:val="6"/>
        </w:numPr>
        <w:tabs>
          <w:tab w:val="clear" w:pos="1440"/>
          <w:tab w:val="num" w:pos="720"/>
        </w:tabs>
        <w:ind w:left="720"/>
        <w:jc w:val="both"/>
      </w:pPr>
      <w:proofErr w:type="spellStart"/>
      <w:r w:rsidRPr="005675C9">
        <w:t>Периодонтогенный</w:t>
      </w:r>
      <w:proofErr w:type="spellEnd"/>
      <w:r w:rsidRPr="005675C9">
        <w:t xml:space="preserve"> (ретроградный, восходящий) пульпит.</w:t>
      </w:r>
    </w:p>
    <w:p w:rsidR="00E23FFD" w:rsidRPr="005675C9" w:rsidRDefault="00E23FFD" w:rsidP="00E23FFD">
      <w:pPr>
        <w:numPr>
          <w:ilvl w:val="1"/>
          <w:numId w:val="6"/>
        </w:numPr>
        <w:tabs>
          <w:tab w:val="clear" w:pos="1440"/>
          <w:tab w:val="num" w:pos="720"/>
        </w:tabs>
        <w:ind w:left="720"/>
        <w:jc w:val="both"/>
      </w:pPr>
      <w:r w:rsidRPr="005675C9">
        <w:t>Перелом коронки с вовлечением пульпы постоянного или молочного зуба.</w:t>
      </w:r>
    </w:p>
    <w:p w:rsidR="00E23FFD" w:rsidRPr="005675C9" w:rsidRDefault="00E23FFD" w:rsidP="00E23FFD">
      <w:pPr>
        <w:numPr>
          <w:ilvl w:val="1"/>
          <w:numId w:val="6"/>
        </w:numPr>
        <w:tabs>
          <w:tab w:val="clear" w:pos="1440"/>
          <w:tab w:val="num" w:pos="720"/>
        </w:tabs>
        <w:ind w:left="720"/>
        <w:jc w:val="both"/>
      </w:pPr>
      <w:r w:rsidRPr="005675C9">
        <w:t>Безуспешность консервативного (биологического) метода.</w:t>
      </w:r>
    </w:p>
    <w:p w:rsidR="00E23FFD" w:rsidRPr="005675C9" w:rsidRDefault="00E23FFD" w:rsidP="00E23FFD">
      <w:pPr>
        <w:numPr>
          <w:ilvl w:val="1"/>
          <w:numId w:val="6"/>
        </w:numPr>
        <w:tabs>
          <w:tab w:val="clear" w:pos="1440"/>
          <w:tab w:val="num" w:pos="720"/>
        </w:tabs>
        <w:ind w:left="720"/>
        <w:jc w:val="both"/>
      </w:pPr>
      <w:r w:rsidRPr="005675C9">
        <w:t xml:space="preserve">Здоровая пульпа, </w:t>
      </w:r>
      <w:proofErr w:type="spellStart"/>
      <w:r w:rsidRPr="005675C9">
        <w:t>депульпация</w:t>
      </w:r>
      <w:proofErr w:type="spellEnd"/>
      <w:r w:rsidRPr="005675C9">
        <w:t xml:space="preserve"> по ортопедическим показаниям.</w:t>
      </w:r>
    </w:p>
    <w:p w:rsidR="00E23FFD" w:rsidRPr="005675C9" w:rsidRDefault="00E23FFD" w:rsidP="00E23FFD">
      <w:pPr>
        <w:numPr>
          <w:ilvl w:val="1"/>
          <w:numId w:val="6"/>
        </w:numPr>
        <w:tabs>
          <w:tab w:val="clear" w:pos="1440"/>
          <w:tab w:val="num" w:pos="720"/>
        </w:tabs>
        <w:ind w:left="720"/>
        <w:jc w:val="both"/>
      </w:pPr>
      <w:r w:rsidRPr="005675C9">
        <w:t xml:space="preserve">Здоровая пульпа, </w:t>
      </w:r>
      <w:proofErr w:type="spellStart"/>
      <w:r w:rsidRPr="005675C9">
        <w:t>депульпация</w:t>
      </w:r>
      <w:proofErr w:type="spellEnd"/>
      <w:r w:rsidRPr="005675C9">
        <w:t xml:space="preserve"> по </w:t>
      </w:r>
      <w:proofErr w:type="spellStart"/>
      <w:r w:rsidRPr="005675C9">
        <w:t>ортодонтическим</w:t>
      </w:r>
      <w:proofErr w:type="spellEnd"/>
      <w:r w:rsidRPr="005675C9">
        <w:t xml:space="preserve"> показаниям.</w:t>
      </w:r>
    </w:p>
    <w:p w:rsidR="00E23FFD" w:rsidRPr="005675C9" w:rsidRDefault="00E23FFD" w:rsidP="00E23FFD">
      <w:pPr>
        <w:numPr>
          <w:ilvl w:val="1"/>
          <w:numId w:val="6"/>
        </w:numPr>
        <w:tabs>
          <w:tab w:val="clear" w:pos="1440"/>
          <w:tab w:val="num" w:pos="720"/>
        </w:tabs>
        <w:ind w:left="720"/>
        <w:jc w:val="both"/>
      </w:pPr>
      <w:r w:rsidRPr="005675C9">
        <w:t xml:space="preserve">Здоровая пульпа, </w:t>
      </w:r>
      <w:proofErr w:type="spellStart"/>
      <w:r w:rsidRPr="005675C9">
        <w:t>депульпация</w:t>
      </w:r>
      <w:proofErr w:type="spellEnd"/>
      <w:r w:rsidRPr="005675C9">
        <w:t xml:space="preserve"> по хирургическим показаниям.</w:t>
      </w:r>
    </w:p>
    <w:p w:rsidR="00E23FFD" w:rsidRPr="005675C9" w:rsidRDefault="00E23FFD" w:rsidP="00E23FFD">
      <w:pPr>
        <w:numPr>
          <w:ilvl w:val="1"/>
          <w:numId w:val="6"/>
        </w:numPr>
        <w:tabs>
          <w:tab w:val="clear" w:pos="1440"/>
          <w:tab w:val="num" w:pos="720"/>
        </w:tabs>
        <w:ind w:left="720"/>
        <w:jc w:val="both"/>
      </w:pPr>
      <w:r w:rsidRPr="005675C9">
        <w:t xml:space="preserve">Здоровая пульпа, </w:t>
      </w:r>
      <w:proofErr w:type="spellStart"/>
      <w:r w:rsidRPr="005675C9">
        <w:t>депульпация</w:t>
      </w:r>
      <w:proofErr w:type="spellEnd"/>
      <w:r w:rsidRPr="005675C9">
        <w:t xml:space="preserve"> по терапевтическим показаниям.</w:t>
      </w:r>
    </w:p>
    <w:p w:rsidR="00E23FFD" w:rsidRPr="005675C9" w:rsidRDefault="00E23FFD" w:rsidP="00E23FFD">
      <w:pPr>
        <w:jc w:val="both"/>
        <w:rPr>
          <w:b/>
          <w:i/>
        </w:rPr>
      </w:pPr>
    </w:p>
    <w:p w:rsidR="00E23FFD" w:rsidRPr="005675C9" w:rsidRDefault="00E23FFD" w:rsidP="00E23FFD">
      <w:pPr>
        <w:jc w:val="both"/>
        <w:rPr>
          <w:b/>
          <w:i/>
        </w:rPr>
      </w:pPr>
      <w:r w:rsidRPr="005675C9">
        <w:rPr>
          <w:b/>
          <w:i/>
        </w:rPr>
        <w:t>ПРОТИВОПОКАЗАНИЯ</w:t>
      </w:r>
    </w:p>
    <w:p w:rsidR="00E23FFD" w:rsidRPr="005675C9" w:rsidRDefault="00E23FFD" w:rsidP="00E23FFD">
      <w:pPr>
        <w:numPr>
          <w:ilvl w:val="0"/>
          <w:numId w:val="7"/>
        </w:numPr>
        <w:jc w:val="both"/>
      </w:pPr>
      <w:r w:rsidRPr="005675C9">
        <w:t>Непроходимость корневых каналов (файл №15).</w:t>
      </w:r>
    </w:p>
    <w:p w:rsidR="00E23FFD" w:rsidRPr="005675C9" w:rsidRDefault="00E23FFD" w:rsidP="00E23FFD">
      <w:pPr>
        <w:numPr>
          <w:ilvl w:val="0"/>
          <w:numId w:val="7"/>
        </w:numPr>
        <w:jc w:val="both"/>
      </w:pPr>
      <w:r w:rsidRPr="005675C9">
        <w:t>Молочные зубы с рассасывающимися корнями.</w:t>
      </w:r>
    </w:p>
    <w:p w:rsidR="00E23FFD" w:rsidRPr="005675C9" w:rsidRDefault="00E23FFD" w:rsidP="00E23FFD">
      <w:pPr>
        <w:numPr>
          <w:ilvl w:val="0"/>
          <w:numId w:val="7"/>
        </w:numPr>
        <w:jc w:val="both"/>
      </w:pPr>
      <w:r w:rsidRPr="005675C9">
        <w:t>Постоянные зубы с несформированными корнями.</w:t>
      </w:r>
    </w:p>
    <w:p w:rsidR="00E23FFD" w:rsidRPr="005675C9" w:rsidRDefault="00E23FFD" w:rsidP="00E23FFD">
      <w:pPr>
        <w:numPr>
          <w:ilvl w:val="0"/>
          <w:numId w:val="7"/>
        </w:numPr>
        <w:jc w:val="both"/>
      </w:pPr>
      <w:r w:rsidRPr="005675C9">
        <w:t>Пациенты, не переносящие анестезию.</w:t>
      </w:r>
    </w:p>
    <w:p w:rsidR="00E23FFD" w:rsidRPr="005675C9" w:rsidRDefault="00E23FFD" w:rsidP="00E23FFD">
      <w:pPr>
        <w:numPr>
          <w:ilvl w:val="0"/>
          <w:numId w:val="7"/>
        </w:numPr>
        <w:jc w:val="both"/>
      </w:pPr>
      <w:r w:rsidRPr="005675C9">
        <w:t>Больные, страдающие тяжелыми сопутствующими соматическими заболев</w:t>
      </w:r>
      <w:r w:rsidRPr="005675C9">
        <w:t>а</w:t>
      </w:r>
      <w:r w:rsidRPr="005675C9">
        <w:t xml:space="preserve">ниями, включая </w:t>
      </w:r>
      <w:proofErr w:type="spellStart"/>
      <w:r w:rsidRPr="005675C9">
        <w:t>иммунодефицитные</w:t>
      </w:r>
      <w:proofErr w:type="spellEnd"/>
      <w:r w:rsidRPr="005675C9">
        <w:t xml:space="preserve"> состояния.</w:t>
      </w:r>
    </w:p>
    <w:p w:rsidR="00E23FFD" w:rsidRPr="005675C9" w:rsidRDefault="00E23FFD" w:rsidP="00E23FFD">
      <w:pPr>
        <w:jc w:val="both"/>
      </w:pPr>
    </w:p>
    <w:p w:rsidR="00E23FFD" w:rsidRPr="005675C9" w:rsidRDefault="00E23FFD" w:rsidP="00E23FFD">
      <w:pPr>
        <w:jc w:val="both"/>
      </w:pPr>
      <w:r w:rsidRPr="005675C9">
        <w:t xml:space="preserve">Характер планирования и проведения </w:t>
      </w:r>
      <w:proofErr w:type="spellStart"/>
      <w:r w:rsidRPr="005675C9">
        <w:t>пульпэктомии</w:t>
      </w:r>
      <w:proofErr w:type="spellEnd"/>
      <w:r w:rsidRPr="005675C9">
        <w:t xml:space="preserve"> определяется не только мед</w:t>
      </w:r>
      <w:r w:rsidRPr="005675C9">
        <w:t>и</w:t>
      </w:r>
      <w:r w:rsidRPr="005675C9">
        <w:t>цинскими принципами. Он может быть разным в очень широких пределах и зависит от знаний и умений оператора, учебных и лечебных традиций, обеспеченности и</w:t>
      </w:r>
      <w:r w:rsidRPr="005675C9">
        <w:t>н</w:t>
      </w:r>
      <w:r w:rsidRPr="005675C9">
        <w:t xml:space="preserve">струментарием, медикаментами, материалами, условий финансирования. </w:t>
      </w:r>
    </w:p>
    <w:p w:rsidR="00E23FFD" w:rsidRPr="005675C9" w:rsidRDefault="00E23FFD" w:rsidP="00E23FFD">
      <w:pPr>
        <w:jc w:val="both"/>
      </w:pPr>
      <w:r w:rsidRPr="005675C9">
        <w:lastRenderedPageBreak/>
        <w:t>На Западе сложилась асептическая концепция эндодонтического лечения, суть кот</w:t>
      </w:r>
      <w:r w:rsidRPr="005675C9">
        <w:t>о</w:t>
      </w:r>
      <w:r w:rsidRPr="005675C9">
        <w:t xml:space="preserve">рой </w:t>
      </w:r>
      <w:proofErr w:type="spellStart"/>
      <w:r w:rsidRPr="005675C9">
        <w:t>Hulsman</w:t>
      </w:r>
      <w:proofErr w:type="spellEnd"/>
      <w:r w:rsidRPr="005675C9">
        <w:t xml:space="preserve"> выражает следующими положениями:</w:t>
      </w:r>
    </w:p>
    <w:p w:rsidR="00E23FFD" w:rsidRPr="005675C9" w:rsidRDefault="00E23FFD" w:rsidP="00E23FFD">
      <w:pPr>
        <w:numPr>
          <w:ilvl w:val="0"/>
          <w:numId w:val="8"/>
        </w:numPr>
        <w:jc w:val="both"/>
      </w:pPr>
      <w:r w:rsidRPr="005675C9">
        <w:t>наложение коффердама и дезинфекция операционного поля;</w:t>
      </w:r>
    </w:p>
    <w:p w:rsidR="00E23FFD" w:rsidRPr="005675C9" w:rsidRDefault="00E23FFD" w:rsidP="00E23FFD">
      <w:pPr>
        <w:numPr>
          <w:ilvl w:val="0"/>
          <w:numId w:val="8"/>
        </w:numPr>
        <w:jc w:val="both"/>
      </w:pPr>
      <w:r w:rsidRPr="005675C9">
        <w:t>полное удаление кариеса и пломб с нарушенным краевым прилеганием;</w:t>
      </w:r>
    </w:p>
    <w:p w:rsidR="00E23FFD" w:rsidRPr="005675C9" w:rsidRDefault="00E23FFD" w:rsidP="00E23FFD">
      <w:pPr>
        <w:numPr>
          <w:ilvl w:val="0"/>
          <w:numId w:val="8"/>
        </w:numPr>
        <w:jc w:val="both"/>
      </w:pPr>
      <w:r w:rsidRPr="005675C9">
        <w:t xml:space="preserve">использование стерильного инструмента и </w:t>
      </w:r>
      <w:proofErr w:type="spellStart"/>
      <w:r w:rsidRPr="005675C9">
        <w:t>рестерилизация</w:t>
      </w:r>
      <w:proofErr w:type="spellEnd"/>
      <w:r w:rsidRPr="005675C9">
        <w:t xml:space="preserve"> при работе в сильно инфицированных каналах;</w:t>
      </w:r>
    </w:p>
    <w:p w:rsidR="00E23FFD" w:rsidRPr="005675C9" w:rsidRDefault="00E23FFD" w:rsidP="00E23FFD">
      <w:pPr>
        <w:numPr>
          <w:ilvl w:val="0"/>
          <w:numId w:val="8"/>
        </w:numPr>
        <w:jc w:val="both"/>
      </w:pPr>
      <w:r w:rsidRPr="005675C9">
        <w:t>достаточное препарирование (расширение) всех основных каналов в глубину и в поперечнике;</w:t>
      </w:r>
    </w:p>
    <w:p w:rsidR="00E23FFD" w:rsidRPr="005675C9" w:rsidRDefault="00E23FFD" w:rsidP="00E23FFD">
      <w:pPr>
        <w:numPr>
          <w:ilvl w:val="0"/>
          <w:numId w:val="8"/>
        </w:numPr>
        <w:jc w:val="both"/>
      </w:pPr>
      <w:r w:rsidRPr="005675C9">
        <w:t xml:space="preserve">избегание проталкивания инфицированного материала </w:t>
      </w:r>
      <w:proofErr w:type="gramStart"/>
      <w:r w:rsidRPr="005675C9">
        <w:t>в</w:t>
      </w:r>
      <w:proofErr w:type="gramEnd"/>
      <w:r w:rsidRPr="005675C9">
        <w:t xml:space="preserve"> периодонт;</w:t>
      </w:r>
    </w:p>
    <w:p w:rsidR="00E23FFD" w:rsidRPr="005675C9" w:rsidRDefault="00E23FFD" w:rsidP="00E23FFD">
      <w:pPr>
        <w:numPr>
          <w:ilvl w:val="0"/>
          <w:numId w:val="8"/>
        </w:numPr>
        <w:jc w:val="both"/>
      </w:pPr>
      <w:r w:rsidRPr="005675C9">
        <w:t>интенсивные и частые промывания канала Н</w:t>
      </w:r>
      <w:r w:rsidRPr="005675C9">
        <w:rPr>
          <w:vertAlign w:val="subscript"/>
        </w:rPr>
        <w:t>2</w:t>
      </w:r>
      <w:r w:rsidRPr="005675C9">
        <w:t>О</w:t>
      </w:r>
      <w:r w:rsidRPr="005675C9">
        <w:rPr>
          <w:vertAlign w:val="subscript"/>
        </w:rPr>
        <w:t>2</w:t>
      </w:r>
      <w:r w:rsidRPr="005675C9">
        <w:t xml:space="preserve"> и </w:t>
      </w:r>
      <w:proofErr w:type="spellStart"/>
      <w:r w:rsidRPr="005675C9">
        <w:t>N</w:t>
      </w:r>
      <w:proofErr w:type="gramStart"/>
      <w:r w:rsidRPr="005675C9">
        <w:t>аО</w:t>
      </w:r>
      <w:proofErr w:type="gramEnd"/>
      <w:r w:rsidRPr="005675C9">
        <w:t>Cl</w:t>
      </w:r>
      <w:proofErr w:type="spellEnd"/>
      <w:r w:rsidRPr="005675C9">
        <w:t>;</w:t>
      </w:r>
    </w:p>
    <w:p w:rsidR="00E23FFD" w:rsidRPr="005675C9" w:rsidRDefault="00E23FFD" w:rsidP="00E23FFD">
      <w:pPr>
        <w:numPr>
          <w:ilvl w:val="0"/>
          <w:numId w:val="8"/>
        </w:numPr>
        <w:jc w:val="both"/>
      </w:pPr>
      <w:r w:rsidRPr="005675C9">
        <w:t>при необходимости антимикробного воздействия пломбирование канала гидр</w:t>
      </w:r>
      <w:r w:rsidRPr="005675C9">
        <w:t>о</w:t>
      </w:r>
      <w:r w:rsidRPr="005675C9">
        <w:t>окисью</w:t>
      </w:r>
    </w:p>
    <w:p w:rsidR="00E23FFD" w:rsidRPr="005675C9" w:rsidRDefault="00E23FFD" w:rsidP="00E23FFD">
      <w:pPr>
        <w:numPr>
          <w:ilvl w:val="0"/>
          <w:numId w:val="8"/>
        </w:numPr>
        <w:jc w:val="both"/>
      </w:pPr>
      <w:r w:rsidRPr="005675C9">
        <w:t>кальция;</w:t>
      </w:r>
    </w:p>
    <w:p w:rsidR="00E23FFD" w:rsidRPr="005675C9" w:rsidRDefault="00E23FFD" w:rsidP="00E23FFD">
      <w:pPr>
        <w:numPr>
          <w:ilvl w:val="0"/>
          <w:numId w:val="8"/>
        </w:numPr>
        <w:jc w:val="both"/>
      </w:pPr>
      <w:r w:rsidRPr="005675C9">
        <w:t>герметичное закрытие полости, никогда не оставлять зуб открытым;</w:t>
      </w:r>
    </w:p>
    <w:p w:rsidR="00E23FFD" w:rsidRPr="005675C9" w:rsidRDefault="00E23FFD" w:rsidP="00E23FFD">
      <w:pPr>
        <w:numPr>
          <w:ilvl w:val="0"/>
          <w:numId w:val="8"/>
        </w:numPr>
        <w:jc w:val="both"/>
      </w:pPr>
      <w:r w:rsidRPr="005675C9">
        <w:t>герметичное пломбирование канала пространственно стабильным, не</w:t>
      </w:r>
      <w:r w:rsidR="00636BA9" w:rsidRPr="005675C9">
        <w:t xml:space="preserve"> </w:t>
      </w:r>
      <w:r w:rsidRPr="005675C9">
        <w:t>рассасыв</w:t>
      </w:r>
      <w:r w:rsidRPr="005675C9">
        <w:t>а</w:t>
      </w:r>
      <w:r w:rsidRPr="005675C9">
        <w:t>ющимся, биосовместимым материалом;</w:t>
      </w:r>
    </w:p>
    <w:p w:rsidR="00E23FFD" w:rsidRPr="005675C9" w:rsidRDefault="00E23FFD" w:rsidP="00E23FFD">
      <w:pPr>
        <w:numPr>
          <w:ilvl w:val="0"/>
          <w:numId w:val="8"/>
        </w:numPr>
        <w:jc w:val="both"/>
      </w:pPr>
      <w:r w:rsidRPr="005675C9">
        <w:t>герметичная постоянная реставрация коронки.</w:t>
      </w:r>
    </w:p>
    <w:p w:rsidR="00E23FFD" w:rsidRPr="005675C9" w:rsidRDefault="00E23FFD" w:rsidP="00E23FFD">
      <w:pPr>
        <w:pStyle w:val="a5"/>
        <w:spacing w:after="0"/>
        <w:ind w:left="0"/>
        <w:jc w:val="center"/>
        <w:rPr>
          <w:b/>
          <w:bCs/>
          <w:sz w:val="28"/>
          <w:szCs w:val="28"/>
        </w:rPr>
      </w:pPr>
      <w:r w:rsidRPr="005675C9">
        <w:rPr>
          <w:b/>
          <w:bCs/>
          <w:sz w:val="28"/>
          <w:szCs w:val="28"/>
        </w:rPr>
        <w:t>Заключение</w:t>
      </w:r>
    </w:p>
    <w:p w:rsidR="00E23FFD" w:rsidRPr="005675C9" w:rsidRDefault="00E23FFD" w:rsidP="00E23FFD">
      <w:pPr>
        <w:pStyle w:val="a5"/>
        <w:spacing w:after="0"/>
        <w:ind w:left="0" w:firstLine="720"/>
        <w:rPr>
          <w:sz w:val="28"/>
          <w:szCs w:val="28"/>
        </w:rPr>
      </w:pPr>
      <w:r w:rsidRPr="005675C9">
        <w:rPr>
          <w:sz w:val="28"/>
          <w:szCs w:val="28"/>
        </w:rPr>
        <w:t xml:space="preserve">В конце занятия преподаватель отвечает на вопросы студентов, </w:t>
      </w:r>
      <w:proofErr w:type="gramStart"/>
      <w:r w:rsidRPr="005675C9">
        <w:rPr>
          <w:sz w:val="28"/>
          <w:szCs w:val="28"/>
        </w:rPr>
        <w:t>подводит р</w:t>
      </w:r>
      <w:r w:rsidRPr="005675C9">
        <w:rPr>
          <w:sz w:val="28"/>
          <w:szCs w:val="28"/>
        </w:rPr>
        <w:t>е</w:t>
      </w:r>
      <w:r w:rsidRPr="005675C9">
        <w:rPr>
          <w:sz w:val="28"/>
          <w:szCs w:val="28"/>
        </w:rPr>
        <w:t>зультаты</w:t>
      </w:r>
      <w:proofErr w:type="gramEnd"/>
      <w:r w:rsidRPr="005675C9">
        <w:rPr>
          <w:sz w:val="28"/>
          <w:szCs w:val="28"/>
        </w:rPr>
        <w:t xml:space="preserve"> устного собеседования, решения ситуационных и тестовых задач, выпо</w:t>
      </w:r>
      <w:r w:rsidRPr="005675C9">
        <w:rPr>
          <w:sz w:val="28"/>
          <w:szCs w:val="28"/>
        </w:rPr>
        <w:t>л</w:t>
      </w:r>
      <w:r w:rsidRPr="005675C9">
        <w:rPr>
          <w:sz w:val="28"/>
          <w:szCs w:val="28"/>
        </w:rPr>
        <w:t>нения мануальных навыков, дает  задание на следующее занятие.</w:t>
      </w:r>
    </w:p>
    <w:p w:rsidR="00E23FFD" w:rsidRPr="005675C9" w:rsidRDefault="00E23FFD" w:rsidP="00E23FFD">
      <w:pPr>
        <w:shd w:val="clear" w:color="auto" w:fill="FFFFFF"/>
        <w:jc w:val="both"/>
        <w:rPr>
          <w:rFonts w:ascii="Calibri" w:hAnsi="Calibri"/>
        </w:rPr>
      </w:pPr>
    </w:p>
    <w:p w:rsidR="00E23FFD" w:rsidRPr="005675C9" w:rsidRDefault="00E23FFD" w:rsidP="00E23FFD">
      <w:pPr>
        <w:jc w:val="center"/>
        <w:rPr>
          <w:b/>
        </w:rPr>
      </w:pPr>
      <w:r w:rsidRPr="005675C9">
        <w:rPr>
          <w:b/>
        </w:rPr>
        <w:t>Тестовый контроль.</w:t>
      </w:r>
    </w:p>
    <w:p w:rsidR="00E23FFD" w:rsidRPr="005675C9" w:rsidRDefault="00E23FFD" w:rsidP="00E23FFD">
      <w:pPr>
        <w:jc w:val="both"/>
      </w:pPr>
      <w:r w:rsidRPr="005675C9">
        <w:t>1. Показания к использованию метода витальной ампутации.</w:t>
      </w:r>
    </w:p>
    <w:p w:rsidR="00E23FFD" w:rsidRPr="00EE1431" w:rsidRDefault="00E23FFD" w:rsidP="00E23FFD">
      <w:pPr>
        <w:numPr>
          <w:ilvl w:val="0"/>
          <w:numId w:val="12"/>
        </w:numPr>
        <w:tabs>
          <w:tab w:val="clear" w:pos="1440"/>
          <w:tab w:val="num" w:pos="900"/>
        </w:tabs>
        <w:ind w:left="900"/>
        <w:jc w:val="both"/>
      </w:pPr>
      <w:r w:rsidRPr="00EE1431">
        <w:t>лечение пульпитов и дегенерации пульпы зубов, которые не имеют затру</w:t>
      </w:r>
      <w:r w:rsidRPr="00EE1431">
        <w:t>д</w:t>
      </w:r>
      <w:r w:rsidRPr="00EE1431">
        <w:t>няющих лечение факторов.</w:t>
      </w:r>
    </w:p>
    <w:p w:rsidR="00E23FFD" w:rsidRPr="00EE1431" w:rsidRDefault="00E23FFD" w:rsidP="00E23FFD">
      <w:pPr>
        <w:numPr>
          <w:ilvl w:val="0"/>
          <w:numId w:val="12"/>
        </w:numPr>
        <w:tabs>
          <w:tab w:val="clear" w:pos="1440"/>
          <w:tab w:val="num" w:pos="900"/>
        </w:tabs>
        <w:ind w:left="900"/>
        <w:jc w:val="both"/>
      </w:pPr>
      <w:r w:rsidRPr="00EE1431">
        <w:t>лечение ослабленных пациентов, больных тяжелыми формами соматической патологии.</w:t>
      </w:r>
    </w:p>
    <w:p w:rsidR="00E23FFD" w:rsidRPr="00EE1431" w:rsidRDefault="00E23FFD" w:rsidP="00E23FFD">
      <w:pPr>
        <w:numPr>
          <w:ilvl w:val="0"/>
          <w:numId w:val="12"/>
        </w:numPr>
        <w:tabs>
          <w:tab w:val="clear" w:pos="1440"/>
          <w:tab w:val="num" w:pos="900"/>
        </w:tabs>
        <w:ind w:left="900"/>
        <w:jc w:val="both"/>
      </w:pPr>
      <w:r w:rsidRPr="00EE1431">
        <w:t>лечение пациентов с патологией височно-нижнечелюстного сустава</w:t>
      </w:r>
    </w:p>
    <w:p w:rsidR="00E23FFD" w:rsidRPr="00EE1431" w:rsidRDefault="00E23FFD" w:rsidP="00E23FFD">
      <w:pPr>
        <w:ind w:firstLine="283"/>
        <w:jc w:val="both"/>
      </w:pPr>
    </w:p>
    <w:p w:rsidR="00E23FFD" w:rsidRPr="00EE1431" w:rsidRDefault="00E23FFD" w:rsidP="00E23FFD">
      <w:pPr>
        <w:jc w:val="both"/>
      </w:pPr>
      <w:r w:rsidRPr="00EE1431">
        <w:t>2. Односеансовый метод лечения пульпита способствует:</w:t>
      </w:r>
    </w:p>
    <w:p w:rsidR="00E23FFD" w:rsidRPr="00EE1431" w:rsidRDefault="00E23FFD" w:rsidP="00E23FFD">
      <w:pPr>
        <w:numPr>
          <w:ilvl w:val="0"/>
          <w:numId w:val="13"/>
        </w:numPr>
        <w:tabs>
          <w:tab w:val="clear" w:pos="720"/>
          <w:tab w:val="num" w:pos="900"/>
        </w:tabs>
        <w:ind w:left="900"/>
        <w:jc w:val="both"/>
      </w:pPr>
      <w:r w:rsidRPr="00EE1431">
        <w:t>значительному снижению потери времени как пациента, так и врача</w:t>
      </w:r>
    </w:p>
    <w:p w:rsidR="00E23FFD" w:rsidRPr="00EE1431" w:rsidRDefault="00E23FFD" w:rsidP="00E23FFD">
      <w:pPr>
        <w:numPr>
          <w:ilvl w:val="0"/>
          <w:numId w:val="13"/>
        </w:numPr>
        <w:tabs>
          <w:tab w:val="clear" w:pos="720"/>
          <w:tab w:val="num" w:pos="900"/>
        </w:tabs>
        <w:ind w:left="900"/>
        <w:jc w:val="both"/>
      </w:pPr>
      <w:r w:rsidRPr="00EE1431">
        <w:t>полному устранению вредного деструктивного кумулятивного канцероге</w:t>
      </w:r>
      <w:r w:rsidRPr="00EE1431">
        <w:t>н</w:t>
      </w:r>
      <w:r w:rsidRPr="00EE1431">
        <w:t>ного воздействия мышьяковистых паст на зуб и окружающие его ткани; </w:t>
      </w:r>
    </w:p>
    <w:p w:rsidR="00E23FFD" w:rsidRPr="00EE1431" w:rsidRDefault="00E23FFD" w:rsidP="00E23FFD">
      <w:pPr>
        <w:numPr>
          <w:ilvl w:val="0"/>
          <w:numId w:val="13"/>
        </w:numPr>
        <w:tabs>
          <w:tab w:val="clear" w:pos="720"/>
          <w:tab w:val="num" w:pos="900"/>
        </w:tabs>
        <w:ind w:left="900"/>
        <w:jc w:val="both"/>
      </w:pPr>
      <w:r w:rsidRPr="00EE1431">
        <w:t xml:space="preserve">появлению стрессовых и </w:t>
      </w:r>
      <w:proofErr w:type="spellStart"/>
      <w:r w:rsidRPr="00EE1431">
        <w:t>дистрессовых</w:t>
      </w:r>
      <w:proofErr w:type="spellEnd"/>
      <w:r w:rsidRPr="00EE1431">
        <w:t xml:space="preserve"> реакций у пациентов;</w:t>
      </w:r>
    </w:p>
    <w:p w:rsidR="00E23FFD" w:rsidRPr="00EE1431" w:rsidRDefault="00E23FFD" w:rsidP="00E23FFD">
      <w:pPr>
        <w:ind w:firstLine="283"/>
        <w:jc w:val="both"/>
      </w:pPr>
    </w:p>
    <w:p w:rsidR="00E23FFD" w:rsidRPr="00EE1431" w:rsidRDefault="00A22970" w:rsidP="00E23FFD">
      <w:pPr>
        <w:jc w:val="both"/>
      </w:pPr>
      <w:r w:rsidRPr="00EE1431">
        <w:t>3</w:t>
      </w:r>
      <w:r w:rsidR="00E23FFD" w:rsidRPr="00EE1431">
        <w:t>. Инструменты для ампутации пульпы.</w:t>
      </w:r>
    </w:p>
    <w:p w:rsidR="00E23FFD" w:rsidRPr="00EE1431" w:rsidRDefault="00E23FFD" w:rsidP="00E23FFD">
      <w:pPr>
        <w:numPr>
          <w:ilvl w:val="0"/>
          <w:numId w:val="15"/>
        </w:numPr>
        <w:tabs>
          <w:tab w:val="clear" w:pos="1428"/>
          <w:tab w:val="num" w:pos="900"/>
        </w:tabs>
        <w:ind w:left="900"/>
        <w:jc w:val="both"/>
      </w:pPr>
      <w:r w:rsidRPr="00EE1431">
        <w:t>экскаватор.</w:t>
      </w:r>
    </w:p>
    <w:p w:rsidR="00E23FFD" w:rsidRPr="00EE1431" w:rsidRDefault="00E23FFD" w:rsidP="00E23FFD">
      <w:pPr>
        <w:numPr>
          <w:ilvl w:val="0"/>
          <w:numId w:val="15"/>
        </w:numPr>
        <w:tabs>
          <w:tab w:val="clear" w:pos="1428"/>
          <w:tab w:val="num" w:pos="900"/>
        </w:tabs>
        <w:ind w:left="900"/>
        <w:jc w:val="both"/>
      </w:pPr>
      <w:r w:rsidRPr="00EE1431">
        <w:t>шаровидный бор.</w:t>
      </w:r>
    </w:p>
    <w:p w:rsidR="00E23FFD" w:rsidRPr="00EE1431" w:rsidRDefault="00E23FFD" w:rsidP="00E23FFD">
      <w:pPr>
        <w:numPr>
          <w:ilvl w:val="0"/>
          <w:numId w:val="15"/>
        </w:numPr>
        <w:tabs>
          <w:tab w:val="clear" w:pos="1428"/>
          <w:tab w:val="num" w:pos="900"/>
        </w:tabs>
        <w:ind w:left="900"/>
        <w:jc w:val="both"/>
      </w:pPr>
      <w:r w:rsidRPr="00EE1431">
        <w:t>Н-файл.</w:t>
      </w:r>
    </w:p>
    <w:p w:rsidR="00E23FFD" w:rsidRPr="00EE1431" w:rsidRDefault="00E23FFD" w:rsidP="00E23FFD">
      <w:pPr>
        <w:ind w:firstLine="283"/>
        <w:jc w:val="both"/>
      </w:pPr>
    </w:p>
    <w:p w:rsidR="00E23FFD" w:rsidRPr="00EE1431" w:rsidRDefault="00A22970" w:rsidP="00E23FFD">
      <w:pPr>
        <w:jc w:val="both"/>
      </w:pPr>
      <w:r w:rsidRPr="00EE1431">
        <w:t>4</w:t>
      </w:r>
      <w:r w:rsidR="00E23FFD" w:rsidRPr="00EE1431">
        <w:t>. Средства для остановки кровотечений из каналов.</w:t>
      </w:r>
    </w:p>
    <w:p w:rsidR="00E23FFD" w:rsidRPr="00EE1431" w:rsidRDefault="00E23FFD" w:rsidP="00E23FFD">
      <w:pPr>
        <w:numPr>
          <w:ilvl w:val="0"/>
          <w:numId w:val="17"/>
        </w:numPr>
        <w:tabs>
          <w:tab w:val="clear" w:pos="720"/>
          <w:tab w:val="num" w:pos="900"/>
        </w:tabs>
        <w:ind w:left="900"/>
        <w:jc w:val="both"/>
      </w:pPr>
      <w:r w:rsidRPr="00EE1431">
        <w:t>3% р-р перекиси водорода.</w:t>
      </w:r>
    </w:p>
    <w:p w:rsidR="00E23FFD" w:rsidRPr="00EE1431" w:rsidRDefault="00E23FFD" w:rsidP="00E23FFD">
      <w:pPr>
        <w:numPr>
          <w:ilvl w:val="0"/>
          <w:numId w:val="17"/>
        </w:numPr>
        <w:tabs>
          <w:tab w:val="clear" w:pos="720"/>
          <w:tab w:val="num" w:pos="900"/>
        </w:tabs>
        <w:ind w:left="900"/>
        <w:jc w:val="both"/>
      </w:pPr>
      <w:r w:rsidRPr="00EE1431">
        <w:t>р-р аминокапроновой  кислоты.</w:t>
      </w:r>
    </w:p>
    <w:p w:rsidR="00E23FFD" w:rsidRPr="00EE1431" w:rsidRDefault="00E23FFD" w:rsidP="00E23FFD">
      <w:pPr>
        <w:numPr>
          <w:ilvl w:val="0"/>
          <w:numId w:val="17"/>
        </w:numPr>
        <w:tabs>
          <w:tab w:val="clear" w:pos="720"/>
          <w:tab w:val="num" w:pos="900"/>
        </w:tabs>
        <w:ind w:left="900"/>
        <w:jc w:val="both"/>
      </w:pPr>
      <w:proofErr w:type="spellStart"/>
      <w:r w:rsidRPr="00EE1431">
        <w:t>Паркан</w:t>
      </w:r>
      <w:proofErr w:type="spellEnd"/>
      <w:r w:rsidRPr="00EE1431">
        <w:t>.</w:t>
      </w:r>
    </w:p>
    <w:p w:rsidR="00E23FFD" w:rsidRPr="00EE1431" w:rsidRDefault="00E23FFD" w:rsidP="00E23FFD">
      <w:pPr>
        <w:numPr>
          <w:ilvl w:val="0"/>
          <w:numId w:val="17"/>
        </w:numPr>
        <w:tabs>
          <w:tab w:val="clear" w:pos="720"/>
          <w:tab w:val="num" w:pos="900"/>
        </w:tabs>
        <w:ind w:left="900"/>
        <w:jc w:val="both"/>
      </w:pPr>
      <w:r w:rsidRPr="00EE1431">
        <w:t xml:space="preserve">Эндо </w:t>
      </w:r>
      <w:proofErr w:type="spellStart"/>
      <w:r w:rsidRPr="00EE1431">
        <w:t>Жи</w:t>
      </w:r>
      <w:proofErr w:type="spellEnd"/>
      <w:r w:rsidRPr="00EE1431">
        <w:t xml:space="preserve"> №4.</w:t>
      </w:r>
    </w:p>
    <w:p w:rsidR="00E23FFD" w:rsidRPr="00EE1431" w:rsidRDefault="00E23FFD" w:rsidP="00E23FFD">
      <w:pPr>
        <w:jc w:val="both"/>
        <w:rPr>
          <w:highlight w:val="yellow"/>
        </w:rPr>
      </w:pPr>
    </w:p>
    <w:p w:rsidR="00E23FFD" w:rsidRPr="00EE1431" w:rsidRDefault="00A22970" w:rsidP="00E23FFD">
      <w:pPr>
        <w:jc w:val="both"/>
      </w:pPr>
      <w:r w:rsidRPr="00EE1431">
        <w:lastRenderedPageBreak/>
        <w:t>5</w:t>
      </w:r>
      <w:r w:rsidR="00E23FFD" w:rsidRPr="00EE1431">
        <w:t>. Мышьяковистая паста накладывается в размере:</w:t>
      </w:r>
    </w:p>
    <w:p w:rsidR="00E23FFD" w:rsidRPr="00EE1431" w:rsidRDefault="00E23FFD" w:rsidP="00E23FFD">
      <w:pPr>
        <w:numPr>
          <w:ilvl w:val="0"/>
          <w:numId w:val="21"/>
        </w:numPr>
        <w:jc w:val="both"/>
      </w:pPr>
      <w:proofErr w:type="gramStart"/>
      <w:r w:rsidRPr="00EE1431">
        <w:t>равном</w:t>
      </w:r>
      <w:proofErr w:type="gramEnd"/>
      <w:r w:rsidRPr="00EE1431">
        <w:t xml:space="preserve"> головке шаровидного бора номер 1</w:t>
      </w:r>
    </w:p>
    <w:p w:rsidR="00E23FFD" w:rsidRPr="00EE1431" w:rsidRDefault="00E23FFD" w:rsidP="00E23FFD">
      <w:pPr>
        <w:numPr>
          <w:ilvl w:val="0"/>
          <w:numId w:val="21"/>
        </w:numPr>
        <w:jc w:val="both"/>
      </w:pPr>
      <w:r w:rsidRPr="00EE1431">
        <w:t>в любом количестве.</w:t>
      </w:r>
    </w:p>
    <w:p w:rsidR="00E23FFD" w:rsidRPr="00EE1431" w:rsidRDefault="00E23FFD" w:rsidP="00E23FFD">
      <w:pPr>
        <w:jc w:val="both"/>
      </w:pPr>
    </w:p>
    <w:p w:rsidR="00E23FFD" w:rsidRPr="00EE1431" w:rsidRDefault="00A22970" w:rsidP="00E23FFD">
      <w:pPr>
        <w:jc w:val="both"/>
      </w:pPr>
      <w:r w:rsidRPr="00EE1431">
        <w:t>6</w:t>
      </w:r>
      <w:r w:rsidR="00E23FFD" w:rsidRPr="00EE1431">
        <w:t>. Препараты для временных повязок.</w:t>
      </w:r>
    </w:p>
    <w:p w:rsidR="00E23FFD" w:rsidRPr="00EE1431" w:rsidRDefault="00E23FFD" w:rsidP="00E23FFD">
      <w:pPr>
        <w:numPr>
          <w:ilvl w:val="0"/>
          <w:numId w:val="22"/>
        </w:numPr>
        <w:jc w:val="both"/>
      </w:pPr>
      <w:r w:rsidRPr="00EE1431">
        <w:t>Водный дентин</w:t>
      </w:r>
    </w:p>
    <w:p w:rsidR="00E23FFD" w:rsidRPr="00EE1431" w:rsidRDefault="00E23FFD" w:rsidP="00E23FFD">
      <w:pPr>
        <w:numPr>
          <w:ilvl w:val="0"/>
          <w:numId w:val="22"/>
        </w:numPr>
        <w:jc w:val="both"/>
      </w:pPr>
      <w:r w:rsidRPr="00EE1431">
        <w:t>Дентин паста</w:t>
      </w:r>
    </w:p>
    <w:p w:rsidR="00E23FFD" w:rsidRPr="005675C9" w:rsidRDefault="00E23FFD" w:rsidP="00E23FFD">
      <w:pPr>
        <w:numPr>
          <w:ilvl w:val="0"/>
          <w:numId w:val="22"/>
        </w:numPr>
        <w:jc w:val="both"/>
      </w:pPr>
      <w:proofErr w:type="spellStart"/>
      <w:r w:rsidRPr="005675C9">
        <w:t>Силидонт</w:t>
      </w:r>
      <w:proofErr w:type="spellEnd"/>
      <w:r w:rsidRPr="005675C9">
        <w:t>.</w:t>
      </w:r>
    </w:p>
    <w:p w:rsidR="00E23FFD" w:rsidRPr="005675C9" w:rsidRDefault="00E23FFD" w:rsidP="00E23FFD">
      <w:pPr>
        <w:numPr>
          <w:ilvl w:val="0"/>
          <w:numId w:val="22"/>
        </w:numPr>
        <w:jc w:val="both"/>
      </w:pPr>
      <w:proofErr w:type="spellStart"/>
      <w:r w:rsidRPr="005675C9">
        <w:t>Эвикрол</w:t>
      </w:r>
      <w:proofErr w:type="spellEnd"/>
      <w:r w:rsidRPr="005675C9">
        <w:t>.</w:t>
      </w:r>
    </w:p>
    <w:p w:rsidR="00E23FFD" w:rsidRPr="005675C9" w:rsidRDefault="00E23FFD" w:rsidP="00E23FFD">
      <w:pPr>
        <w:jc w:val="both"/>
      </w:pPr>
    </w:p>
    <w:p w:rsidR="00E23FFD" w:rsidRPr="005675C9" w:rsidRDefault="00E23FFD" w:rsidP="00E23FFD">
      <w:pPr>
        <w:jc w:val="center"/>
      </w:pPr>
      <w:r w:rsidRPr="005675C9">
        <w:rPr>
          <w:b/>
        </w:rPr>
        <w:t>Ситуационные задачи</w:t>
      </w:r>
      <w:r w:rsidRPr="005675C9">
        <w:t>:</w:t>
      </w:r>
    </w:p>
    <w:p w:rsidR="00E23FFD" w:rsidRPr="005675C9" w:rsidRDefault="00E23FFD" w:rsidP="00E23FFD">
      <w:pPr>
        <w:numPr>
          <w:ilvl w:val="0"/>
          <w:numId w:val="1"/>
        </w:numPr>
        <w:ind w:left="360"/>
        <w:jc w:val="both"/>
      </w:pPr>
      <w:r w:rsidRPr="005675C9">
        <w:t>На прием обратился пациент 23 года с жалобами на самопроизвольные боли в 36, усиливающиеся в ночное время. КПУ=6, ОН</w:t>
      </w:r>
      <w:proofErr w:type="gramStart"/>
      <w:r w:rsidRPr="005675C9">
        <w:rPr>
          <w:lang w:val="en-US"/>
        </w:rPr>
        <w:t>I</w:t>
      </w:r>
      <w:proofErr w:type="gramEnd"/>
      <w:r w:rsidRPr="005675C9">
        <w:t>-</w:t>
      </w:r>
      <w:r w:rsidRPr="005675C9">
        <w:rPr>
          <w:lang w:val="en-US"/>
        </w:rPr>
        <w:t>S</w:t>
      </w:r>
      <w:r w:rsidRPr="005675C9">
        <w:t xml:space="preserve">=2,3. Зуб 36- под пломбой в </w:t>
      </w:r>
      <w:proofErr w:type="gramStart"/>
      <w:r w:rsidRPr="005675C9">
        <w:t>н</w:t>
      </w:r>
      <w:r w:rsidRPr="005675C9">
        <w:t>е</w:t>
      </w:r>
      <w:r w:rsidRPr="005675C9">
        <w:t>удовлетворительном</w:t>
      </w:r>
      <w:proofErr w:type="gramEnd"/>
      <w:r w:rsidRPr="005675C9">
        <w:t xml:space="preserve"> состояние. </w:t>
      </w:r>
      <w:proofErr w:type="spellStart"/>
      <w:r w:rsidRPr="005675C9">
        <w:t>Холодовая</w:t>
      </w:r>
      <w:proofErr w:type="spellEnd"/>
      <w:r w:rsidRPr="005675C9">
        <w:t xml:space="preserve"> проба положительная. ЭОД= 80. П</w:t>
      </w:r>
      <w:r w:rsidRPr="005675C9">
        <w:t>о</w:t>
      </w:r>
      <w:r w:rsidRPr="005675C9">
        <w:t>ставьте диагноз, составьте план лечения.</w:t>
      </w:r>
    </w:p>
    <w:p w:rsidR="00E23FFD" w:rsidRPr="005675C9" w:rsidRDefault="00E23FFD" w:rsidP="00E23FFD">
      <w:pPr>
        <w:numPr>
          <w:ilvl w:val="0"/>
          <w:numId w:val="1"/>
        </w:numPr>
        <w:ind w:left="360"/>
        <w:jc w:val="both"/>
      </w:pPr>
      <w:r w:rsidRPr="005675C9">
        <w:t>Пациент 70 лет, обратился после протезирования переднего отдела верхней ч</w:t>
      </w:r>
      <w:r w:rsidRPr="005675C9">
        <w:t>е</w:t>
      </w:r>
      <w:r w:rsidRPr="005675C9">
        <w:t>люсти металлокерамическими коронками. Жалобы: на самопроизвольные боли в ночное время. Какие диагностические мероприятия необходимо провести? Какие ошибки были допущены?</w:t>
      </w:r>
    </w:p>
    <w:p w:rsidR="00E23FFD" w:rsidRPr="005675C9" w:rsidRDefault="00E23FFD" w:rsidP="00E23FFD">
      <w:pPr>
        <w:numPr>
          <w:ilvl w:val="0"/>
          <w:numId w:val="1"/>
        </w:numPr>
        <w:ind w:left="360"/>
        <w:jc w:val="both"/>
      </w:pPr>
      <w:r w:rsidRPr="005675C9">
        <w:t xml:space="preserve">Жалобы на боли от холодного после наложения пломбы из </w:t>
      </w:r>
      <w:proofErr w:type="spellStart"/>
      <w:r w:rsidRPr="005675C9">
        <w:t>фотокомпозита</w:t>
      </w:r>
      <w:proofErr w:type="spellEnd"/>
      <w:r w:rsidRPr="005675C9">
        <w:t xml:space="preserve"> с применением </w:t>
      </w:r>
      <w:proofErr w:type="spellStart"/>
      <w:proofErr w:type="gramStart"/>
      <w:r w:rsidRPr="005675C9">
        <w:t>пина</w:t>
      </w:r>
      <w:proofErr w:type="spellEnd"/>
      <w:r w:rsidRPr="005675C9">
        <w:t xml:space="preserve"> в</w:t>
      </w:r>
      <w:proofErr w:type="gramEnd"/>
      <w:r w:rsidRPr="005675C9">
        <w:t xml:space="preserve"> полости IV класса на 22 зубе по поводу кариеса вчера. </w:t>
      </w:r>
      <w:proofErr w:type="gramStart"/>
      <w:r w:rsidRPr="005675C9">
        <w:t>Пе</w:t>
      </w:r>
      <w:r w:rsidRPr="005675C9">
        <w:t>р</w:t>
      </w:r>
      <w:r w:rsidRPr="005675C9">
        <w:t>куссия отрицательная, реакция на холод резко положительная продолжительн</w:t>
      </w:r>
      <w:r w:rsidRPr="005675C9">
        <w:t>о</w:t>
      </w:r>
      <w:r w:rsidRPr="005675C9">
        <w:t xml:space="preserve">стью 3-5 сек. ЭОД – 15 </w:t>
      </w:r>
      <w:proofErr w:type="spellStart"/>
      <w:r w:rsidRPr="005675C9">
        <w:t>μа</w:t>
      </w:r>
      <w:proofErr w:type="spellEnd"/>
      <w:r w:rsidRPr="005675C9">
        <w:t>. Не рентгенограмме глубокая полость, заполненная м</w:t>
      </w:r>
      <w:r w:rsidRPr="005675C9">
        <w:t>а</w:t>
      </w:r>
      <w:r w:rsidRPr="005675C9">
        <w:t xml:space="preserve">териалами, не сообщающиеся с полостью зуба, металлический </w:t>
      </w:r>
      <w:proofErr w:type="spellStart"/>
      <w:r w:rsidRPr="005675C9">
        <w:t>парапульпарный</w:t>
      </w:r>
      <w:proofErr w:type="spellEnd"/>
      <w:r w:rsidRPr="005675C9">
        <w:t xml:space="preserve"> </w:t>
      </w:r>
      <w:proofErr w:type="spellStart"/>
      <w:r w:rsidRPr="005675C9">
        <w:t>пин</w:t>
      </w:r>
      <w:proofErr w:type="spellEnd"/>
      <w:r w:rsidRPr="005675C9">
        <w:t xml:space="preserve"> расположен в </w:t>
      </w:r>
      <w:proofErr w:type="spellStart"/>
      <w:r w:rsidRPr="005675C9">
        <w:t>придесневой</w:t>
      </w:r>
      <w:proofErr w:type="spellEnd"/>
      <w:r w:rsidRPr="005675C9">
        <w:t xml:space="preserve"> стенке на 1 мм от пульпарной камеры.</w:t>
      </w:r>
      <w:proofErr w:type="gramEnd"/>
      <w:r w:rsidRPr="005675C9">
        <w:t xml:space="preserve"> Канал у</w:t>
      </w:r>
      <w:r w:rsidRPr="005675C9">
        <w:t>з</w:t>
      </w:r>
      <w:r w:rsidRPr="005675C9">
        <w:t xml:space="preserve">кий, </w:t>
      </w:r>
      <w:proofErr w:type="spellStart"/>
      <w:r w:rsidRPr="005675C9">
        <w:t>периапикальные</w:t>
      </w:r>
      <w:proofErr w:type="spellEnd"/>
      <w:r w:rsidRPr="005675C9">
        <w:t xml:space="preserve"> изменения отсутствуют. Поставьте диагноз. Выберете м</w:t>
      </w:r>
      <w:r w:rsidRPr="005675C9">
        <w:t>е</w:t>
      </w:r>
      <w:r w:rsidRPr="005675C9">
        <w:t>тод лечения.</w:t>
      </w:r>
    </w:p>
    <w:p w:rsidR="00E23FFD" w:rsidRPr="005675C9" w:rsidRDefault="00E23FFD" w:rsidP="00E23FFD">
      <w:pPr>
        <w:numPr>
          <w:ilvl w:val="0"/>
          <w:numId w:val="1"/>
        </w:numPr>
        <w:ind w:left="360"/>
        <w:jc w:val="both"/>
      </w:pPr>
      <w:r w:rsidRPr="005675C9">
        <w:t>Молодой человек жалуется на нелокализованные боли от холодного в правых б</w:t>
      </w:r>
      <w:r w:rsidRPr="005675C9">
        <w:t>о</w:t>
      </w:r>
      <w:r w:rsidRPr="005675C9">
        <w:t>ковых зубах в течение 1-2 недель. Последние два дня имели место 2 коротких приступа болей в правых верхних или нижних зубах с иррадиацией в ухо, в том числе,  и сегодня ночью. Холодовой тест выявил 46,47 - источник боли. Перку</w:t>
      </w:r>
      <w:r w:rsidRPr="005675C9">
        <w:t>с</w:t>
      </w:r>
      <w:r w:rsidRPr="005675C9">
        <w:t>сия нижних зубов отрицательна. На рентгенограмме 46 обнаружена глубокая к</w:t>
      </w:r>
      <w:r w:rsidRPr="005675C9">
        <w:t>а</w:t>
      </w:r>
      <w:r w:rsidRPr="005675C9">
        <w:t xml:space="preserve">риозная полость. Каков план лечения? </w:t>
      </w:r>
    </w:p>
    <w:p w:rsidR="00E23FFD" w:rsidRPr="005675C9" w:rsidRDefault="00E23FFD" w:rsidP="00E23FFD">
      <w:pPr>
        <w:numPr>
          <w:ilvl w:val="0"/>
          <w:numId w:val="1"/>
        </w:numPr>
        <w:ind w:left="360"/>
        <w:jc w:val="both"/>
      </w:pPr>
      <w:r w:rsidRPr="005675C9">
        <w:t>Жалобы на периодические приступы боли от холодного после наложения пло</w:t>
      </w:r>
      <w:r w:rsidRPr="005675C9">
        <w:t>м</w:t>
      </w:r>
      <w:r w:rsidRPr="005675C9">
        <w:t>бы на 34 по поводу кариеса в течение 3 дней.</w:t>
      </w:r>
      <w:r w:rsidR="00326ABA" w:rsidRPr="005675C9">
        <w:t xml:space="preserve"> </w:t>
      </w:r>
      <w:r w:rsidRPr="005675C9">
        <w:t xml:space="preserve">34 под пломбой из </w:t>
      </w:r>
      <w:proofErr w:type="spellStart"/>
      <w:r w:rsidRPr="005675C9">
        <w:t>фотокомпозита</w:t>
      </w:r>
      <w:proofErr w:type="spellEnd"/>
      <w:r w:rsidRPr="005675C9">
        <w:t xml:space="preserve">. Реакция на перкуссию 34 слегка отличается от </w:t>
      </w:r>
      <w:proofErr w:type="spellStart"/>
      <w:r w:rsidRPr="005675C9">
        <w:t>интактного</w:t>
      </w:r>
      <w:proofErr w:type="spellEnd"/>
      <w:r w:rsidRPr="005675C9">
        <w:t xml:space="preserve"> 35. Реакция на холод резко положительная продолжительностью 10 сек. ЭОД – 30 </w:t>
      </w:r>
      <w:proofErr w:type="spellStart"/>
      <w:r w:rsidRPr="005675C9">
        <w:t>μа</w:t>
      </w:r>
      <w:proofErr w:type="spellEnd"/>
      <w:r w:rsidRPr="005675C9">
        <w:t>. Не рентген</w:t>
      </w:r>
      <w:r w:rsidRPr="005675C9">
        <w:t>о</w:t>
      </w:r>
      <w:r w:rsidRPr="005675C9">
        <w:t xml:space="preserve">грамме глубокая полость, канал узкий, </w:t>
      </w:r>
      <w:proofErr w:type="spellStart"/>
      <w:r w:rsidRPr="005675C9">
        <w:t>периапикальные</w:t>
      </w:r>
      <w:proofErr w:type="spellEnd"/>
      <w:r w:rsidRPr="005675C9">
        <w:t xml:space="preserve"> изменения отсутствуют. Какой метод лечения примените.</w:t>
      </w:r>
    </w:p>
    <w:p w:rsidR="00E23FFD" w:rsidRPr="005675C9" w:rsidRDefault="00E23FFD" w:rsidP="00E23FFD">
      <w:pPr>
        <w:jc w:val="both"/>
      </w:pPr>
    </w:p>
    <w:p w:rsidR="00E23FFD" w:rsidRPr="005675C9" w:rsidRDefault="00E23FFD" w:rsidP="00E23FFD">
      <w:pPr>
        <w:jc w:val="both"/>
      </w:pPr>
    </w:p>
    <w:p w:rsidR="00880E59" w:rsidRDefault="00880E59" w:rsidP="009E3138">
      <w:pPr>
        <w:jc w:val="both"/>
      </w:pPr>
    </w:p>
    <w:p w:rsidR="00326ABA" w:rsidRPr="005675C9" w:rsidRDefault="009E3138" w:rsidP="009E3138">
      <w:pPr>
        <w:jc w:val="both"/>
      </w:pPr>
      <w:r w:rsidRPr="005675C9">
        <w:t xml:space="preserve">Зав. </w:t>
      </w:r>
      <w:r w:rsidR="00E23FFD" w:rsidRPr="005675C9">
        <w:t>кафедр</w:t>
      </w:r>
      <w:r w:rsidRPr="005675C9">
        <w:t xml:space="preserve">ой </w:t>
      </w:r>
      <w:r w:rsidR="00E23FFD" w:rsidRPr="005675C9">
        <w:t xml:space="preserve">терапевтической </w:t>
      </w:r>
    </w:p>
    <w:p w:rsidR="00E23FFD" w:rsidRPr="00121B40" w:rsidRDefault="00724221" w:rsidP="009E3138">
      <w:pPr>
        <w:jc w:val="both"/>
        <w:rPr>
          <w:sz w:val="24"/>
          <w:szCs w:val="24"/>
        </w:rPr>
      </w:pPr>
      <w:r>
        <w:t>стоматологии с курсом ФПК и ПК</w:t>
      </w:r>
      <w:r w:rsidR="009E3138" w:rsidRPr="005675C9">
        <w:t xml:space="preserve">, </w:t>
      </w:r>
      <w:r w:rsidR="00326ABA" w:rsidRPr="005675C9">
        <w:t xml:space="preserve">доц. </w:t>
      </w:r>
      <w:r w:rsidR="00326ABA" w:rsidRPr="005675C9">
        <w:tab/>
      </w:r>
      <w:r w:rsidR="00326ABA" w:rsidRPr="005675C9">
        <w:tab/>
      </w:r>
      <w:r w:rsidR="00326ABA" w:rsidRPr="005675C9">
        <w:tab/>
      </w:r>
      <w:r w:rsidR="00326ABA" w:rsidRPr="005675C9">
        <w:tab/>
      </w:r>
      <w:r w:rsidR="00326ABA" w:rsidRPr="005675C9">
        <w:tab/>
        <w:t>Чернявский Ю.П.</w:t>
      </w:r>
      <w:r w:rsidR="00E23FFD">
        <w:rPr>
          <w:sz w:val="24"/>
          <w:szCs w:val="24"/>
        </w:rPr>
        <w:t xml:space="preserve"> </w:t>
      </w:r>
    </w:p>
    <w:sectPr w:rsidR="00E23FFD" w:rsidRPr="00121B40" w:rsidSect="005675C9">
      <w:footerReference w:type="even" r:id="rId9"/>
      <w:footerReference w:type="default" r:id="rId10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68A" w:rsidRDefault="00BB568A" w:rsidP="00AE31B5">
      <w:r>
        <w:separator/>
      </w:r>
    </w:p>
  </w:endnote>
  <w:endnote w:type="continuationSeparator" w:id="0">
    <w:p w:rsidR="00BB568A" w:rsidRDefault="00BB568A" w:rsidP="00AE3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aramond Premr Pro Smbd">
    <w:panose1 w:val="00000000000000000000"/>
    <w:charset w:val="00"/>
    <w:family w:val="roman"/>
    <w:notTrueType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EAF" w:rsidRDefault="004842AF" w:rsidP="00BD0CCC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90649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B1EAF" w:rsidRDefault="00BB568A" w:rsidP="00793568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9554291"/>
      <w:docPartObj>
        <w:docPartGallery w:val="Page Numbers (Bottom of Page)"/>
        <w:docPartUnique/>
      </w:docPartObj>
    </w:sdtPr>
    <w:sdtEndPr/>
    <w:sdtContent>
      <w:p w:rsidR="00AE31B5" w:rsidRDefault="004842AF">
        <w:pPr>
          <w:pStyle w:val="a7"/>
          <w:jc w:val="center"/>
        </w:pPr>
        <w:r>
          <w:fldChar w:fldCharType="begin"/>
        </w:r>
        <w:r w:rsidR="00AE31B5">
          <w:instrText>PAGE   \* MERGEFORMAT</w:instrText>
        </w:r>
        <w:r>
          <w:fldChar w:fldCharType="separate"/>
        </w:r>
        <w:r w:rsidR="00F056D1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68A" w:rsidRDefault="00BB568A" w:rsidP="00AE31B5">
      <w:r>
        <w:separator/>
      </w:r>
    </w:p>
  </w:footnote>
  <w:footnote w:type="continuationSeparator" w:id="0">
    <w:p w:rsidR="00BB568A" w:rsidRDefault="00BB568A" w:rsidP="00AE31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4078"/>
    <w:multiLevelType w:val="hybridMultilevel"/>
    <w:tmpl w:val="204ED090"/>
    <w:lvl w:ilvl="0" w:tplc="C3E22D1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44811"/>
    <w:multiLevelType w:val="hybridMultilevel"/>
    <w:tmpl w:val="CA92FC62"/>
    <w:lvl w:ilvl="0" w:tplc="C3E22D1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304F10"/>
    <w:multiLevelType w:val="hybridMultilevel"/>
    <w:tmpl w:val="F7843248"/>
    <w:lvl w:ilvl="0" w:tplc="B8C2624E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8DA9B2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304796"/>
    <w:multiLevelType w:val="hybridMultilevel"/>
    <w:tmpl w:val="362C8168"/>
    <w:lvl w:ilvl="0" w:tplc="C3E22D1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DE7224"/>
    <w:multiLevelType w:val="hybridMultilevel"/>
    <w:tmpl w:val="442842E6"/>
    <w:lvl w:ilvl="0" w:tplc="C3E22D1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F837C1"/>
    <w:multiLevelType w:val="hybridMultilevel"/>
    <w:tmpl w:val="304C4006"/>
    <w:lvl w:ilvl="0" w:tplc="B8C2624E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0A63333"/>
    <w:multiLevelType w:val="hybridMultilevel"/>
    <w:tmpl w:val="D7FC805C"/>
    <w:lvl w:ilvl="0" w:tplc="3F92575C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9A56598"/>
    <w:multiLevelType w:val="hybridMultilevel"/>
    <w:tmpl w:val="6A3AD4FC"/>
    <w:lvl w:ilvl="0" w:tplc="C3E22D1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2476B0"/>
    <w:multiLevelType w:val="hybridMultilevel"/>
    <w:tmpl w:val="08B6AAFC"/>
    <w:lvl w:ilvl="0" w:tplc="88DA9B2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49B6424"/>
    <w:multiLevelType w:val="hybridMultilevel"/>
    <w:tmpl w:val="EF4AB2D4"/>
    <w:lvl w:ilvl="0" w:tplc="C3E22D1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AB5773C"/>
    <w:multiLevelType w:val="hybridMultilevel"/>
    <w:tmpl w:val="FE465210"/>
    <w:lvl w:ilvl="0" w:tplc="144ADB80">
      <w:start w:val="1"/>
      <w:numFmt w:val="decimal"/>
      <w:lvlText w:val="%1)"/>
      <w:lvlJc w:val="left"/>
      <w:pPr>
        <w:tabs>
          <w:tab w:val="num" w:pos="0"/>
        </w:tabs>
        <w:ind w:left="709" w:hanging="352"/>
      </w:pPr>
      <w:rPr>
        <w:rFonts w:ascii="Times New Roman" w:hAnsi="Times New Roman" w:cs="Garamond Premr Pro Smbd" w:hint="default"/>
        <w:b w:val="0"/>
        <w:i w:val="0"/>
        <w:color w:val="auto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07B76C3"/>
    <w:multiLevelType w:val="hybridMultilevel"/>
    <w:tmpl w:val="633C9474"/>
    <w:lvl w:ilvl="0" w:tplc="C3E22D1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29347FA"/>
    <w:multiLevelType w:val="hybridMultilevel"/>
    <w:tmpl w:val="FE382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EF6539"/>
    <w:multiLevelType w:val="hybridMultilevel"/>
    <w:tmpl w:val="2256961E"/>
    <w:lvl w:ilvl="0" w:tplc="C3E22D1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3EE0B93"/>
    <w:multiLevelType w:val="hybridMultilevel"/>
    <w:tmpl w:val="329023E6"/>
    <w:lvl w:ilvl="0" w:tplc="87ECF2D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43252CE"/>
    <w:multiLevelType w:val="multilevel"/>
    <w:tmpl w:val="FA9E3036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1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6">
    <w:nsid w:val="59EF62A6"/>
    <w:multiLevelType w:val="hybridMultilevel"/>
    <w:tmpl w:val="A66033BA"/>
    <w:lvl w:ilvl="0" w:tplc="144ADB80">
      <w:start w:val="1"/>
      <w:numFmt w:val="decimal"/>
      <w:lvlText w:val="%1)"/>
      <w:lvlJc w:val="left"/>
      <w:pPr>
        <w:tabs>
          <w:tab w:val="num" w:pos="0"/>
        </w:tabs>
        <w:ind w:left="709" w:hanging="352"/>
      </w:pPr>
      <w:rPr>
        <w:rFonts w:ascii="Times New Roman" w:hAnsi="Times New Roman" w:cs="Garamond Premr Pro Smbd" w:hint="default"/>
        <w:b w:val="0"/>
        <w:i w:val="0"/>
        <w:color w:val="auto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C016E6C"/>
    <w:multiLevelType w:val="hybridMultilevel"/>
    <w:tmpl w:val="EE4C9660"/>
    <w:lvl w:ilvl="0" w:tplc="144ADB80">
      <w:start w:val="1"/>
      <w:numFmt w:val="decimal"/>
      <w:lvlText w:val="%1)"/>
      <w:lvlJc w:val="left"/>
      <w:pPr>
        <w:tabs>
          <w:tab w:val="num" w:pos="0"/>
        </w:tabs>
        <w:ind w:left="709" w:hanging="352"/>
      </w:pPr>
      <w:rPr>
        <w:rFonts w:ascii="Times New Roman" w:hAnsi="Times New Roman" w:cs="Garamond Premr Pro Smbd" w:hint="default"/>
        <w:b w:val="0"/>
        <w:i w:val="0"/>
        <w:color w:val="auto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FF0495D"/>
    <w:multiLevelType w:val="hybridMultilevel"/>
    <w:tmpl w:val="72D60334"/>
    <w:lvl w:ilvl="0" w:tplc="C3E22D1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08B104C"/>
    <w:multiLevelType w:val="hybridMultilevel"/>
    <w:tmpl w:val="E8D61B2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63033850"/>
    <w:multiLevelType w:val="hybridMultilevel"/>
    <w:tmpl w:val="367C7D00"/>
    <w:lvl w:ilvl="0" w:tplc="C3E22D14">
      <w:start w:val="1"/>
      <w:numFmt w:val="lowerLetter"/>
      <w:lvlText w:val="%1."/>
      <w:lvlJc w:val="left"/>
      <w:pPr>
        <w:tabs>
          <w:tab w:val="num" w:pos="1428"/>
        </w:tabs>
        <w:ind w:left="142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1">
    <w:nsid w:val="66F2188E"/>
    <w:multiLevelType w:val="hybridMultilevel"/>
    <w:tmpl w:val="E39C846C"/>
    <w:lvl w:ilvl="0" w:tplc="FE965F7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>
    <w:nsid w:val="6A797967"/>
    <w:multiLevelType w:val="hybridMultilevel"/>
    <w:tmpl w:val="6C52FEE0"/>
    <w:lvl w:ilvl="0" w:tplc="C3E22D1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0DB3F0B"/>
    <w:multiLevelType w:val="hybridMultilevel"/>
    <w:tmpl w:val="0716463A"/>
    <w:lvl w:ilvl="0" w:tplc="6AF848D6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1272DC3"/>
    <w:multiLevelType w:val="hybridMultilevel"/>
    <w:tmpl w:val="87E84466"/>
    <w:lvl w:ilvl="0" w:tplc="C3E22D1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6B848B3"/>
    <w:multiLevelType w:val="hybridMultilevel"/>
    <w:tmpl w:val="7D36FF56"/>
    <w:lvl w:ilvl="0" w:tplc="B8C2624E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DD10B1B"/>
    <w:multiLevelType w:val="hybridMultilevel"/>
    <w:tmpl w:val="708C3900"/>
    <w:lvl w:ilvl="0" w:tplc="C3E22D1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E0C61B7"/>
    <w:multiLevelType w:val="hybridMultilevel"/>
    <w:tmpl w:val="EDFEF06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F510F4A"/>
    <w:multiLevelType w:val="multilevel"/>
    <w:tmpl w:val="971698C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1"/>
  </w:num>
  <w:num w:numId="2">
    <w:abstractNumId w:val="27"/>
  </w:num>
  <w:num w:numId="3">
    <w:abstractNumId w:val="19"/>
  </w:num>
  <w:num w:numId="4">
    <w:abstractNumId w:val="6"/>
  </w:num>
  <w:num w:numId="5">
    <w:abstractNumId w:val="25"/>
  </w:num>
  <w:num w:numId="6">
    <w:abstractNumId w:val="2"/>
  </w:num>
  <w:num w:numId="7">
    <w:abstractNumId w:val="8"/>
  </w:num>
  <w:num w:numId="8">
    <w:abstractNumId w:val="5"/>
  </w:num>
  <w:num w:numId="9">
    <w:abstractNumId w:val="10"/>
  </w:num>
  <w:num w:numId="10">
    <w:abstractNumId w:val="16"/>
  </w:num>
  <w:num w:numId="11">
    <w:abstractNumId w:val="17"/>
  </w:num>
  <w:num w:numId="12">
    <w:abstractNumId w:val="23"/>
  </w:num>
  <w:num w:numId="13">
    <w:abstractNumId w:val="11"/>
  </w:num>
  <w:num w:numId="14">
    <w:abstractNumId w:val="13"/>
  </w:num>
  <w:num w:numId="15">
    <w:abstractNumId w:val="20"/>
  </w:num>
  <w:num w:numId="16">
    <w:abstractNumId w:val="22"/>
  </w:num>
  <w:num w:numId="17">
    <w:abstractNumId w:val="9"/>
  </w:num>
  <w:num w:numId="18">
    <w:abstractNumId w:val="1"/>
  </w:num>
  <w:num w:numId="19">
    <w:abstractNumId w:val="18"/>
  </w:num>
  <w:num w:numId="20">
    <w:abstractNumId w:val="3"/>
  </w:num>
  <w:num w:numId="21">
    <w:abstractNumId w:val="26"/>
  </w:num>
  <w:num w:numId="22">
    <w:abstractNumId w:val="4"/>
  </w:num>
  <w:num w:numId="23">
    <w:abstractNumId w:val="0"/>
  </w:num>
  <w:num w:numId="24">
    <w:abstractNumId w:val="24"/>
  </w:num>
  <w:num w:numId="25">
    <w:abstractNumId w:val="7"/>
  </w:num>
  <w:num w:numId="26">
    <w:abstractNumId w:val="12"/>
  </w:num>
  <w:num w:numId="27">
    <w:abstractNumId w:val="14"/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FFD"/>
    <w:rsid w:val="000D0796"/>
    <w:rsid w:val="00125FF6"/>
    <w:rsid w:val="00245466"/>
    <w:rsid w:val="002D708C"/>
    <w:rsid w:val="00326ABA"/>
    <w:rsid w:val="0034378B"/>
    <w:rsid w:val="004370EE"/>
    <w:rsid w:val="00445916"/>
    <w:rsid w:val="004842AF"/>
    <w:rsid w:val="004A13C9"/>
    <w:rsid w:val="004C563A"/>
    <w:rsid w:val="005675C9"/>
    <w:rsid w:val="00595D1C"/>
    <w:rsid w:val="006350EC"/>
    <w:rsid w:val="00636BA9"/>
    <w:rsid w:val="006656DD"/>
    <w:rsid w:val="00724221"/>
    <w:rsid w:val="00813D4E"/>
    <w:rsid w:val="00880E59"/>
    <w:rsid w:val="0090649E"/>
    <w:rsid w:val="009258EE"/>
    <w:rsid w:val="009E3138"/>
    <w:rsid w:val="00A052EF"/>
    <w:rsid w:val="00A22970"/>
    <w:rsid w:val="00AE31B5"/>
    <w:rsid w:val="00B868E7"/>
    <w:rsid w:val="00BB568A"/>
    <w:rsid w:val="00CD169B"/>
    <w:rsid w:val="00DE59AC"/>
    <w:rsid w:val="00E23FFD"/>
    <w:rsid w:val="00E573D4"/>
    <w:rsid w:val="00E82F3B"/>
    <w:rsid w:val="00EE1431"/>
    <w:rsid w:val="00F056D1"/>
    <w:rsid w:val="00F772BD"/>
    <w:rsid w:val="00FC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FFD"/>
    <w:pPr>
      <w:jc w:val="left"/>
    </w:pPr>
    <w:rPr>
      <w:rFonts w:eastAsia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E23FFD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3FFD"/>
    <w:rPr>
      <w:rFonts w:eastAsia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E23FFD"/>
    <w:pPr>
      <w:jc w:val="both"/>
    </w:pPr>
    <w:rPr>
      <w:b/>
      <w:bCs/>
      <w:szCs w:val="24"/>
    </w:rPr>
  </w:style>
  <w:style w:type="character" w:customStyle="1" w:styleId="a4">
    <w:name w:val="Основной текст Знак"/>
    <w:basedOn w:val="a0"/>
    <w:link w:val="a3"/>
    <w:rsid w:val="00E23FFD"/>
    <w:rPr>
      <w:rFonts w:eastAsia="Times New Roman" w:cs="Times New Roman"/>
      <w:b/>
      <w:bCs/>
      <w:szCs w:val="24"/>
      <w:lang w:eastAsia="ru-RU"/>
    </w:rPr>
  </w:style>
  <w:style w:type="paragraph" w:styleId="a5">
    <w:name w:val="Body Text Indent"/>
    <w:basedOn w:val="a"/>
    <w:link w:val="a6"/>
    <w:rsid w:val="00E23FFD"/>
    <w:pPr>
      <w:spacing w:after="120"/>
      <w:ind w:left="283"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E23FFD"/>
    <w:rPr>
      <w:rFonts w:eastAsia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E23FF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23FFD"/>
    <w:rPr>
      <w:rFonts w:eastAsia="Times New Roman" w:cs="Times New Roman"/>
      <w:lang w:eastAsia="ru-RU"/>
    </w:rPr>
  </w:style>
  <w:style w:type="character" w:styleId="a9">
    <w:name w:val="page number"/>
    <w:basedOn w:val="a0"/>
    <w:rsid w:val="00E23FFD"/>
  </w:style>
  <w:style w:type="paragraph" w:styleId="aa">
    <w:name w:val="Balloon Text"/>
    <w:basedOn w:val="a"/>
    <w:link w:val="ab"/>
    <w:uiPriority w:val="99"/>
    <w:semiHidden/>
    <w:unhideWhenUsed/>
    <w:rsid w:val="002D708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D708C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AE31B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E31B5"/>
    <w:rPr>
      <w:rFonts w:eastAsia="Times New Roman" w:cs="Times New Roman"/>
      <w:lang w:eastAsia="ru-RU"/>
    </w:rPr>
  </w:style>
  <w:style w:type="paragraph" w:customStyle="1" w:styleId="11">
    <w:name w:val="Заголовок 11"/>
    <w:basedOn w:val="a"/>
    <w:next w:val="a"/>
    <w:qFormat/>
    <w:rsid w:val="000D0796"/>
    <w:pPr>
      <w:keepNext/>
      <w:numPr>
        <w:numId w:val="28"/>
      </w:numPr>
      <w:suppressAutoHyphens/>
      <w:overflowPunct w:val="0"/>
      <w:jc w:val="right"/>
      <w:outlineLvl w:val="0"/>
    </w:pPr>
    <w:rPr>
      <w:rFonts w:ascii="Liberation Serif;Times New Roma" w:eastAsia="SimSun" w:hAnsi="Liberation Serif;Times New Roma" w:cs="Arial"/>
      <w:color w:val="00000A"/>
      <w:kern w:val="2"/>
      <w:szCs w:val="24"/>
      <w:lang w:eastAsia="zh-CN" w:bidi="hi-IN"/>
    </w:rPr>
  </w:style>
  <w:style w:type="paragraph" w:customStyle="1" w:styleId="21">
    <w:name w:val="Заголовок 21"/>
    <w:basedOn w:val="a"/>
    <w:next w:val="a"/>
    <w:qFormat/>
    <w:rsid w:val="000D0796"/>
    <w:pPr>
      <w:keepNext/>
      <w:numPr>
        <w:ilvl w:val="1"/>
        <w:numId w:val="28"/>
      </w:numPr>
      <w:tabs>
        <w:tab w:val="left" w:pos="3420"/>
      </w:tabs>
      <w:suppressAutoHyphens/>
      <w:overflowPunct w:val="0"/>
      <w:jc w:val="center"/>
      <w:outlineLvl w:val="1"/>
    </w:pPr>
    <w:rPr>
      <w:rFonts w:ascii="Liberation Serif;Times New Roma" w:eastAsia="SimSun" w:hAnsi="Liberation Serif;Times New Roma" w:cs="Arial"/>
      <w:b/>
      <w:bCs/>
      <w:color w:val="00000A"/>
      <w:kern w:val="2"/>
      <w:sz w:val="24"/>
      <w:szCs w:val="24"/>
      <w:lang w:eastAsia="zh-CN" w:bidi="hi-IN"/>
    </w:rPr>
  </w:style>
  <w:style w:type="paragraph" w:customStyle="1" w:styleId="31">
    <w:name w:val="Заголовок 31"/>
    <w:basedOn w:val="a"/>
    <w:next w:val="a"/>
    <w:qFormat/>
    <w:rsid w:val="000D0796"/>
    <w:pPr>
      <w:keepNext/>
      <w:numPr>
        <w:ilvl w:val="2"/>
        <w:numId w:val="28"/>
      </w:numPr>
      <w:suppressAutoHyphens/>
      <w:overflowPunct w:val="0"/>
      <w:outlineLvl w:val="2"/>
    </w:pPr>
    <w:rPr>
      <w:rFonts w:ascii="Liberation Serif;Times New Roma" w:eastAsia="SimSun" w:hAnsi="Liberation Serif;Times New Roma" w:cs="Arial"/>
      <w:color w:val="00000A"/>
      <w:kern w:val="2"/>
      <w:sz w:val="32"/>
      <w:szCs w:val="24"/>
      <w:lang w:eastAsia="zh-CN" w:bidi="hi-IN"/>
    </w:rPr>
  </w:style>
  <w:style w:type="paragraph" w:customStyle="1" w:styleId="41">
    <w:name w:val="Заголовок 41"/>
    <w:basedOn w:val="a"/>
    <w:next w:val="a"/>
    <w:qFormat/>
    <w:rsid w:val="000D0796"/>
    <w:pPr>
      <w:keepNext/>
      <w:numPr>
        <w:ilvl w:val="3"/>
        <w:numId w:val="28"/>
      </w:numPr>
      <w:suppressAutoHyphens/>
      <w:overflowPunct w:val="0"/>
      <w:jc w:val="right"/>
      <w:outlineLvl w:val="3"/>
    </w:pPr>
    <w:rPr>
      <w:rFonts w:ascii="Liberation Serif;Times New Roma" w:eastAsia="SimSun" w:hAnsi="Liberation Serif;Times New Roma" w:cs="Arial"/>
      <w:color w:val="00000A"/>
      <w:kern w:val="2"/>
      <w:sz w:val="32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FFD"/>
    <w:pPr>
      <w:jc w:val="left"/>
    </w:pPr>
    <w:rPr>
      <w:rFonts w:eastAsia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E23FFD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3FFD"/>
    <w:rPr>
      <w:rFonts w:eastAsia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E23FFD"/>
    <w:pPr>
      <w:jc w:val="both"/>
    </w:pPr>
    <w:rPr>
      <w:b/>
      <w:bCs/>
      <w:szCs w:val="24"/>
    </w:rPr>
  </w:style>
  <w:style w:type="character" w:customStyle="1" w:styleId="a4">
    <w:name w:val="Основной текст Знак"/>
    <w:basedOn w:val="a0"/>
    <w:link w:val="a3"/>
    <w:rsid w:val="00E23FFD"/>
    <w:rPr>
      <w:rFonts w:eastAsia="Times New Roman" w:cs="Times New Roman"/>
      <w:b/>
      <w:bCs/>
      <w:szCs w:val="24"/>
      <w:lang w:eastAsia="ru-RU"/>
    </w:rPr>
  </w:style>
  <w:style w:type="paragraph" w:styleId="a5">
    <w:name w:val="Body Text Indent"/>
    <w:basedOn w:val="a"/>
    <w:link w:val="a6"/>
    <w:rsid w:val="00E23FFD"/>
    <w:pPr>
      <w:spacing w:after="120"/>
      <w:ind w:left="283"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E23FFD"/>
    <w:rPr>
      <w:rFonts w:eastAsia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E23FF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23FFD"/>
    <w:rPr>
      <w:rFonts w:eastAsia="Times New Roman" w:cs="Times New Roman"/>
      <w:lang w:eastAsia="ru-RU"/>
    </w:rPr>
  </w:style>
  <w:style w:type="character" w:styleId="a9">
    <w:name w:val="page number"/>
    <w:basedOn w:val="a0"/>
    <w:rsid w:val="00E23FFD"/>
  </w:style>
  <w:style w:type="paragraph" w:styleId="aa">
    <w:name w:val="Balloon Text"/>
    <w:basedOn w:val="a"/>
    <w:link w:val="ab"/>
    <w:uiPriority w:val="99"/>
    <w:semiHidden/>
    <w:unhideWhenUsed/>
    <w:rsid w:val="002D708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D708C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AE31B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E31B5"/>
    <w:rPr>
      <w:rFonts w:eastAsia="Times New Roman" w:cs="Times New Roman"/>
      <w:lang w:eastAsia="ru-RU"/>
    </w:rPr>
  </w:style>
  <w:style w:type="paragraph" w:customStyle="1" w:styleId="11">
    <w:name w:val="Заголовок 11"/>
    <w:basedOn w:val="a"/>
    <w:next w:val="a"/>
    <w:qFormat/>
    <w:rsid w:val="000D0796"/>
    <w:pPr>
      <w:keepNext/>
      <w:numPr>
        <w:numId w:val="28"/>
      </w:numPr>
      <w:suppressAutoHyphens/>
      <w:overflowPunct w:val="0"/>
      <w:jc w:val="right"/>
      <w:outlineLvl w:val="0"/>
    </w:pPr>
    <w:rPr>
      <w:rFonts w:ascii="Liberation Serif;Times New Roma" w:eastAsia="SimSun" w:hAnsi="Liberation Serif;Times New Roma" w:cs="Arial"/>
      <w:color w:val="00000A"/>
      <w:kern w:val="2"/>
      <w:szCs w:val="24"/>
      <w:lang w:eastAsia="zh-CN" w:bidi="hi-IN"/>
    </w:rPr>
  </w:style>
  <w:style w:type="paragraph" w:customStyle="1" w:styleId="21">
    <w:name w:val="Заголовок 21"/>
    <w:basedOn w:val="a"/>
    <w:next w:val="a"/>
    <w:qFormat/>
    <w:rsid w:val="000D0796"/>
    <w:pPr>
      <w:keepNext/>
      <w:numPr>
        <w:ilvl w:val="1"/>
        <w:numId w:val="28"/>
      </w:numPr>
      <w:tabs>
        <w:tab w:val="left" w:pos="3420"/>
      </w:tabs>
      <w:suppressAutoHyphens/>
      <w:overflowPunct w:val="0"/>
      <w:jc w:val="center"/>
      <w:outlineLvl w:val="1"/>
    </w:pPr>
    <w:rPr>
      <w:rFonts w:ascii="Liberation Serif;Times New Roma" w:eastAsia="SimSun" w:hAnsi="Liberation Serif;Times New Roma" w:cs="Arial"/>
      <w:b/>
      <w:bCs/>
      <w:color w:val="00000A"/>
      <w:kern w:val="2"/>
      <w:sz w:val="24"/>
      <w:szCs w:val="24"/>
      <w:lang w:eastAsia="zh-CN" w:bidi="hi-IN"/>
    </w:rPr>
  </w:style>
  <w:style w:type="paragraph" w:customStyle="1" w:styleId="31">
    <w:name w:val="Заголовок 31"/>
    <w:basedOn w:val="a"/>
    <w:next w:val="a"/>
    <w:qFormat/>
    <w:rsid w:val="000D0796"/>
    <w:pPr>
      <w:keepNext/>
      <w:numPr>
        <w:ilvl w:val="2"/>
        <w:numId w:val="28"/>
      </w:numPr>
      <w:suppressAutoHyphens/>
      <w:overflowPunct w:val="0"/>
      <w:outlineLvl w:val="2"/>
    </w:pPr>
    <w:rPr>
      <w:rFonts w:ascii="Liberation Serif;Times New Roma" w:eastAsia="SimSun" w:hAnsi="Liberation Serif;Times New Roma" w:cs="Arial"/>
      <w:color w:val="00000A"/>
      <w:kern w:val="2"/>
      <w:sz w:val="32"/>
      <w:szCs w:val="24"/>
      <w:lang w:eastAsia="zh-CN" w:bidi="hi-IN"/>
    </w:rPr>
  </w:style>
  <w:style w:type="paragraph" w:customStyle="1" w:styleId="41">
    <w:name w:val="Заголовок 41"/>
    <w:basedOn w:val="a"/>
    <w:next w:val="a"/>
    <w:qFormat/>
    <w:rsid w:val="000D0796"/>
    <w:pPr>
      <w:keepNext/>
      <w:numPr>
        <w:ilvl w:val="3"/>
        <w:numId w:val="28"/>
      </w:numPr>
      <w:suppressAutoHyphens/>
      <w:overflowPunct w:val="0"/>
      <w:jc w:val="right"/>
      <w:outlineLvl w:val="3"/>
    </w:pPr>
    <w:rPr>
      <w:rFonts w:ascii="Liberation Serif;Times New Roma" w:eastAsia="SimSun" w:hAnsi="Liberation Serif;Times New Roma" w:cs="Arial"/>
      <w:color w:val="00000A"/>
      <w:kern w:val="2"/>
      <w:sz w:val="32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1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1580</Words>
  <Characters>9008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3</cp:revision>
  <dcterms:created xsi:type="dcterms:W3CDTF">2022-01-10T07:53:00Z</dcterms:created>
  <dcterms:modified xsi:type="dcterms:W3CDTF">2023-10-30T12:49:00Z</dcterms:modified>
</cp:coreProperties>
</file>